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Roboto" w:cs="Roboto" w:eastAsia="Roboto" w:hAnsi="Roboto"/>
          <w:b w:val="1"/>
          <w:bCs w:val="1"/>
          <w:color w:val="252837"/>
          <w:sz w:val="50"/>
          <w:szCs w:val="50"/>
          <w:highlight w:val="white"/>
          <w:rtl w:val="0"/>
        </w:rPr>
        <w:t xml:space="preserve">Tzedakah and Family Dignity</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sz w:val="24"/>
                <w:szCs w:val="24"/>
              </w:rPr>
            </w:pPr>
            <w:r w:rsidDel="00000000" w:rsidR="00000000" w:rsidRPr="00000000">
              <w:rPr>
                <w:sz w:val="24"/>
                <w:szCs w:val="24"/>
                <w:rtl w:val="0"/>
              </w:rPr>
              <w:t xml:space="preserve">Primary Source/Text</w:t>
            </w:r>
          </w:p>
        </w:tc>
        <w:tc>
          <w:tcPr/>
          <w:p w:rsidR="00000000" w:rsidDel="00000000" w:rsidP="00000000" w:rsidRDefault="00000000" w:rsidRPr="00000000" w14:paraId="00000005">
            <w:pPr>
              <w:rPr>
                <w:sz w:val="24"/>
                <w:szCs w:val="24"/>
              </w:rPr>
            </w:pPr>
            <w:r w:rsidDel="00000000" w:rsidR="00000000" w:rsidRPr="00000000">
              <w:rPr>
                <w:sz w:val="24"/>
                <w:szCs w:val="24"/>
                <w:rtl w:val="0"/>
              </w:rPr>
              <w:t xml:space="preserve">Ketubot 48a</w:t>
            </w:r>
          </w:p>
        </w:tc>
      </w:tr>
      <w:tr>
        <w:trPr>
          <w:cantSplit w:val="0"/>
          <w:tblHeader w:val="0"/>
        </w:trPr>
        <w:tc>
          <w:tcPr/>
          <w:p w:rsidR="00000000" w:rsidDel="00000000" w:rsidP="00000000" w:rsidRDefault="00000000" w:rsidRPr="00000000" w14:paraId="00000006">
            <w:pPr>
              <w:rPr>
                <w:sz w:val="24"/>
                <w:szCs w:val="24"/>
              </w:rPr>
            </w:pPr>
            <w:r w:rsidDel="00000000" w:rsidR="00000000" w:rsidRPr="00000000">
              <w:rPr>
                <w:sz w:val="24"/>
                <w:szCs w:val="24"/>
                <w:rtl w:val="0"/>
              </w:rPr>
              <w:t xml:space="preserve">Subject Area</w:t>
            </w:r>
          </w:p>
        </w:tc>
        <w:tc>
          <w:tcPr/>
          <w:p w:rsidR="00000000" w:rsidDel="00000000" w:rsidP="00000000" w:rsidRDefault="00000000" w:rsidRPr="00000000" w14:paraId="00000007">
            <w:pPr>
              <w:rPr>
                <w:sz w:val="24"/>
                <w:szCs w:val="24"/>
              </w:rPr>
            </w:pPr>
            <w:r w:rsidDel="00000000" w:rsidR="00000000" w:rsidRPr="00000000">
              <w:rPr>
                <w:sz w:val="24"/>
                <w:szCs w:val="24"/>
                <w:rtl w:val="0"/>
              </w:rPr>
              <w:t xml:space="preserve">Talmud, Halacha</w:t>
            </w:r>
          </w:p>
        </w:tc>
      </w:tr>
      <w:tr>
        <w:trPr>
          <w:cantSplit w:val="0"/>
          <w:tblHeader w:val="0"/>
        </w:trPr>
        <w:tc>
          <w:tcPr/>
          <w:p w:rsidR="00000000" w:rsidDel="00000000" w:rsidP="00000000" w:rsidRDefault="00000000" w:rsidRPr="00000000" w14:paraId="00000008">
            <w:pPr>
              <w:rPr>
                <w:sz w:val="24"/>
                <w:szCs w:val="24"/>
              </w:rPr>
            </w:pPr>
            <w:r w:rsidDel="00000000" w:rsidR="00000000" w:rsidRPr="00000000">
              <w:rPr>
                <w:sz w:val="24"/>
                <w:szCs w:val="24"/>
                <w:rtl w:val="0"/>
              </w:rPr>
              <w:t xml:space="preserve">Grade Level</w:t>
            </w:r>
          </w:p>
        </w:tc>
        <w:tc>
          <w:tcPr/>
          <w:p w:rsidR="00000000" w:rsidDel="00000000" w:rsidP="00000000" w:rsidRDefault="00000000" w:rsidRPr="00000000" w14:paraId="00000009">
            <w:pPr>
              <w:rPr>
                <w:sz w:val="24"/>
                <w:szCs w:val="24"/>
              </w:rPr>
            </w:pPr>
            <w:r w:rsidDel="00000000" w:rsidR="00000000" w:rsidRPr="00000000">
              <w:rPr>
                <w:sz w:val="24"/>
                <w:szCs w:val="24"/>
                <w:rtl w:val="0"/>
              </w:rPr>
              <w:t xml:space="preserve">High School</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rPr>
                <w:sz w:val="24"/>
                <w:szCs w:val="24"/>
              </w:rPr>
            </w:pPr>
            <w:r w:rsidDel="00000000" w:rsidR="00000000" w:rsidRPr="00000000">
              <w:rPr>
                <w:sz w:val="24"/>
                <w:szCs w:val="24"/>
                <w:rtl w:val="0"/>
              </w:rPr>
              <w:t xml:space="preserve">• The learner will be able to contrast Halachic perspectives and tzedakah vs. family dignity by analyzing a talmudic section from Ketbot 48a.</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7"/>
              </w:numPr>
              <w:spacing w:line="276" w:lineRule="auto"/>
              <w:ind w:left="720" w:hanging="360"/>
              <w:rPr>
                <w:sz w:val="24"/>
                <w:szCs w:val="24"/>
              </w:rPr>
            </w:pPr>
            <w:r w:rsidDel="00000000" w:rsidR="00000000" w:rsidRPr="00000000">
              <w:rPr>
                <w:sz w:val="24"/>
                <w:szCs w:val="24"/>
                <w:rtl w:val="0"/>
              </w:rPr>
              <w:t xml:space="preserve">Reflect on how halacha balances financial responsibility, dignity, and communal obligation.</w:t>
            </w:r>
          </w:p>
          <w:p w:rsidR="00000000" w:rsidDel="00000000" w:rsidP="00000000" w:rsidRDefault="00000000" w:rsidRPr="00000000" w14:paraId="00000012">
            <w:pPr>
              <w:numPr>
                <w:ilvl w:val="0"/>
                <w:numId w:val="7"/>
              </w:numPr>
              <w:spacing w:line="276" w:lineRule="auto"/>
              <w:ind w:left="720" w:hanging="360"/>
              <w:rPr>
                <w:sz w:val="24"/>
                <w:szCs w:val="24"/>
              </w:rPr>
            </w:pPr>
            <w:r w:rsidDel="00000000" w:rsidR="00000000" w:rsidRPr="00000000">
              <w:rPr>
                <w:sz w:val="24"/>
                <w:szCs w:val="24"/>
                <w:rtl w:val="0"/>
              </w:rPr>
              <w:t xml:space="preserve">Connect Talmudic values to contemporary issues in giving tzedakah.</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5">
            <w:pPr>
              <w:numPr>
                <w:ilvl w:val="0"/>
                <w:numId w:val="10"/>
              </w:numPr>
              <w:spacing w:after="0" w:afterAutospacing="0" w:before="60" w:line="276" w:lineRule="auto"/>
              <w:ind w:left="720" w:hanging="360"/>
              <w:rPr>
                <w:color w:val="404040"/>
                <w:sz w:val="24"/>
                <w:szCs w:val="24"/>
              </w:rPr>
            </w:pPr>
            <w:r w:rsidDel="00000000" w:rsidR="00000000" w:rsidRPr="00000000">
              <w:rPr>
                <w:color w:val="404040"/>
                <w:sz w:val="24"/>
                <w:szCs w:val="24"/>
                <w:rtl w:val="0"/>
              </w:rPr>
              <w:t xml:space="preserve">Copies of </w:t>
            </w:r>
            <w:r w:rsidDel="00000000" w:rsidR="00000000" w:rsidRPr="00000000">
              <w:rPr>
                <w:b w:val="1"/>
                <w:bCs w:val="1"/>
                <w:color w:val="404040"/>
                <w:sz w:val="24"/>
                <w:szCs w:val="24"/>
                <w:rtl w:val="0"/>
              </w:rPr>
              <w:t xml:space="preserve">Ketubot 48a</w:t>
            </w:r>
            <w:r w:rsidDel="00000000" w:rsidR="00000000" w:rsidRPr="00000000">
              <w:rPr>
                <w:color w:val="404040"/>
                <w:sz w:val="24"/>
                <w:szCs w:val="24"/>
                <w:rtl w:val="0"/>
              </w:rPr>
              <w:t xml:space="preserve"> (Hebrew/Aramaic (Attached below + space for notes)</w:t>
            </w:r>
          </w:p>
          <w:p w:rsidR="00000000" w:rsidDel="00000000" w:rsidP="00000000" w:rsidRDefault="00000000" w:rsidRPr="00000000" w14:paraId="00000016">
            <w:pPr>
              <w:numPr>
                <w:ilvl w:val="0"/>
                <w:numId w:val="10"/>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Rashi commentary on the sugya (in Hebrew - Attached Below)</w:t>
            </w:r>
          </w:p>
          <w:p w:rsidR="00000000" w:rsidDel="00000000" w:rsidP="00000000" w:rsidRDefault="00000000" w:rsidRPr="00000000" w14:paraId="00000017">
            <w:pPr>
              <w:numPr>
                <w:ilvl w:val="0"/>
                <w:numId w:val="10"/>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Dictionaries or Talmudic glossary sheets</w:t>
            </w:r>
          </w:p>
          <w:p w:rsidR="00000000" w:rsidDel="00000000" w:rsidP="00000000" w:rsidRDefault="00000000" w:rsidRPr="00000000" w14:paraId="00000018">
            <w:pPr>
              <w:numPr>
                <w:ilvl w:val="0"/>
                <w:numId w:val="10"/>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Whiteboard or projector</w:t>
            </w:r>
          </w:p>
          <w:p w:rsidR="00000000" w:rsidDel="00000000" w:rsidP="00000000" w:rsidRDefault="00000000" w:rsidRPr="00000000" w14:paraId="00000019">
            <w:pPr>
              <w:numPr>
                <w:ilvl w:val="0"/>
                <w:numId w:val="10"/>
              </w:numPr>
              <w:spacing w:before="0" w:beforeAutospacing="0" w:line="276" w:lineRule="auto"/>
              <w:ind w:left="720" w:hanging="360"/>
              <w:rPr>
                <w:color w:val="404040"/>
                <w:sz w:val="24"/>
                <w:szCs w:val="24"/>
              </w:rPr>
            </w:pPr>
            <w:r w:rsidDel="00000000" w:rsidR="00000000" w:rsidRPr="00000000">
              <w:rPr>
                <w:color w:val="404040"/>
                <w:sz w:val="24"/>
                <w:szCs w:val="24"/>
                <w:rtl w:val="0"/>
              </w:rPr>
              <w:t xml:space="preserve">Student notebooks</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C">
            <w:pPr>
              <w:numPr>
                <w:ilvl w:val="0"/>
                <w:numId w:val="2"/>
              </w:numPr>
              <w:shd w:fill="ffffff" w:val="clear"/>
              <w:spacing w:after="240" w:before="240" w:line="276" w:lineRule="auto"/>
              <w:ind w:left="720" w:hanging="360"/>
              <w:rPr>
                <w:rFonts w:ascii="Arial" w:cs="Arial" w:eastAsia="Arial" w:hAnsi="Arial"/>
              </w:rPr>
            </w:pPr>
            <w:r w:rsidDel="00000000" w:rsidR="00000000" w:rsidRPr="00000000">
              <w:rPr>
                <w:color w:val="404040"/>
                <w:sz w:val="24"/>
                <w:szCs w:val="24"/>
                <w:rtl w:val="0"/>
              </w:rPr>
              <w:t xml:space="preserve">Ask students:</w:t>
            </w:r>
          </w:p>
          <w:p w:rsidR="00000000" w:rsidDel="00000000" w:rsidP="00000000" w:rsidRDefault="00000000" w:rsidRPr="00000000" w14:paraId="0000001D">
            <w:pPr>
              <w:shd w:fill="ffffff" w:val="clear"/>
              <w:spacing w:after="240" w:before="240" w:line="276" w:lineRule="auto"/>
              <w:ind w:left="720" w:right="600" w:firstLine="0"/>
              <w:rPr>
                <w:color w:val="404040"/>
                <w:sz w:val="24"/>
                <w:szCs w:val="24"/>
              </w:rPr>
            </w:pPr>
            <w:r w:rsidDel="00000000" w:rsidR="00000000" w:rsidRPr="00000000">
              <w:rPr>
                <w:color w:val="404040"/>
                <w:sz w:val="24"/>
                <w:szCs w:val="24"/>
                <w:rtl w:val="0"/>
              </w:rPr>
              <w:t xml:space="preserve">“Imagine a husband who goes overseas and leaves no instructions. Should a court use his money to support charity causes—or to buy his wife jewelry? Which one do you think is more important, and why?”</w:t>
            </w:r>
          </w:p>
          <w:p w:rsidR="00000000" w:rsidDel="00000000" w:rsidP="00000000" w:rsidRDefault="00000000" w:rsidRPr="00000000" w14:paraId="0000001E">
            <w:pPr>
              <w:numPr>
                <w:ilvl w:val="0"/>
                <w:numId w:val="2"/>
              </w:numPr>
              <w:shd w:fill="ffffff" w:val="clear"/>
              <w:spacing w:after="240" w:before="240" w:line="276" w:lineRule="auto"/>
              <w:ind w:left="720" w:hanging="360"/>
              <w:rPr>
                <w:rFonts w:ascii="Arial" w:cs="Arial" w:eastAsia="Arial" w:hAnsi="Arial"/>
              </w:rPr>
            </w:pPr>
            <w:r w:rsidDel="00000000" w:rsidR="00000000" w:rsidRPr="00000000">
              <w:rPr>
                <w:color w:val="404040"/>
                <w:sz w:val="24"/>
                <w:szCs w:val="24"/>
                <w:rtl w:val="0"/>
              </w:rPr>
              <w:t xml:space="preserve">Record initial thoughts on the board. Don’t resolve yet—return to this at the end.</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24">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pair up (chevruta style):</w:t>
            </w:r>
          </w:p>
          <w:p w:rsidR="00000000" w:rsidDel="00000000" w:rsidP="00000000" w:rsidRDefault="00000000" w:rsidRPr="00000000" w14:paraId="00000025">
            <w:pPr>
              <w:numPr>
                <w:ilvl w:val="0"/>
                <w:numId w:val="3"/>
              </w:numPr>
              <w:shd w:fill="ffffff" w:val="clear"/>
              <w:spacing w:after="0" w:afterAutospacing="0" w:before="240" w:line="276" w:lineRule="auto"/>
              <w:ind w:left="1440" w:hanging="360"/>
              <w:rPr>
                <w:b w:val="1"/>
                <w:bCs w:val="1"/>
                <w:color w:val="404040"/>
                <w:sz w:val="24"/>
                <w:szCs w:val="24"/>
              </w:rPr>
            </w:pPr>
            <w:r w:rsidDel="00000000" w:rsidR="00000000" w:rsidRPr="00000000">
              <w:rPr>
                <w:b w:val="1"/>
                <w:bCs w:val="1"/>
                <w:color w:val="404040"/>
                <w:sz w:val="24"/>
                <w:szCs w:val="24"/>
                <w:rtl w:val="0"/>
              </w:rPr>
              <w:t xml:space="preserve">Read the text aloud (in chavruta or small groups)</w:t>
            </w:r>
            <w:r w:rsidDel="00000000" w:rsidR="00000000" w:rsidRPr="00000000">
              <w:rPr>
                <w:rtl w:val="0"/>
              </w:rPr>
            </w:r>
          </w:p>
          <w:p w:rsidR="00000000" w:rsidDel="00000000" w:rsidP="00000000" w:rsidRDefault="00000000" w:rsidRPr="00000000" w14:paraId="00000026">
            <w:pPr>
              <w:numPr>
                <w:ilvl w:val="0"/>
                <w:numId w:val="3"/>
              </w:numPr>
              <w:shd w:fill="ffffff" w:val="clear"/>
              <w:spacing w:after="0" w:afterAutospacing="0" w:before="0" w:beforeAutospacing="0" w:line="276" w:lineRule="auto"/>
              <w:ind w:left="1440" w:hanging="360"/>
              <w:rPr>
                <w:b w:val="1"/>
                <w:bCs w:val="1"/>
                <w:color w:val="404040"/>
                <w:sz w:val="24"/>
                <w:szCs w:val="24"/>
              </w:rPr>
            </w:pPr>
            <w:r w:rsidDel="00000000" w:rsidR="00000000" w:rsidRPr="00000000">
              <w:rPr>
                <w:b w:val="1"/>
                <w:bCs w:val="1"/>
                <w:color w:val="404040"/>
                <w:sz w:val="24"/>
                <w:szCs w:val="24"/>
                <w:rtl w:val="0"/>
              </w:rPr>
              <w:t xml:space="preserve">Vocabulary Exercise:</w:t>
            </w:r>
          </w:p>
          <w:p w:rsidR="00000000" w:rsidDel="00000000" w:rsidP="00000000" w:rsidRDefault="00000000" w:rsidRPr="00000000" w14:paraId="00000027">
            <w:pPr>
              <w:numPr>
                <w:ilvl w:val="1"/>
                <w:numId w:val="3"/>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Students highlight or write down 5–8 challenging words or phrases</w:t>
            </w:r>
          </w:p>
          <w:p w:rsidR="00000000" w:rsidDel="00000000" w:rsidP="00000000" w:rsidRDefault="00000000" w:rsidRPr="00000000" w14:paraId="00000028">
            <w:pPr>
              <w:numPr>
                <w:ilvl w:val="1"/>
                <w:numId w:val="3"/>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Review key terms together, using a Talmudic glossary or board list.</w:t>
              <w:br w:type="textWrapping"/>
            </w:r>
          </w:p>
          <w:p w:rsidR="00000000" w:rsidDel="00000000" w:rsidP="00000000" w:rsidRDefault="00000000" w:rsidRPr="00000000" w14:paraId="00000029">
            <w:pPr>
              <w:numPr>
                <w:ilvl w:val="0"/>
                <w:numId w:val="3"/>
              </w:numPr>
              <w:shd w:fill="ffffff" w:val="clear"/>
              <w:spacing w:after="0" w:afterAutospacing="0" w:before="0" w:beforeAutospacing="0" w:line="276" w:lineRule="auto"/>
              <w:ind w:left="1440" w:hanging="360"/>
              <w:rPr>
                <w:b w:val="1"/>
                <w:bCs w:val="1"/>
                <w:color w:val="404040"/>
                <w:sz w:val="24"/>
                <w:szCs w:val="24"/>
              </w:rPr>
            </w:pPr>
            <w:r w:rsidDel="00000000" w:rsidR="00000000" w:rsidRPr="00000000">
              <w:rPr>
                <w:b w:val="1"/>
                <w:bCs w:val="1"/>
                <w:color w:val="404040"/>
                <w:sz w:val="24"/>
                <w:szCs w:val="24"/>
                <w:rtl w:val="0"/>
              </w:rPr>
              <w:t xml:space="preserve"> Guiding Questions for Chavruta/Group Work:</w:t>
            </w:r>
          </w:p>
          <w:p w:rsidR="00000000" w:rsidDel="00000000" w:rsidP="00000000" w:rsidRDefault="00000000" w:rsidRPr="00000000" w14:paraId="0000002A">
            <w:pPr>
              <w:numPr>
                <w:ilvl w:val="1"/>
                <w:numId w:val="3"/>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What is each Amora arguing?</w:t>
            </w:r>
          </w:p>
          <w:p w:rsidR="00000000" w:rsidDel="00000000" w:rsidP="00000000" w:rsidRDefault="00000000" w:rsidRPr="00000000" w14:paraId="0000002B">
            <w:pPr>
              <w:numPr>
                <w:ilvl w:val="1"/>
                <w:numId w:val="3"/>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What assumptions are being made about the wife's dignity and charity?</w:t>
            </w:r>
          </w:p>
          <w:p w:rsidR="00000000" w:rsidDel="00000000" w:rsidP="00000000" w:rsidRDefault="00000000" w:rsidRPr="00000000" w14:paraId="0000002C">
            <w:pPr>
              <w:numPr>
                <w:ilvl w:val="1"/>
                <w:numId w:val="3"/>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What is the court’s role here?</w:t>
            </w:r>
          </w:p>
          <w:p w:rsidR="00000000" w:rsidDel="00000000" w:rsidP="00000000" w:rsidRDefault="00000000" w:rsidRPr="00000000" w14:paraId="0000002D">
            <w:pPr>
              <w:numPr>
                <w:ilvl w:val="1"/>
                <w:numId w:val="3"/>
              </w:numPr>
              <w:shd w:fill="ffffff" w:val="clear"/>
              <w:spacing w:after="240" w:before="0" w:beforeAutospacing="0" w:line="276" w:lineRule="auto"/>
              <w:ind w:left="2160" w:hanging="360"/>
              <w:rPr>
                <w:color w:val="404040"/>
                <w:sz w:val="24"/>
                <w:szCs w:val="24"/>
              </w:rPr>
            </w:pPr>
            <w:r w:rsidDel="00000000" w:rsidR="00000000" w:rsidRPr="00000000">
              <w:rPr>
                <w:color w:val="404040"/>
                <w:sz w:val="24"/>
                <w:szCs w:val="24"/>
                <w:rtl w:val="0"/>
              </w:rPr>
              <w:t xml:space="preserve">What values are in tension?</w:t>
            </w:r>
          </w:p>
          <w:p w:rsidR="00000000" w:rsidDel="00000000" w:rsidP="00000000" w:rsidRDefault="00000000" w:rsidRPr="00000000" w14:paraId="0000002E">
            <w:pPr>
              <w:shd w:fill="ffffff" w:val="clear"/>
              <w:spacing w:after="240" w:before="240" w:line="276" w:lineRule="auto"/>
              <w:rPr>
                <w:color w:val="404040"/>
                <w:sz w:val="24"/>
                <w:szCs w:val="24"/>
              </w:rPr>
            </w:pPr>
            <w:r w:rsidDel="00000000" w:rsidR="00000000" w:rsidRPr="00000000">
              <w:rPr>
                <w:rtl w:val="0"/>
              </w:rPr>
            </w:r>
          </w:p>
          <w:p w:rsidR="00000000" w:rsidDel="00000000" w:rsidP="00000000" w:rsidRDefault="00000000" w:rsidRPr="00000000" w14:paraId="0000002F">
            <w:pPr>
              <w:numPr>
                <w:ilvl w:val="0"/>
                <w:numId w:val="5"/>
              </w:numPr>
              <w:shd w:fill="ffffff" w:val="clear"/>
              <w:spacing w:after="0" w:afterAutospacing="0" w:before="240" w:line="276" w:lineRule="auto"/>
              <w:ind w:left="1440" w:hanging="360"/>
              <w:rPr>
                <w:b w:val="1"/>
                <w:bCs w:val="1"/>
                <w:color w:val="404040"/>
                <w:sz w:val="24"/>
                <w:szCs w:val="24"/>
              </w:rPr>
            </w:pPr>
            <w:r w:rsidDel="00000000" w:rsidR="00000000" w:rsidRPr="00000000">
              <w:rPr>
                <w:b w:val="1"/>
                <w:bCs w:val="1"/>
                <w:color w:val="404040"/>
                <w:sz w:val="24"/>
                <w:szCs w:val="24"/>
                <w:rtl w:val="0"/>
              </w:rPr>
              <w:t xml:space="preserve">Rashi on </w:t>
            </w:r>
            <w:r w:rsidDel="00000000" w:rsidR="00000000" w:rsidRPr="00000000">
              <w:rPr>
                <w:rtl w:val="0"/>
              </w:rPr>
            </w:r>
            <w:r w:rsidDel="00000000" w:rsidR="00000000" w:rsidRPr="00000000">
              <w:rPr>
                <w:b w:val="1"/>
                <w:bCs w:val="1"/>
                <w:i w:val="1"/>
                <w:iCs w:val="1"/>
                <w:color w:val="404040"/>
                <w:sz w:val="24"/>
                <w:szCs w:val="24"/>
                <w:rtl w:val="0"/>
              </w:rPr>
              <w:t xml:space="preserve">"</w:t>
            </w:r>
            <w:r w:rsidDel="00000000" w:rsidR="00000000" w:rsidRPr="00000000">
              <w:rPr>
                <w:b w:val="1"/>
                <w:bCs w:val="1"/>
                <w:i w:val="1"/>
                <w:iCs w:val="1"/>
                <w:color w:val="404040"/>
                <w:sz w:val="24"/>
                <w:szCs w:val="24"/>
                <w:rtl w:val="1"/>
              </w:rPr>
              <w:t xml:space="preserve">לא</w:t>
            </w:r>
            <w:r w:rsidDel="00000000" w:rsidR="00000000" w:rsidRPr="00000000">
              <w:rPr>
                <w:b w:val="1"/>
                <w:bCs w:val="1"/>
                <w:i w:val="1"/>
                <w:iCs w:val="1"/>
                <w:color w:val="404040"/>
                <w:sz w:val="24"/>
                <w:szCs w:val="24"/>
                <w:rtl w:val="1"/>
              </w:rPr>
              <w:t xml:space="preserve"> </w:t>
            </w:r>
            <w:r w:rsidDel="00000000" w:rsidR="00000000" w:rsidRPr="00000000">
              <w:rPr>
                <w:b w:val="1"/>
                <w:bCs w:val="1"/>
                <w:i w:val="1"/>
                <w:iCs w:val="1"/>
                <w:color w:val="404040"/>
                <w:sz w:val="24"/>
                <w:szCs w:val="24"/>
                <w:rtl w:val="1"/>
              </w:rPr>
              <w:t xml:space="preserve">ניחא</w:t>
            </w:r>
            <w:r w:rsidDel="00000000" w:rsidR="00000000" w:rsidRPr="00000000">
              <w:rPr>
                <w:b w:val="1"/>
                <w:bCs w:val="1"/>
                <w:i w:val="1"/>
                <w:iCs w:val="1"/>
                <w:color w:val="404040"/>
                <w:sz w:val="24"/>
                <w:szCs w:val="24"/>
                <w:rtl w:val="1"/>
              </w:rPr>
              <w:t xml:space="preserve"> </w:t>
            </w:r>
            <w:r w:rsidDel="00000000" w:rsidR="00000000" w:rsidRPr="00000000">
              <w:rPr>
                <w:b w:val="1"/>
                <w:bCs w:val="1"/>
                <w:i w:val="1"/>
                <w:iCs w:val="1"/>
                <w:color w:val="404040"/>
                <w:sz w:val="24"/>
                <w:szCs w:val="24"/>
                <w:rtl w:val="1"/>
              </w:rPr>
              <w:t xml:space="preserve">ליה</w:t>
            </w:r>
            <w:r w:rsidDel="00000000" w:rsidR="00000000" w:rsidRPr="00000000">
              <w:rPr>
                <w:b w:val="1"/>
                <w:bCs w:val="1"/>
                <w:i w:val="1"/>
                <w:iCs w:val="1"/>
                <w:color w:val="404040"/>
                <w:sz w:val="24"/>
                <w:szCs w:val="24"/>
                <w:rtl w:val="1"/>
              </w:rPr>
              <w:t xml:space="preserve"> </w:t>
            </w:r>
            <w:r w:rsidDel="00000000" w:rsidR="00000000" w:rsidRPr="00000000">
              <w:rPr>
                <w:b w:val="1"/>
                <w:bCs w:val="1"/>
                <w:i w:val="1"/>
                <w:iCs w:val="1"/>
                <w:color w:val="404040"/>
                <w:sz w:val="24"/>
                <w:szCs w:val="24"/>
                <w:rtl w:val="1"/>
              </w:rPr>
              <w:t xml:space="preserve">דתינוול</w:t>
            </w:r>
            <w:r w:rsidDel="00000000" w:rsidR="00000000" w:rsidRPr="00000000">
              <w:rPr>
                <w:b w:val="1"/>
                <w:bCs w:val="1"/>
                <w:i w:val="1"/>
                <w:iCs w:val="1"/>
                <w:color w:val="404040"/>
                <w:sz w:val="24"/>
                <w:szCs w:val="24"/>
                <w:rtl w:val="0"/>
              </w:rPr>
              <w:t xml:space="preserve">”</w:t>
            </w:r>
            <w:r w:rsidDel="00000000" w:rsidR="00000000" w:rsidRPr="00000000">
              <w:rPr>
                <w:b w:val="1"/>
                <w:bCs w:val="1"/>
                <w:color w:val="404040"/>
                <w:sz w:val="24"/>
                <w:szCs w:val="24"/>
                <w:rtl w:val="0"/>
              </w:rPr>
              <w:t xml:space="preserve"> – that a man would prefer his wife not be humiliated by lack of jewelry.</w:t>
            </w:r>
          </w:p>
          <w:p w:rsidR="00000000" w:rsidDel="00000000" w:rsidP="00000000" w:rsidRDefault="00000000" w:rsidRPr="00000000" w14:paraId="00000030">
            <w:pPr>
              <w:numPr>
                <w:ilvl w:val="1"/>
                <w:numId w:val="5"/>
              </w:numPr>
              <w:shd w:fill="ffffff" w:val="clear"/>
              <w:spacing w:after="0" w:afterAutospacing="0" w:before="0" w:beforeAutospacing="0" w:line="276" w:lineRule="auto"/>
              <w:ind w:left="2160" w:hanging="360"/>
              <w:rPr>
                <w:color w:val="404040"/>
                <w:sz w:val="24"/>
                <w:szCs w:val="24"/>
              </w:rPr>
            </w:pPr>
            <w:r w:rsidDel="00000000" w:rsidR="00000000" w:rsidRPr="00000000">
              <w:rPr>
                <w:color w:val="404040"/>
                <w:sz w:val="24"/>
                <w:szCs w:val="24"/>
                <w:rtl w:val="0"/>
              </w:rPr>
              <w:t xml:space="preserve">How does Rashi’s comment deepen our understanding of the Gemara’s position?</w:t>
            </w:r>
          </w:p>
          <w:p w:rsidR="00000000" w:rsidDel="00000000" w:rsidP="00000000" w:rsidRDefault="00000000" w:rsidRPr="00000000" w14:paraId="00000031">
            <w:pPr>
              <w:numPr>
                <w:ilvl w:val="1"/>
                <w:numId w:val="5"/>
              </w:numPr>
              <w:shd w:fill="ffffff" w:val="clear"/>
              <w:spacing w:after="240" w:before="0" w:beforeAutospacing="0" w:line="276" w:lineRule="auto"/>
              <w:ind w:left="2160" w:hanging="360"/>
              <w:rPr>
                <w:color w:val="404040"/>
                <w:sz w:val="24"/>
                <w:szCs w:val="24"/>
              </w:rPr>
            </w:pPr>
            <w:r w:rsidDel="00000000" w:rsidR="00000000" w:rsidRPr="00000000">
              <w:rPr>
                <w:color w:val="404040"/>
                <w:sz w:val="24"/>
                <w:szCs w:val="24"/>
                <w:rtl w:val="0"/>
              </w:rPr>
              <w:t xml:space="preserve">What does this tell us about how halacha considers </w:t>
            </w:r>
            <w:r w:rsidDel="00000000" w:rsidR="00000000" w:rsidRPr="00000000">
              <w:rPr>
                <w:b w:val="1"/>
                <w:bCs w:val="1"/>
                <w:color w:val="404040"/>
                <w:sz w:val="24"/>
                <w:szCs w:val="24"/>
                <w:rtl w:val="0"/>
              </w:rPr>
              <w:t xml:space="preserve">kavod habriyot</w:t>
            </w:r>
            <w:r w:rsidDel="00000000" w:rsidR="00000000" w:rsidRPr="00000000">
              <w:rPr>
                <w:color w:val="404040"/>
                <w:sz w:val="24"/>
                <w:szCs w:val="24"/>
                <w:rtl w:val="0"/>
              </w:rPr>
              <w:t xml:space="preserve"> (human dignity)?</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4b5563" w:val="clear"/>
        <w:spacing w:after="120" w:before="240" w:lineRule="auto"/>
        <w:rPr/>
      </w:pPr>
      <w:r w:rsidDel="00000000" w:rsidR="00000000" w:rsidRPr="00000000">
        <w:rPr>
          <w:b w:val="1"/>
          <w:bCs w:val="1"/>
          <w:color w:val="ffffff"/>
          <w:sz w:val="28"/>
          <w:szCs w:val="28"/>
          <w:rtl w:val="0"/>
        </w:rPr>
        <w:t xml:space="preserve">Discussion and Application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4">
            <w:pPr>
              <w:shd w:fill="ffffff" w:val="clear"/>
              <w:spacing w:after="240" w:before="240" w:line="276" w:lineRule="auto"/>
              <w:rPr>
                <w:color w:val="404040"/>
                <w:sz w:val="24"/>
                <w:szCs w:val="24"/>
              </w:rPr>
            </w:pPr>
            <w:r w:rsidDel="00000000" w:rsidR="00000000" w:rsidRPr="00000000">
              <w:rPr>
                <w:color w:val="404040"/>
                <w:sz w:val="24"/>
                <w:szCs w:val="24"/>
                <w:rtl w:val="0"/>
              </w:rPr>
              <w:t xml:space="preserve">Return to your opening question:</w:t>
            </w:r>
          </w:p>
          <w:p w:rsidR="00000000" w:rsidDel="00000000" w:rsidP="00000000" w:rsidRDefault="00000000" w:rsidRPr="00000000" w14:paraId="00000035">
            <w:pPr>
              <w:numPr>
                <w:ilvl w:val="0"/>
                <w:numId w:val="6"/>
              </w:numPr>
              <w:shd w:fill="ffffff" w:val="clear"/>
              <w:spacing w:after="0" w:afterAutospacing="0" w:before="240" w:line="276" w:lineRule="auto"/>
              <w:ind w:left="720" w:hanging="360"/>
              <w:rPr>
                <w:color w:val="404040"/>
                <w:sz w:val="24"/>
                <w:szCs w:val="24"/>
              </w:rPr>
            </w:pPr>
            <w:r w:rsidDel="00000000" w:rsidR="00000000" w:rsidRPr="00000000">
              <w:rPr>
                <w:color w:val="404040"/>
                <w:sz w:val="24"/>
                <w:szCs w:val="24"/>
                <w:rtl w:val="0"/>
              </w:rPr>
              <w:t xml:space="preserve">Should the court prioritize the </w:t>
            </w:r>
            <w:r w:rsidDel="00000000" w:rsidR="00000000" w:rsidRPr="00000000">
              <w:rPr>
                <w:b w:val="1"/>
                <w:bCs w:val="1"/>
                <w:color w:val="404040"/>
                <w:sz w:val="24"/>
                <w:szCs w:val="24"/>
                <w:rtl w:val="0"/>
              </w:rPr>
              <w:t xml:space="preserve">community’s poor</w:t>
            </w:r>
            <w:r w:rsidDel="00000000" w:rsidR="00000000" w:rsidRPr="00000000">
              <w:rPr>
                <w:color w:val="404040"/>
                <w:sz w:val="24"/>
                <w:szCs w:val="24"/>
                <w:rtl w:val="0"/>
              </w:rPr>
              <w:t xml:space="preserve"> or the </w:t>
            </w:r>
            <w:r w:rsidDel="00000000" w:rsidR="00000000" w:rsidRPr="00000000">
              <w:rPr>
                <w:b w:val="1"/>
                <w:bCs w:val="1"/>
                <w:color w:val="404040"/>
                <w:sz w:val="24"/>
                <w:szCs w:val="24"/>
                <w:rtl w:val="0"/>
              </w:rPr>
              <w:t xml:space="preserve">wife’s dignity</w:t>
            </w:r>
            <w:r w:rsidDel="00000000" w:rsidR="00000000" w:rsidRPr="00000000">
              <w:rPr>
                <w:color w:val="404040"/>
                <w:sz w:val="24"/>
                <w:szCs w:val="24"/>
                <w:rtl w:val="0"/>
              </w:rPr>
              <w:t xml:space="preserve">?</w:t>
              <w:br w:type="textWrapping"/>
            </w:r>
          </w:p>
          <w:p w:rsidR="00000000" w:rsidDel="00000000" w:rsidP="00000000" w:rsidRDefault="00000000" w:rsidRPr="00000000" w14:paraId="00000036">
            <w:pPr>
              <w:numPr>
                <w:ilvl w:val="0"/>
                <w:numId w:val="6"/>
              </w:numPr>
              <w:shd w:fill="ffffff" w:val="clear"/>
              <w:spacing w:after="240" w:before="0" w:beforeAutospacing="0" w:line="276" w:lineRule="auto"/>
              <w:ind w:left="720" w:hanging="360"/>
              <w:rPr>
                <w:color w:val="404040"/>
                <w:sz w:val="24"/>
                <w:szCs w:val="24"/>
              </w:rPr>
            </w:pPr>
            <w:r w:rsidDel="00000000" w:rsidR="00000000" w:rsidRPr="00000000">
              <w:rPr>
                <w:color w:val="404040"/>
                <w:sz w:val="24"/>
                <w:szCs w:val="24"/>
                <w:rtl w:val="0"/>
              </w:rPr>
              <w:t xml:space="preserve">What would modern halacha say? Are there parallels in budgeting today (family needs vs. community donations)?</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4b5563" w:val="clear"/>
        <w:spacing w:after="120" w:before="240" w:lineRule="auto"/>
        <w:rPr/>
      </w:pPr>
      <w:r w:rsidDel="00000000" w:rsidR="00000000" w:rsidRPr="00000000">
        <w:rPr>
          <w:b w:val="1"/>
          <w:bCs w:val="1"/>
          <w:color w:val="ffffff"/>
          <w:sz w:val="28"/>
          <w:szCs w:val="28"/>
          <w:rtl w:val="0"/>
        </w:rPr>
        <w:t xml:space="preserve">Wrap-Up / Reflection</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E">
            <w:pPr>
              <w:numPr>
                <w:ilvl w:val="0"/>
                <w:numId w:val="1"/>
              </w:numPr>
              <w:shd w:fill="ffffff" w:val="clear"/>
              <w:spacing w:after="200" w:before="200" w:lineRule="auto"/>
              <w:ind w:left="720" w:hanging="360"/>
              <w:rPr>
                <w:color w:val="404040"/>
                <w:sz w:val="24"/>
                <w:szCs w:val="24"/>
              </w:rPr>
            </w:pPr>
            <w:r w:rsidDel="00000000" w:rsidR="00000000" w:rsidRPr="00000000">
              <w:rPr>
                <w:b w:val="1"/>
                <w:bCs w:val="1"/>
                <w:color w:val="404040"/>
                <w:sz w:val="24"/>
                <w:szCs w:val="24"/>
                <w:rtl w:val="0"/>
              </w:rPr>
              <w:t xml:space="preserve">Class Share:</w:t>
            </w:r>
            <w:r w:rsidDel="00000000" w:rsidR="00000000" w:rsidRPr="00000000">
              <w:rPr>
                <w:color w:val="404040"/>
                <w:sz w:val="24"/>
                <w:szCs w:val="24"/>
                <w:rtl w:val="0"/>
              </w:rPr>
              <w:t xml:space="preserve"> Imagine a person is managing a tight household budget but also gives regularly to charity. A family member needs something that isn't essential, but would preserve their dignity (e.g., a dress for a simcha, dental work for appearance). How should they decide? What lessons from Ketubot 48a can help guide their decision?</w:t>
            </w:r>
          </w:p>
          <w:p w:rsidR="00000000" w:rsidDel="00000000" w:rsidP="00000000" w:rsidRDefault="00000000" w:rsidRPr="00000000" w14:paraId="0000003F">
            <w:pPr>
              <w:numPr>
                <w:ilvl w:val="0"/>
                <w:numId w:val="13"/>
              </w:numPr>
              <w:ind w:left="720" w:hanging="360"/>
              <w:rPr>
                <w:rFonts w:ascii="Arial" w:cs="Arial" w:eastAsia="Arial" w:hAnsi="Arial"/>
              </w:rPr>
            </w:pPr>
            <w:r w:rsidDel="00000000" w:rsidR="00000000" w:rsidRPr="00000000">
              <w:rPr>
                <w:b w:val="1"/>
                <w:bCs w:val="1"/>
                <w:color w:val="404040"/>
                <w:sz w:val="24"/>
                <w:szCs w:val="24"/>
                <w:rtl w:val="0"/>
              </w:rPr>
              <w:t xml:space="preserve">Play Blooket/Kahoot/Quizle</w:t>
            </w:r>
            <w:r w:rsidDel="00000000" w:rsidR="00000000" w:rsidRPr="00000000">
              <w:rPr>
                <w:color w:val="404040"/>
                <w:sz w:val="24"/>
                <w:szCs w:val="24"/>
                <w:rtl w:val="0"/>
              </w:rPr>
              <w:t xml:space="preserve">t (easy to upload templates in Downloads Section)</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2">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hd w:fill="4b5563" w:val="clear"/>
        <w:spacing w:after="120" w:before="240" w:lineRule="auto"/>
        <w:rPr/>
      </w:pPr>
      <w:r w:rsidDel="00000000" w:rsidR="00000000" w:rsidRPr="00000000">
        <w:rPr>
          <w:b w:val="1"/>
          <w:bCs w:val="1"/>
          <w:color w:val="ffffff"/>
          <w:sz w:val="28"/>
          <w:szCs w:val="28"/>
          <w:rtl w:val="0"/>
        </w:rPr>
        <w:t xml:space="preserve">Guided Questions - Sample Answers</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5">
            <w:pPr>
              <w:pStyle w:val="Heading3"/>
              <w:keepNext w:val="0"/>
              <w:keepLines w:val="0"/>
              <w:spacing w:after="80" w:before="280" w:line="276" w:lineRule="auto"/>
              <w:rPr>
                <w:rFonts w:ascii="Arial" w:cs="Arial" w:eastAsia="Arial" w:hAnsi="Arial"/>
                <w:color w:val="000000"/>
              </w:rPr>
            </w:pPr>
            <w:bookmarkStart w:colFirst="0" w:colLast="0" w:name="_palm6m8fdsoy" w:id="0"/>
            <w:bookmarkEnd w:id="0"/>
            <w:r w:rsidDel="00000000" w:rsidR="00000000" w:rsidRPr="00000000">
              <w:rPr>
                <w:rFonts w:ascii="Arial" w:cs="Arial" w:eastAsia="Arial" w:hAnsi="Arial"/>
                <w:b w:val="0"/>
                <w:bCs w:val="0"/>
                <w:color w:val="000000"/>
                <w:rtl w:val="0"/>
              </w:rPr>
              <w:t xml:space="preserve">1. </w:t>
            </w:r>
            <w:r w:rsidDel="00000000" w:rsidR="00000000" w:rsidRPr="00000000">
              <w:rPr>
                <w:rFonts w:ascii="Arial" w:cs="Arial" w:eastAsia="Arial" w:hAnsi="Arial"/>
                <w:color w:val="000000"/>
                <w:rtl w:val="0"/>
              </w:rPr>
              <w:t xml:space="preserve">What is each Amora arguing?</w:t>
            </w:r>
          </w:p>
          <w:p w:rsidR="00000000" w:rsidDel="00000000" w:rsidP="00000000" w:rsidRDefault="00000000" w:rsidRPr="00000000" w14:paraId="00000046">
            <w:pPr>
              <w:numPr>
                <w:ilvl w:val="0"/>
                <w:numId w:val="14"/>
              </w:numPr>
              <w:spacing w:after="0" w:afterAutospacing="0" w:before="240" w:line="276" w:lineRule="auto"/>
              <w:ind w:left="720" w:hanging="360"/>
              <w:rPr>
                <w:sz w:val="20"/>
                <w:szCs w:val="20"/>
              </w:rPr>
            </w:pPr>
            <w:r w:rsidDel="00000000" w:rsidR="00000000" w:rsidRPr="00000000">
              <w:rPr>
                <w:sz w:val="20"/>
                <w:szCs w:val="20"/>
                <w:rtl w:val="0"/>
              </w:rPr>
              <w:t xml:space="preserve">Rav Ḥisda holds that the “something else” mentioned in the baraita refers to a wife’s ornaments (e.g., jewelry, makeup, or other beautifying items), which she is entitled to in addition to her basic sustenance.</w:t>
              <w:br w:type="textWrapping"/>
            </w:r>
          </w:p>
          <w:p w:rsidR="00000000" w:rsidDel="00000000" w:rsidP="00000000" w:rsidRDefault="00000000" w:rsidRPr="00000000" w14:paraId="00000047">
            <w:pPr>
              <w:numPr>
                <w:ilvl w:val="0"/>
                <w:numId w:val="14"/>
              </w:numPr>
              <w:spacing w:after="240" w:before="0" w:beforeAutospacing="0" w:line="276" w:lineRule="auto"/>
              <w:ind w:left="720" w:hanging="360"/>
              <w:rPr>
                <w:sz w:val="20"/>
                <w:szCs w:val="20"/>
              </w:rPr>
            </w:pPr>
            <w:r w:rsidDel="00000000" w:rsidR="00000000" w:rsidRPr="00000000">
              <w:rPr>
                <w:sz w:val="20"/>
                <w:szCs w:val="20"/>
                <w:rtl w:val="0"/>
              </w:rPr>
              <w:t xml:space="preserve">Rav Yosef interprets “something else” as money for tzedakah (charity)—implying that even in the absence of a husband, his estate may be obligated to give.</w:t>
              <w:br w:type="textWrapping"/>
            </w:r>
          </w:p>
          <w:p w:rsidR="00000000" w:rsidDel="00000000" w:rsidP="00000000" w:rsidRDefault="00000000" w:rsidRPr="00000000" w14:paraId="00000048">
            <w:pPr>
              <w:pStyle w:val="Heading3"/>
              <w:keepNext w:val="0"/>
              <w:keepLines w:val="0"/>
              <w:spacing w:after="80" w:before="280" w:line="276" w:lineRule="auto"/>
              <w:rPr>
                <w:rFonts w:ascii="Arial" w:cs="Arial" w:eastAsia="Arial" w:hAnsi="Arial"/>
                <w:color w:val="000000"/>
              </w:rPr>
            </w:pPr>
            <w:bookmarkStart w:colFirst="0" w:colLast="0" w:name="_bivtyevu6u0w" w:id="1"/>
            <w:bookmarkEnd w:id="1"/>
            <w:r w:rsidDel="00000000" w:rsidR="00000000" w:rsidRPr="00000000">
              <w:rPr>
                <w:rFonts w:ascii="Arial" w:cs="Arial" w:eastAsia="Arial" w:hAnsi="Arial"/>
                <w:b w:val="0"/>
                <w:bCs w:val="0"/>
                <w:color w:val="000000"/>
                <w:rtl w:val="0"/>
              </w:rPr>
              <w:t xml:space="preserve">2.</w:t>
            </w:r>
            <w:r w:rsidDel="00000000" w:rsidR="00000000" w:rsidRPr="00000000">
              <w:rPr>
                <w:rFonts w:ascii="Arial" w:cs="Arial" w:eastAsia="Arial" w:hAnsi="Arial"/>
                <w:color w:val="000000"/>
                <w:rtl w:val="0"/>
              </w:rPr>
              <w:t xml:space="preserve"> What assumptions are being made about the wife's dignity and charity?</w:t>
            </w:r>
          </w:p>
          <w:p w:rsidR="00000000" w:rsidDel="00000000" w:rsidP="00000000" w:rsidRDefault="00000000" w:rsidRPr="00000000" w14:paraId="00000049">
            <w:pPr>
              <w:numPr>
                <w:ilvl w:val="0"/>
                <w:numId w:val="9"/>
              </w:numPr>
              <w:spacing w:after="0" w:afterAutospacing="0" w:before="240" w:line="276" w:lineRule="auto"/>
              <w:ind w:left="720" w:hanging="360"/>
              <w:rPr>
                <w:sz w:val="20"/>
                <w:szCs w:val="20"/>
              </w:rPr>
            </w:pPr>
            <w:r w:rsidDel="00000000" w:rsidR="00000000" w:rsidRPr="00000000">
              <w:rPr>
                <w:sz w:val="20"/>
                <w:szCs w:val="20"/>
                <w:rtl w:val="0"/>
              </w:rPr>
              <w:t xml:space="preserve">There’s an assumption that a wife’s dignity is important enough to warrant using her husband’s property—even without his direct instruction—because it’s assumed he wouldn’t want her to be publicly humiliated.</w:t>
              <w:br w:type="textWrapping"/>
            </w:r>
          </w:p>
          <w:p w:rsidR="00000000" w:rsidDel="00000000" w:rsidP="00000000" w:rsidRDefault="00000000" w:rsidRPr="00000000" w14:paraId="0000004A">
            <w:pPr>
              <w:numPr>
                <w:ilvl w:val="0"/>
                <w:numId w:val="9"/>
              </w:numPr>
              <w:spacing w:after="240" w:before="0" w:beforeAutospacing="0" w:line="276" w:lineRule="auto"/>
              <w:ind w:left="720" w:hanging="360"/>
              <w:rPr>
                <w:sz w:val="20"/>
                <w:szCs w:val="20"/>
              </w:rPr>
            </w:pPr>
            <w:r w:rsidDel="00000000" w:rsidR="00000000" w:rsidRPr="00000000">
              <w:rPr>
                <w:sz w:val="20"/>
                <w:szCs w:val="20"/>
                <w:rtl w:val="0"/>
              </w:rPr>
              <w:t xml:space="preserve">In contrast, giving charity from someone else’s property requires clear consent, since it’s giving money away with no direct benefit to the giver.</w:t>
            </w:r>
          </w:p>
          <w:p w:rsidR="00000000" w:rsidDel="00000000" w:rsidP="00000000" w:rsidRDefault="00000000" w:rsidRPr="00000000" w14:paraId="0000004B">
            <w:pPr>
              <w:pStyle w:val="Heading3"/>
              <w:keepNext w:val="0"/>
              <w:keepLines w:val="0"/>
              <w:spacing w:after="80" w:before="280" w:line="276" w:lineRule="auto"/>
              <w:rPr>
                <w:rFonts w:ascii="Arial" w:cs="Arial" w:eastAsia="Arial" w:hAnsi="Arial"/>
                <w:color w:val="000000"/>
              </w:rPr>
            </w:pPr>
            <w:bookmarkStart w:colFirst="0" w:colLast="0" w:name="_uwyr4ljw40ij" w:id="2"/>
            <w:bookmarkEnd w:id="2"/>
            <w:r w:rsidDel="00000000" w:rsidR="00000000" w:rsidRPr="00000000">
              <w:rPr>
                <w:rFonts w:ascii="Arial" w:cs="Arial" w:eastAsia="Arial" w:hAnsi="Arial"/>
                <w:b w:val="0"/>
                <w:bCs w:val="0"/>
                <w:color w:val="000000"/>
                <w:rtl w:val="0"/>
              </w:rPr>
              <w:t xml:space="preserve">3. </w:t>
            </w:r>
            <w:r w:rsidDel="00000000" w:rsidR="00000000" w:rsidRPr="00000000">
              <w:rPr>
                <w:rFonts w:ascii="Arial" w:cs="Arial" w:eastAsia="Arial" w:hAnsi="Arial"/>
                <w:color w:val="000000"/>
                <w:rtl w:val="0"/>
              </w:rPr>
              <w:t xml:space="preserve">What is the court’s role here?</w:t>
            </w:r>
          </w:p>
          <w:p w:rsidR="00000000" w:rsidDel="00000000" w:rsidP="00000000" w:rsidRDefault="00000000" w:rsidRPr="00000000" w14:paraId="0000004C">
            <w:pPr>
              <w:numPr>
                <w:ilvl w:val="0"/>
                <w:numId w:val="8"/>
              </w:numPr>
              <w:spacing w:after="0" w:afterAutospacing="0" w:before="240" w:line="276" w:lineRule="auto"/>
              <w:ind w:left="720" w:hanging="360"/>
              <w:rPr>
                <w:sz w:val="20"/>
                <w:szCs w:val="20"/>
              </w:rPr>
            </w:pPr>
            <w:r w:rsidDel="00000000" w:rsidR="00000000" w:rsidRPr="00000000">
              <w:rPr>
                <w:sz w:val="20"/>
                <w:szCs w:val="20"/>
                <w:rtl w:val="0"/>
              </w:rPr>
              <w:t xml:space="preserve">The court must balance property rights and communal responsibility. It decides when to use a missing person’s property—either for the wife’s needs or for tzedakah.</w:t>
              <w:br w:type="textWrapping"/>
            </w:r>
          </w:p>
          <w:p w:rsidR="00000000" w:rsidDel="00000000" w:rsidP="00000000" w:rsidRDefault="00000000" w:rsidRPr="00000000" w14:paraId="0000004D">
            <w:pPr>
              <w:numPr>
                <w:ilvl w:val="0"/>
                <w:numId w:val="8"/>
              </w:numPr>
              <w:spacing w:after="240" w:before="0" w:beforeAutospacing="0" w:line="276" w:lineRule="auto"/>
              <w:ind w:left="720" w:hanging="360"/>
              <w:rPr>
                <w:sz w:val="20"/>
                <w:szCs w:val="20"/>
              </w:rPr>
            </w:pPr>
            <w:r w:rsidDel="00000000" w:rsidR="00000000" w:rsidRPr="00000000">
              <w:rPr>
                <w:sz w:val="20"/>
                <w:szCs w:val="20"/>
                <w:rtl w:val="0"/>
              </w:rPr>
              <w:t xml:space="preserve">Depending on the Amora's view, the court might intervene for dignity, but hold back on charity without explicit permission.</w:t>
              <w:br w:type="textWrapping"/>
            </w:r>
          </w:p>
          <w:p w:rsidR="00000000" w:rsidDel="00000000" w:rsidP="00000000" w:rsidRDefault="00000000" w:rsidRPr="00000000" w14:paraId="0000004E">
            <w:pPr>
              <w:pStyle w:val="Heading3"/>
              <w:keepNext w:val="0"/>
              <w:keepLines w:val="0"/>
              <w:spacing w:after="80" w:before="280" w:line="276" w:lineRule="auto"/>
              <w:rPr>
                <w:rFonts w:ascii="Arial" w:cs="Arial" w:eastAsia="Arial" w:hAnsi="Arial"/>
                <w:color w:val="000000"/>
              </w:rPr>
            </w:pPr>
            <w:bookmarkStart w:colFirst="0" w:colLast="0" w:name="_580ki9uobni2" w:id="3"/>
            <w:bookmarkEnd w:id="3"/>
            <w:r w:rsidDel="00000000" w:rsidR="00000000" w:rsidRPr="00000000">
              <w:rPr>
                <w:rFonts w:ascii="Arial" w:cs="Arial" w:eastAsia="Arial" w:hAnsi="Arial"/>
                <w:b w:val="0"/>
                <w:bCs w:val="0"/>
                <w:color w:val="000000"/>
                <w:rtl w:val="0"/>
              </w:rPr>
              <w:t xml:space="preserve">4.</w:t>
            </w:r>
            <w:r w:rsidDel="00000000" w:rsidR="00000000" w:rsidRPr="00000000">
              <w:rPr>
                <w:rFonts w:ascii="Arial" w:cs="Arial" w:eastAsia="Arial" w:hAnsi="Arial"/>
                <w:color w:val="000000"/>
                <w:rtl w:val="0"/>
              </w:rPr>
              <w:t xml:space="preserve"> What values are in tension?</w:t>
            </w:r>
          </w:p>
          <w:p w:rsidR="00000000" w:rsidDel="00000000" w:rsidP="00000000" w:rsidRDefault="00000000" w:rsidRPr="00000000" w14:paraId="0000004F">
            <w:pPr>
              <w:numPr>
                <w:ilvl w:val="0"/>
                <w:numId w:val="12"/>
              </w:numPr>
              <w:spacing w:after="0" w:afterAutospacing="0" w:before="240" w:line="276" w:lineRule="auto"/>
              <w:ind w:left="720" w:hanging="360"/>
              <w:rPr>
                <w:sz w:val="20"/>
                <w:szCs w:val="20"/>
              </w:rPr>
            </w:pPr>
            <w:r w:rsidDel="00000000" w:rsidR="00000000" w:rsidRPr="00000000">
              <w:rPr>
                <w:sz w:val="20"/>
                <w:szCs w:val="20"/>
                <w:rtl w:val="0"/>
              </w:rPr>
              <w:t xml:space="preserve">Tzedakah vs. kavod habriyot (human dignity).</w:t>
              <w:br w:type="textWrapping"/>
            </w:r>
          </w:p>
          <w:p w:rsidR="00000000" w:rsidDel="00000000" w:rsidP="00000000" w:rsidRDefault="00000000" w:rsidRPr="00000000" w14:paraId="00000050">
            <w:pPr>
              <w:numPr>
                <w:ilvl w:val="0"/>
                <w:numId w:val="12"/>
              </w:numPr>
              <w:spacing w:after="0" w:afterAutospacing="0" w:before="0" w:beforeAutospacing="0" w:line="276" w:lineRule="auto"/>
              <w:ind w:left="720" w:hanging="360"/>
              <w:rPr>
                <w:sz w:val="20"/>
                <w:szCs w:val="20"/>
              </w:rPr>
            </w:pPr>
            <w:r w:rsidDel="00000000" w:rsidR="00000000" w:rsidRPr="00000000">
              <w:rPr>
                <w:sz w:val="20"/>
                <w:szCs w:val="20"/>
                <w:rtl w:val="0"/>
              </w:rPr>
              <w:t xml:space="preserve">Individual ownership vs. communal needs.</w:t>
              <w:br w:type="textWrapping"/>
            </w:r>
          </w:p>
          <w:p w:rsidR="00000000" w:rsidDel="00000000" w:rsidP="00000000" w:rsidRDefault="00000000" w:rsidRPr="00000000" w14:paraId="00000051">
            <w:pPr>
              <w:numPr>
                <w:ilvl w:val="0"/>
                <w:numId w:val="12"/>
              </w:numPr>
              <w:spacing w:after="240" w:before="0" w:beforeAutospacing="0" w:line="276" w:lineRule="auto"/>
              <w:ind w:left="720" w:hanging="360"/>
              <w:rPr>
                <w:sz w:val="20"/>
                <w:szCs w:val="20"/>
              </w:rPr>
            </w:pPr>
            <w:r w:rsidDel="00000000" w:rsidR="00000000" w:rsidRPr="00000000">
              <w:rPr>
                <w:sz w:val="20"/>
                <w:szCs w:val="20"/>
                <w:rtl w:val="0"/>
              </w:rPr>
              <w:t xml:space="preserve">Presumed intent of the absent husband vs. the urgent needs of those present (his wife or the poor).</w:t>
              <w:br w:type="textWrapping"/>
            </w:r>
          </w:p>
          <w:p w:rsidR="00000000" w:rsidDel="00000000" w:rsidP="00000000" w:rsidRDefault="00000000" w:rsidRPr="00000000" w14:paraId="00000052">
            <w:pPr>
              <w:pStyle w:val="Heading3"/>
              <w:keepNext w:val="0"/>
              <w:keepLines w:val="0"/>
              <w:spacing w:after="80" w:before="280" w:line="276" w:lineRule="auto"/>
              <w:rPr>
                <w:rFonts w:ascii="Arial" w:cs="Arial" w:eastAsia="Arial" w:hAnsi="Arial"/>
                <w:color w:val="000000"/>
              </w:rPr>
            </w:pPr>
            <w:bookmarkStart w:colFirst="0" w:colLast="0" w:name="_cihwkk7z4kse" w:id="4"/>
            <w:bookmarkEnd w:id="4"/>
            <w:r w:rsidDel="00000000" w:rsidR="00000000" w:rsidRPr="00000000">
              <w:rPr>
                <w:rFonts w:ascii="Arial" w:cs="Arial" w:eastAsia="Arial" w:hAnsi="Arial"/>
                <w:color w:val="000000"/>
                <w:rtl w:val="0"/>
              </w:rPr>
              <w:t xml:space="preserve">What does Rashi explain?</w:t>
            </w:r>
          </w:p>
          <w:p w:rsidR="00000000" w:rsidDel="00000000" w:rsidP="00000000" w:rsidRDefault="00000000" w:rsidRPr="00000000" w14:paraId="00000053">
            <w:pPr>
              <w:spacing w:after="240" w:before="240" w:line="276" w:lineRule="auto"/>
              <w:rPr>
                <w:sz w:val="20"/>
                <w:szCs w:val="20"/>
              </w:rPr>
            </w:pPr>
            <w:r w:rsidDel="00000000" w:rsidR="00000000" w:rsidRPr="00000000">
              <w:rPr>
                <w:sz w:val="20"/>
                <w:szCs w:val="20"/>
                <w:rtl w:val="0"/>
              </w:rPr>
              <w:t xml:space="preserve">Rashi comments that the reason we assume the court can buy a wife ornaments is because "it is satisfactory to him [the husband] that she not be demeaned."</w:t>
            </w:r>
          </w:p>
          <w:p w:rsidR="00000000" w:rsidDel="00000000" w:rsidP="00000000" w:rsidRDefault="00000000" w:rsidRPr="00000000" w14:paraId="00000054">
            <w:pPr>
              <w:spacing w:after="240" w:before="240" w:line="276" w:lineRule="auto"/>
              <w:rPr>
                <w:sz w:val="20"/>
                <w:szCs w:val="20"/>
              </w:rPr>
            </w:pPr>
            <w:r w:rsidDel="00000000" w:rsidR="00000000" w:rsidRPr="00000000">
              <w:rPr>
                <w:sz w:val="20"/>
                <w:szCs w:val="20"/>
                <w:rtl w:val="0"/>
              </w:rPr>
              <w:t xml:space="preserve">Rashi helps us understand that:</w:t>
            </w:r>
          </w:p>
          <w:p w:rsidR="00000000" w:rsidDel="00000000" w:rsidP="00000000" w:rsidRDefault="00000000" w:rsidRPr="00000000" w14:paraId="00000055">
            <w:pPr>
              <w:numPr>
                <w:ilvl w:val="0"/>
                <w:numId w:val="11"/>
              </w:numPr>
              <w:spacing w:after="0" w:afterAutospacing="0" w:before="240" w:line="276" w:lineRule="auto"/>
              <w:ind w:left="720" w:hanging="360"/>
              <w:rPr>
                <w:sz w:val="20"/>
                <w:szCs w:val="20"/>
              </w:rPr>
            </w:pPr>
            <w:r w:rsidDel="00000000" w:rsidR="00000000" w:rsidRPr="00000000">
              <w:rPr>
                <w:sz w:val="20"/>
                <w:szCs w:val="20"/>
                <w:rtl w:val="0"/>
              </w:rPr>
              <w:t xml:space="preserve">A husband is presumed to want his wife to maintain her dignity, especially in public settings.</w:t>
              <w:br w:type="textWrapping"/>
            </w:r>
          </w:p>
          <w:p w:rsidR="00000000" w:rsidDel="00000000" w:rsidP="00000000" w:rsidRDefault="00000000" w:rsidRPr="00000000" w14:paraId="00000056">
            <w:pPr>
              <w:numPr>
                <w:ilvl w:val="0"/>
                <w:numId w:val="11"/>
              </w:numPr>
              <w:spacing w:after="240" w:before="0" w:beforeAutospacing="0" w:line="276" w:lineRule="auto"/>
              <w:ind w:left="720" w:hanging="360"/>
              <w:rPr>
                <w:sz w:val="20"/>
                <w:szCs w:val="20"/>
              </w:rPr>
            </w:pPr>
            <w:r w:rsidDel="00000000" w:rsidR="00000000" w:rsidRPr="00000000">
              <w:rPr>
                <w:sz w:val="20"/>
                <w:szCs w:val="20"/>
                <w:rtl w:val="0"/>
              </w:rPr>
              <w:t xml:space="preserve">This concern for dignity is strong enough to allow the court to act without explicit permission—something we don't assume for charity, which does not directly impact the husband.</w:t>
              <w:br w:type="textWrapping"/>
            </w:r>
          </w:p>
          <w:p w:rsidR="00000000" w:rsidDel="00000000" w:rsidP="00000000" w:rsidRDefault="00000000" w:rsidRPr="00000000" w14:paraId="00000057">
            <w:pPr>
              <w:pStyle w:val="Heading3"/>
              <w:keepNext w:val="0"/>
              <w:keepLines w:val="0"/>
              <w:spacing w:after="80" w:before="280" w:line="276" w:lineRule="auto"/>
              <w:rPr>
                <w:rFonts w:ascii="Arial" w:cs="Arial" w:eastAsia="Arial" w:hAnsi="Arial"/>
                <w:color w:val="000000"/>
              </w:rPr>
            </w:pPr>
            <w:bookmarkStart w:colFirst="0" w:colLast="0" w:name="_yb4q64neev3j" w:id="5"/>
            <w:bookmarkEnd w:id="5"/>
            <w:r w:rsidDel="00000000" w:rsidR="00000000" w:rsidRPr="00000000">
              <w:rPr>
                <w:rFonts w:ascii="Arial" w:cs="Arial" w:eastAsia="Arial" w:hAnsi="Arial"/>
                <w:color w:val="000000"/>
                <w:rtl w:val="0"/>
              </w:rPr>
              <w:t xml:space="preserve">What does this tell us about halachic priorities?</w:t>
            </w:r>
          </w:p>
          <w:p w:rsidR="00000000" w:rsidDel="00000000" w:rsidP="00000000" w:rsidRDefault="00000000" w:rsidRPr="00000000" w14:paraId="00000058">
            <w:pPr>
              <w:numPr>
                <w:ilvl w:val="0"/>
                <w:numId w:val="4"/>
              </w:numPr>
              <w:spacing w:after="0" w:afterAutospacing="0" w:before="240" w:line="276" w:lineRule="auto"/>
              <w:ind w:left="720" w:hanging="360"/>
              <w:rPr>
                <w:sz w:val="20"/>
                <w:szCs w:val="20"/>
              </w:rPr>
            </w:pPr>
            <w:r w:rsidDel="00000000" w:rsidR="00000000" w:rsidRPr="00000000">
              <w:rPr>
                <w:sz w:val="20"/>
                <w:szCs w:val="20"/>
                <w:rtl w:val="0"/>
              </w:rPr>
              <w:t xml:space="preserve">Rashi emphasizes human dignity as a critical halachic value.</w:t>
              <w:br w:type="textWrapping"/>
            </w:r>
          </w:p>
          <w:p w:rsidR="00000000" w:rsidDel="00000000" w:rsidP="00000000" w:rsidRDefault="00000000" w:rsidRPr="00000000" w14:paraId="00000059">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Halacha is not only legalistic—it takes into account emotional and social realities (e.g., how a woman might feel without her normal appearance).</w:t>
              <w:br w:type="textWrapping"/>
            </w:r>
          </w:p>
          <w:p w:rsidR="00000000" w:rsidDel="00000000" w:rsidP="00000000" w:rsidRDefault="00000000" w:rsidRPr="00000000" w14:paraId="0000005A">
            <w:pPr>
              <w:numPr>
                <w:ilvl w:val="0"/>
                <w:numId w:val="4"/>
              </w:numPr>
              <w:spacing w:after="240" w:before="0" w:beforeAutospacing="0" w:line="276" w:lineRule="auto"/>
              <w:ind w:left="720" w:hanging="360"/>
              <w:rPr>
                <w:sz w:val="20"/>
                <w:szCs w:val="20"/>
              </w:rPr>
            </w:pPr>
            <w:r w:rsidDel="00000000" w:rsidR="00000000" w:rsidRPr="00000000">
              <w:rPr>
                <w:sz w:val="20"/>
                <w:szCs w:val="20"/>
                <w:rtl w:val="0"/>
              </w:rPr>
              <w:t xml:space="preserve">Even in the absence of the husband, the court is trusted to act on his presumed wishes for his wife's kavod—but not presumed to act on his behalf for charity, which lacks that same assumed personal connection.</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hd w:fill="4b5563" w:val="clear"/>
        <w:spacing w:after="120" w:before="240" w:lineRule="auto"/>
        <w:rPr/>
      </w:pPr>
      <w:r w:rsidDel="00000000" w:rsidR="00000000" w:rsidRPr="00000000">
        <w:rPr>
          <w:b w:val="1"/>
          <w:bCs w:val="1"/>
          <w:color w:val="ffffff"/>
          <w:sz w:val="28"/>
          <w:szCs w:val="28"/>
          <w:rtl w:val="0"/>
        </w:rPr>
        <w:t xml:space="preserve">Source Sheets</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D">
            <w:pPr>
              <w:widowControl w:val="0"/>
              <w:jc w:val="center"/>
              <w:rPr>
                <w:rFonts w:ascii="Crimson Pro" w:cs="Crimson Pro" w:eastAsia="Crimson Pro" w:hAnsi="Crimson Pro"/>
                <w:sz w:val="54"/>
                <w:szCs w:val="54"/>
                <w:highlight w:val="white"/>
              </w:rPr>
            </w:pPr>
            <w:r w:rsidDel="00000000" w:rsidR="00000000" w:rsidRPr="00000000">
              <w:rPr>
                <w:rFonts w:ascii="Crimson Pro" w:cs="Crimson Pro" w:eastAsia="Crimson Pro" w:hAnsi="Crimson Pro"/>
                <w:sz w:val="54"/>
                <w:szCs w:val="54"/>
                <w:highlight w:val="white"/>
                <w:rtl w:val="0"/>
              </w:rPr>
              <w:t xml:space="preserve">Ketubot 48a</w:t>
            </w:r>
          </w:p>
          <w:p w:rsidR="00000000" w:rsidDel="00000000" w:rsidP="00000000" w:rsidRDefault="00000000" w:rsidRPr="00000000" w14:paraId="0000005E">
            <w:pPr>
              <w:widowControl w:val="0"/>
              <w:bidi w:val="1"/>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5F">
            <w:pPr>
              <w:widowControl w:val="0"/>
              <w:bidi w:val="1"/>
              <w:spacing w:line="320" w:lineRule="auto"/>
              <w:rPr>
                <w:rFonts w:ascii="Noto Serif Hebrew" w:cs="Noto Serif Hebrew" w:eastAsia="Noto Serif Hebrew" w:hAnsi="Noto Serif Hebrew"/>
                <w:b w:val="1"/>
                <w:bCs w:val="1"/>
                <w:sz w:val="36"/>
                <w:szCs w:val="36"/>
                <w:highlight w:val="white"/>
              </w:rPr>
            </w:pPr>
            <w:hyperlink r:id="rId6">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7">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8">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9">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0">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1">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2">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3">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4">
              <w:r w:rsidDel="00000000" w:rsidR="00000000" w:rsidRPr="00000000">
                <w:rPr>
                  <w:rFonts w:ascii="Noto Serif Hebrew" w:cs="Noto Serif Hebrew" w:eastAsia="Noto Serif Hebrew" w:hAnsi="Noto Serif Hebrew"/>
                  <w:b w:val="1"/>
                  <w:bCs w:val="1"/>
                  <w:sz w:val="36"/>
                  <w:szCs w:val="36"/>
                  <w:highlight w:val="white"/>
                  <w:rtl w:val="1"/>
                </w:rPr>
                <w:t xml:space="preserve">ה</w:t>
              </w:r>
            </w:hyperlink>
            <w:hyperlink r:id="rId15">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6">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7">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60">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פ</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ק</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ק</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ט</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ז</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פ</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ע</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זו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ז</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פ</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נו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צ</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ע</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צ</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ע</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ז</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ס</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ף</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ק</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ק</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ק</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ב</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יח</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ת</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ינ</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ול</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61">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62">
            <w:pPr>
              <w:widowControl w:val="0"/>
              <w:spacing w:line="320" w:lineRule="auto"/>
              <w:rPr>
                <w:rFonts w:ascii="Crimson Pro" w:cs="Crimson Pro" w:eastAsia="Crimson Pro" w:hAnsi="Crimson Pro"/>
                <w:b w:val="1"/>
                <w:bCs w:val="1"/>
                <w:sz w:val="26"/>
                <w:szCs w:val="26"/>
                <w:highlight w:val="white"/>
              </w:rPr>
            </w:pPr>
            <w:hyperlink r:id="rId18">
              <w:r w:rsidDel="00000000" w:rsidR="00000000" w:rsidRPr="00000000">
                <w:rPr>
                  <w:rFonts w:ascii="Crimson Pro" w:cs="Crimson Pro" w:eastAsia="Crimson Pro" w:hAnsi="Crimson Pro"/>
                  <w:b w:val="1"/>
                  <w:bCs w:val="1"/>
                  <w:sz w:val="26"/>
                  <w:szCs w:val="26"/>
                  <w:highlight w:val="white"/>
                  <w:rtl w:val="0"/>
                </w:rPr>
                <w:t xml:space="preserve">Ketubot 48a:5-8</w:t>
              </w:r>
            </w:hyperlink>
            <w:r w:rsidDel="00000000" w:rsidR="00000000" w:rsidRPr="00000000">
              <w:rPr>
                <w:rtl w:val="0"/>
              </w:rPr>
            </w:r>
          </w:p>
          <w:p w:rsidR="00000000" w:rsidDel="00000000" w:rsidP="00000000" w:rsidRDefault="00000000" w:rsidRPr="00000000" w14:paraId="00000063">
            <w:pPr>
              <w:widowControl w:val="0"/>
              <w:rPr>
                <w:rFonts w:ascii="Crimson Pro" w:cs="Crimson Pro" w:eastAsia="Crimson Pro" w:hAnsi="Crimson Pro"/>
                <w:sz w:val="30"/>
                <w:szCs w:val="30"/>
                <w:highlight w:val="white"/>
              </w:rPr>
            </w:pPr>
            <w:r w:rsidDel="00000000" w:rsidR="00000000" w:rsidRPr="00000000">
              <w:rPr>
                <w:rFonts w:ascii="Crimson Pro" w:cs="Crimson Pro" w:eastAsia="Crimson Pro" w:hAnsi="Crimson Pro"/>
                <w:b w:val="1"/>
                <w:bCs w:val="1"/>
                <w:sz w:val="30"/>
                <w:szCs w:val="30"/>
                <w:highlight w:val="white"/>
                <w:rtl w:val="0"/>
              </w:rPr>
              <w:t xml:space="preserve">And Rabbi Yehuda maintains: Even after death</w:t>
            </w:r>
            <w:r w:rsidDel="00000000" w:rsidR="00000000" w:rsidRPr="00000000">
              <w:rPr>
                <w:rFonts w:ascii="Crimson Pro" w:cs="Crimson Pro" w:eastAsia="Crimson Pro" w:hAnsi="Crimson Pro"/>
                <w:sz w:val="30"/>
                <w:szCs w:val="30"/>
                <w:highlight w:val="white"/>
                <w:rtl w:val="0"/>
              </w:rPr>
              <w:t xml:space="preserve"> she must be treated in accordance with his status, which means that if those in his family are mourned with flutes and lamenting women, he must provide the same for her funeral. </w:t>
            </w:r>
            <w:r w:rsidDel="00000000" w:rsidR="00000000" w:rsidRPr="00000000">
              <w:rPr>
                <w:rFonts w:ascii="Crimson Pro" w:cs="Crimson Pro" w:eastAsia="Crimson Pro" w:hAnsi="Crimson Pro"/>
                <w:b w:val="1"/>
                <w:bCs w:val="1"/>
                <w:sz w:val="30"/>
                <w:szCs w:val="30"/>
                <w:highlight w:val="white"/>
                <w:rtl w:val="0"/>
              </w:rPr>
              <w:t xml:space="preserve">Rav Ḥisda said</w:t>
            </w:r>
            <w:r w:rsidDel="00000000" w:rsidR="00000000" w:rsidRPr="00000000">
              <w:rPr>
                <w:rFonts w:ascii="Crimson Pro" w:cs="Crimson Pro" w:eastAsia="Crimson Pro" w:hAnsi="Crimson Pro"/>
                <w:sz w:val="30"/>
                <w:szCs w:val="30"/>
                <w:highlight w:val="white"/>
                <w:rtl w:val="0"/>
              </w:rPr>
              <w:t xml:space="preserve"> that </w:t>
            </w:r>
            <w:r w:rsidDel="00000000" w:rsidR="00000000" w:rsidRPr="00000000">
              <w:rPr>
                <w:rFonts w:ascii="Crimson Pro" w:cs="Crimson Pro" w:eastAsia="Crimson Pro" w:hAnsi="Crimson Pro"/>
                <w:b w:val="1"/>
                <w:bCs w:val="1"/>
                <w:sz w:val="30"/>
                <w:szCs w:val="30"/>
                <w:highlight w:val="white"/>
                <w:rtl w:val="0"/>
              </w:rPr>
              <w:t xml:space="preserve">Mar Ukva said: The </w:t>
            </w:r>
            <w:r w:rsidDel="00000000" w:rsidR="00000000" w:rsidRPr="00000000">
              <w:rPr>
                <w:rFonts w:ascii="Crimson Pro" w:cs="Crimson Pro" w:eastAsia="Crimson Pro" w:hAnsi="Crimson Pro"/>
                <w:b w:val="1"/>
                <w:bCs w:val="1"/>
                <w:i w:val="1"/>
                <w:iCs w:val="1"/>
                <w:sz w:val="30"/>
                <w:szCs w:val="30"/>
                <w:highlight w:val="white"/>
                <w:rtl w:val="0"/>
              </w:rPr>
              <w:t xml:space="preserve">halakha</w:t>
            </w:r>
            <w:r w:rsidDel="00000000" w:rsidR="00000000" w:rsidRPr="00000000">
              <w:rPr>
                <w:rFonts w:ascii="Crimson Pro" w:cs="Crimson Pro" w:eastAsia="Crimson Pro" w:hAnsi="Crimson Pro"/>
                <w:b w:val="1"/>
                <w:bCs w:val="1"/>
                <w:sz w:val="30"/>
                <w:szCs w:val="30"/>
                <w:highlight w:val="white"/>
                <w:rtl w:val="0"/>
              </w:rPr>
              <w:t xml:space="preserve"> is in accordance with</w:t>
            </w:r>
            <w:r w:rsidDel="00000000" w:rsidR="00000000" w:rsidRPr="00000000">
              <w:rPr>
                <w:rFonts w:ascii="Crimson Pro" w:cs="Crimson Pro" w:eastAsia="Crimson Pro" w:hAnsi="Crimson Pro"/>
                <w:sz w:val="30"/>
                <w:szCs w:val="30"/>
                <w:highlight w:val="white"/>
                <w:rtl w:val="0"/>
              </w:rPr>
              <w:t xml:space="preserve"> the opinion of </w:t>
            </w:r>
            <w:r w:rsidDel="00000000" w:rsidR="00000000" w:rsidRPr="00000000">
              <w:rPr>
                <w:rFonts w:ascii="Crimson Pro" w:cs="Crimson Pro" w:eastAsia="Crimson Pro" w:hAnsi="Crimson Pro"/>
                <w:b w:val="1"/>
                <w:bCs w:val="1"/>
                <w:sz w:val="30"/>
                <w:szCs w:val="30"/>
                <w:highlight w:val="white"/>
                <w:rtl w:val="0"/>
              </w:rPr>
              <w:t xml:space="preserve">Rabbi Yehuda.</w:t>
            </w:r>
            <w:r w:rsidDel="00000000" w:rsidR="00000000" w:rsidRPr="00000000">
              <w:rPr>
                <w:rFonts w:ascii="Crimson Pro" w:cs="Crimson Pro" w:eastAsia="Crimson Pro" w:hAnsi="Crimson Pro"/>
                <w:sz w:val="30"/>
                <w:szCs w:val="30"/>
                <w:highlight w:val="white"/>
                <w:rtl w:val="0"/>
              </w:rPr>
              <w:t xml:space="preserve"> Apropos this ruling, the Gemara cites another statement that </w:t>
            </w:r>
            <w:r w:rsidDel="00000000" w:rsidR="00000000" w:rsidRPr="00000000">
              <w:rPr>
                <w:rFonts w:ascii="Crimson Pro" w:cs="Crimson Pro" w:eastAsia="Crimson Pro" w:hAnsi="Crimson Pro"/>
                <w:b w:val="1"/>
                <w:bCs w:val="1"/>
                <w:sz w:val="30"/>
                <w:szCs w:val="30"/>
                <w:highlight w:val="white"/>
                <w:rtl w:val="0"/>
              </w:rPr>
              <w:t xml:space="preserve">Rav Ḥisda said</w:t>
            </w:r>
            <w:r w:rsidDel="00000000" w:rsidR="00000000" w:rsidRPr="00000000">
              <w:rPr>
                <w:rFonts w:ascii="Crimson Pro" w:cs="Crimson Pro" w:eastAsia="Crimson Pro" w:hAnsi="Crimson Pro"/>
                <w:sz w:val="30"/>
                <w:szCs w:val="30"/>
                <w:highlight w:val="white"/>
                <w:rtl w:val="0"/>
              </w:rPr>
              <w:t xml:space="preserve"> that </w:t>
            </w:r>
            <w:r w:rsidDel="00000000" w:rsidR="00000000" w:rsidRPr="00000000">
              <w:rPr>
                <w:rFonts w:ascii="Crimson Pro" w:cs="Crimson Pro" w:eastAsia="Crimson Pro" w:hAnsi="Crimson Pro"/>
                <w:b w:val="1"/>
                <w:bCs w:val="1"/>
                <w:sz w:val="30"/>
                <w:szCs w:val="30"/>
                <w:highlight w:val="white"/>
                <w:rtl w:val="0"/>
              </w:rPr>
              <w:t xml:space="preserve">Mar Ukva said:</w:t>
            </w:r>
            <w:r w:rsidDel="00000000" w:rsidR="00000000" w:rsidRPr="00000000">
              <w:rPr>
                <w:rFonts w:ascii="Crimson Pro" w:cs="Crimson Pro" w:eastAsia="Crimson Pro" w:hAnsi="Crimson Pro"/>
                <w:sz w:val="30"/>
                <w:szCs w:val="30"/>
                <w:highlight w:val="white"/>
                <w:rtl w:val="0"/>
              </w:rPr>
              <w:t xml:space="preserve"> With regard to </w:t>
            </w:r>
            <w:r w:rsidDel="00000000" w:rsidR="00000000" w:rsidRPr="00000000">
              <w:rPr>
                <w:rFonts w:ascii="Crimson Pro" w:cs="Crimson Pro" w:eastAsia="Crimson Pro" w:hAnsi="Crimson Pro"/>
                <w:b w:val="1"/>
                <w:bCs w:val="1"/>
                <w:sz w:val="30"/>
                <w:szCs w:val="30"/>
                <w:highlight w:val="white"/>
                <w:rtl w:val="0"/>
              </w:rPr>
              <w:t xml:space="preserve">one who became insane,</w:t>
            </w:r>
            <w:r w:rsidDel="00000000" w:rsidR="00000000" w:rsidRPr="00000000">
              <w:rPr>
                <w:rFonts w:ascii="Crimson Pro" w:cs="Crimson Pro" w:eastAsia="Crimson Pro" w:hAnsi="Crimson Pro"/>
                <w:sz w:val="30"/>
                <w:szCs w:val="30"/>
                <w:highlight w:val="white"/>
                <w:rtl w:val="0"/>
              </w:rPr>
              <w:t xml:space="preserve"> the </w:t>
            </w:r>
            <w:r w:rsidDel="00000000" w:rsidR="00000000" w:rsidRPr="00000000">
              <w:rPr>
                <w:rFonts w:ascii="Crimson Pro" w:cs="Crimson Pro" w:eastAsia="Crimson Pro" w:hAnsi="Crimson Pro"/>
                <w:b w:val="1"/>
                <w:bCs w:val="1"/>
                <w:sz w:val="30"/>
                <w:szCs w:val="30"/>
                <w:highlight w:val="white"/>
                <w:rtl w:val="0"/>
              </w:rPr>
              <w:t xml:space="preserve">court enters his property and feeds and provides a livelihood for his wife, his sons, and his daughters, and</w:t>
            </w:r>
            <w:r w:rsidDel="00000000" w:rsidR="00000000" w:rsidRPr="00000000">
              <w:rPr>
                <w:rFonts w:ascii="Crimson Pro" w:cs="Crimson Pro" w:eastAsia="Crimson Pro" w:hAnsi="Crimson Pro"/>
                <w:sz w:val="30"/>
                <w:szCs w:val="30"/>
                <w:highlight w:val="white"/>
                <w:rtl w:val="0"/>
              </w:rPr>
              <w:t xml:space="preserve"> it also gives </w:t>
            </w:r>
            <w:r w:rsidDel="00000000" w:rsidR="00000000" w:rsidRPr="00000000">
              <w:rPr>
                <w:rFonts w:ascii="Crimson Pro" w:cs="Crimson Pro" w:eastAsia="Crimson Pro" w:hAnsi="Crimson Pro"/>
                <w:b w:val="1"/>
                <w:bCs w:val="1"/>
                <w:sz w:val="30"/>
                <w:szCs w:val="30"/>
                <w:highlight w:val="white"/>
                <w:rtl w:val="0"/>
              </w:rPr>
              <w:t xml:space="preserve">something else,</w:t>
            </w:r>
            <w:r w:rsidDel="00000000" w:rsidR="00000000" w:rsidRPr="00000000">
              <w:rPr>
                <w:rFonts w:ascii="Crimson Pro" w:cs="Crimson Pro" w:eastAsia="Crimson Pro" w:hAnsi="Crimson Pro"/>
                <w:sz w:val="30"/>
                <w:szCs w:val="30"/>
                <w:highlight w:val="white"/>
                <w:rtl w:val="0"/>
              </w:rPr>
              <w:t xml:space="preserve"> as will be explained. </w:t>
            </w:r>
            <w:r w:rsidDel="00000000" w:rsidR="00000000" w:rsidRPr="00000000">
              <w:rPr>
                <w:rFonts w:ascii="Crimson Pro" w:cs="Crimson Pro" w:eastAsia="Crimson Pro" w:hAnsi="Crimson Pro"/>
                <w:b w:val="1"/>
                <w:bCs w:val="1"/>
                <w:sz w:val="30"/>
                <w:szCs w:val="30"/>
                <w:highlight w:val="white"/>
                <w:rtl w:val="0"/>
              </w:rPr>
              <w:t xml:space="preserve">Ravina said to Rav Ashi:</w:t>
            </w:r>
            <w:r w:rsidDel="00000000" w:rsidR="00000000" w:rsidRPr="00000000">
              <w:rPr>
                <w:rFonts w:ascii="Crimson Pro" w:cs="Crimson Pro" w:eastAsia="Crimson Pro" w:hAnsi="Crimson Pro"/>
                <w:sz w:val="30"/>
                <w:szCs w:val="30"/>
                <w:highlight w:val="white"/>
                <w:rtl w:val="0"/>
              </w:rPr>
              <w:t xml:space="preserve"> In </w:t>
            </w:r>
            <w:r w:rsidDel="00000000" w:rsidR="00000000" w:rsidRPr="00000000">
              <w:rPr>
                <w:rFonts w:ascii="Crimson Pro" w:cs="Crimson Pro" w:eastAsia="Crimson Pro" w:hAnsi="Crimson Pro"/>
                <w:b w:val="1"/>
                <w:bCs w:val="1"/>
                <w:sz w:val="30"/>
                <w:szCs w:val="30"/>
                <w:highlight w:val="white"/>
                <w:rtl w:val="0"/>
              </w:rPr>
              <w:t xml:space="preserve">what</w:t>
            </w:r>
            <w:r w:rsidDel="00000000" w:rsidR="00000000" w:rsidRPr="00000000">
              <w:rPr>
                <w:rFonts w:ascii="Crimson Pro" w:cs="Crimson Pro" w:eastAsia="Crimson Pro" w:hAnsi="Crimson Pro"/>
                <w:sz w:val="30"/>
                <w:szCs w:val="30"/>
                <w:highlight w:val="white"/>
                <w:rtl w:val="0"/>
              </w:rPr>
              <w:t xml:space="preserve"> way </w:t>
            </w:r>
            <w:r w:rsidDel="00000000" w:rsidR="00000000" w:rsidRPr="00000000">
              <w:rPr>
                <w:rFonts w:ascii="Crimson Pro" w:cs="Crimson Pro" w:eastAsia="Crimson Pro" w:hAnsi="Crimson Pro"/>
                <w:b w:val="1"/>
                <w:bCs w:val="1"/>
                <w:sz w:val="30"/>
                <w:szCs w:val="30"/>
                <w:highlight w:val="white"/>
                <w:rtl w:val="0"/>
              </w:rPr>
              <w:t xml:space="preserve">is</w:t>
            </w:r>
            <w:r w:rsidDel="00000000" w:rsidR="00000000" w:rsidRPr="00000000">
              <w:rPr>
                <w:rFonts w:ascii="Crimson Pro" w:cs="Crimson Pro" w:eastAsia="Crimson Pro" w:hAnsi="Crimson Pro"/>
                <w:sz w:val="30"/>
                <w:szCs w:val="30"/>
                <w:highlight w:val="white"/>
                <w:rtl w:val="0"/>
              </w:rPr>
              <w:t xml:space="preserve"> this case </w:t>
            </w:r>
            <w:r w:rsidDel="00000000" w:rsidR="00000000" w:rsidRPr="00000000">
              <w:rPr>
                <w:rFonts w:ascii="Crimson Pro" w:cs="Crimson Pro" w:eastAsia="Crimson Pro" w:hAnsi="Crimson Pro"/>
                <w:b w:val="1"/>
                <w:bCs w:val="1"/>
                <w:sz w:val="30"/>
                <w:szCs w:val="30"/>
                <w:highlight w:val="white"/>
                <w:rtl w:val="0"/>
              </w:rPr>
              <w:t xml:space="preserve">different from that which is taught</w:t>
            </w:r>
            <w:r w:rsidDel="00000000" w:rsidR="00000000" w:rsidRPr="00000000">
              <w:rPr>
                <w:rFonts w:ascii="Crimson Pro" w:cs="Crimson Pro" w:eastAsia="Crimson Pro" w:hAnsi="Crimson Pro"/>
                <w:sz w:val="30"/>
                <w:szCs w:val="30"/>
                <w:highlight w:val="white"/>
                <w:rtl w:val="0"/>
              </w:rPr>
              <w:t xml:space="preserve"> in a </w:t>
            </w:r>
            <w:r w:rsidDel="00000000" w:rsidR="00000000" w:rsidRPr="00000000">
              <w:rPr>
                <w:rFonts w:ascii="Crimson Pro" w:cs="Crimson Pro" w:eastAsia="Crimson Pro" w:hAnsi="Crimson Pro"/>
                <w:i w:val="1"/>
                <w:iCs w:val="1"/>
                <w:sz w:val="30"/>
                <w:szCs w:val="30"/>
                <w:highlight w:val="white"/>
                <w:rtl w:val="0"/>
              </w:rPr>
              <w:t xml:space="preserve">baraita</w:t>
            </w:r>
            <w:r w:rsidDel="00000000" w:rsidR="00000000" w:rsidRPr="00000000">
              <w:rPr>
                <w:rFonts w:ascii="Crimson Pro" w:cs="Crimson Pro" w:eastAsia="Crimson Pro" w:hAnsi="Crimson Pro"/>
                <w:sz w:val="30"/>
                <w:szCs w:val="30"/>
                <w:highlight w:val="white"/>
                <w:rtl w:val="0"/>
              </w:rPr>
              <w:t xml:space="preserve">: In the case of </w:t>
            </w:r>
            <w:r w:rsidDel="00000000" w:rsidR="00000000" w:rsidRPr="00000000">
              <w:rPr>
                <w:rFonts w:ascii="Crimson Pro" w:cs="Crimson Pro" w:eastAsia="Crimson Pro" w:hAnsi="Crimson Pro"/>
                <w:b w:val="1"/>
                <w:bCs w:val="1"/>
                <w:sz w:val="30"/>
                <w:szCs w:val="30"/>
                <w:highlight w:val="white"/>
                <w:rtl w:val="0"/>
              </w:rPr>
              <w:t xml:space="preserve">one who went overseas and his wife claims sustenance,</w:t>
            </w:r>
            <w:r w:rsidDel="00000000" w:rsidR="00000000" w:rsidRPr="00000000">
              <w:rPr>
                <w:rFonts w:ascii="Crimson Pro" w:cs="Crimson Pro" w:eastAsia="Crimson Pro" w:hAnsi="Crimson Pro"/>
                <w:sz w:val="30"/>
                <w:szCs w:val="30"/>
                <w:highlight w:val="white"/>
                <w:rtl w:val="0"/>
              </w:rPr>
              <w:t xml:space="preserve"> the </w:t>
            </w:r>
            <w:r w:rsidDel="00000000" w:rsidR="00000000" w:rsidRPr="00000000">
              <w:rPr>
                <w:rFonts w:ascii="Crimson Pro" w:cs="Crimson Pro" w:eastAsia="Crimson Pro" w:hAnsi="Crimson Pro"/>
                <w:b w:val="1"/>
                <w:bCs w:val="1"/>
                <w:sz w:val="30"/>
                <w:szCs w:val="30"/>
                <w:highlight w:val="white"/>
                <w:rtl w:val="0"/>
              </w:rPr>
              <w:t xml:space="preserve">court descends to his property and feeds and provides a livelihood for his wife, but not</w:t>
            </w:r>
            <w:r w:rsidDel="00000000" w:rsidR="00000000" w:rsidRPr="00000000">
              <w:rPr>
                <w:rFonts w:ascii="Crimson Pro" w:cs="Crimson Pro" w:eastAsia="Crimson Pro" w:hAnsi="Crimson Pro"/>
                <w:sz w:val="30"/>
                <w:szCs w:val="30"/>
                <w:highlight w:val="white"/>
                <w:rtl w:val="0"/>
              </w:rPr>
              <w:t xml:space="preserve"> for </w:t>
            </w:r>
            <w:r w:rsidDel="00000000" w:rsidR="00000000" w:rsidRPr="00000000">
              <w:rPr>
                <w:rFonts w:ascii="Crimson Pro" w:cs="Crimson Pro" w:eastAsia="Crimson Pro" w:hAnsi="Crimson Pro"/>
                <w:b w:val="1"/>
                <w:bCs w:val="1"/>
                <w:sz w:val="30"/>
                <w:szCs w:val="30"/>
                <w:highlight w:val="white"/>
                <w:rtl w:val="0"/>
              </w:rPr>
              <w:t xml:space="preserve">his sons and daughters and</w:t>
            </w:r>
            <w:r w:rsidDel="00000000" w:rsidR="00000000" w:rsidRPr="00000000">
              <w:rPr>
                <w:rFonts w:ascii="Crimson Pro" w:cs="Crimson Pro" w:eastAsia="Crimson Pro" w:hAnsi="Crimson Pro"/>
                <w:sz w:val="30"/>
                <w:szCs w:val="30"/>
                <w:highlight w:val="white"/>
                <w:rtl w:val="0"/>
              </w:rPr>
              <w:t xml:space="preserve"> does </w:t>
            </w:r>
            <w:r w:rsidDel="00000000" w:rsidR="00000000" w:rsidRPr="00000000">
              <w:rPr>
                <w:rFonts w:ascii="Crimson Pro" w:cs="Crimson Pro" w:eastAsia="Crimson Pro" w:hAnsi="Crimson Pro"/>
                <w:b w:val="1"/>
                <w:bCs w:val="1"/>
                <w:sz w:val="30"/>
                <w:szCs w:val="30"/>
                <w:highlight w:val="white"/>
                <w:rtl w:val="0"/>
              </w:rPr>
              <w:t xml:space="preserve">not</w:t>
            </w:r>
            <w:r w:rsidDel="00000000" w:rsidR="00000000" w:rsidRPr="00000000">
              <w:rPr>
                <w:rFonts w:ascii="Crimson Pro" w:cs="Crimson Pro" w:eastAsia="Crimson Pro" w:hAnsi="Crimson Pro"/>
                <w:sz w:val="30"/>
                <w:szCs w:val="30"/>
                <w:highlight w:val="white"/>
                <w:rtl w:val="0"/>
              </w:rPr>
              <w:t xml:space="preserve"> give </w:t>
            </w:r>
            <w:r w:rsidDel="00000000" w:rsidR="00000000" w:rsidRPr="00000000">
              <w:rPr>
                <w:rFonts w:ascii="Crimson Pro" w:cs="Crimson Pro" w:eastAsia="Crimson Pro" w:hAnsi="Crimson Pro"/>
                <w:b w:val="1"/>
                <w:bCs w:val="1"/>
                <w:sz w:val="30"/>
                <w:szCs w:val="30"/>
                <w:highlight w:val="white"/>
                <w:rtl w:val="0"/>
              </w:rPr>
              <w:t xml:space="preserve">something else.</w:t>
            </w:r>
            <w:r w:rsidDel="00000000" w:rsidR="00000000" w:rsidRPr="00000000">
              <w:rPr>
                <w:rFonts w:ascii="Crimson Pro" w:cs="Crimson Pro" w:eastAsia="Crimson Pro" w:hAnsi="Crimson Pro"/>
                <w:sz w:val="30"/>
                <w:szCs w:val="30"/>
                <w:highlight w:val="white"/>
                <w:rtl w:val="0"/>
              </w:rPr>
              <w:t xml:space="preserve"> If a father is not obligated to sustain his children in his absence, what is different about a situation where he is mad? Rav Ashi </w:t>
            </w:r>
            <w:r w:rsidDel="00000000" w:rsidR="00000000" w:rsidRPr="00000000">
              <w:rPr>
                <w:rFonts w:ascii="Crimson Pro" w:cs="Crimson Pro" w:eastAsia="Crimson Pro" w:hAnsi="Crimson Pro"/>
                <w:b w:val="1"/>
                <w:bCs w:val="1"/>
                <w:sz w:val="30"/>
                <w:szCs w:val="30"/>
                <w:highlight w:val="white"/>
                <w:rtl w:val="0"/>
              </w:rPr>
              <w:t xml:space="preserve">said to</w:t>
            </w:r>
            <w:r w:rsidDel="00000000" w:rsidR="00000000" w:rsidRPr="00000000">
              <w:rPr>
                <w:rFonts w:ascii="Crimson Pro" w:cs="Crimson Pro" w:eastAsia="Crimson Pro" w:hAnsi="Crimson Pro"/>
                <w:sz w:val="30"/>
                <w:szCs w:val="30"/>
                <w:highlight w:val="white"/>
                <w:rtl w:val="0"/>
              </w:rPr>
              <w:t xml:space="preserve"> Ravina: </w:t>
            </w:r>
            <w:r w:rsidDel="00000000" w:rsidR="00000000" w:rsidRPr="00000000">
              <w:rPr>
                <w:rFonts w:ascii="Crimson Pro" w:cs="Crimson Pro" w:eastAsia="Crimson Pro" w:hAnsi="Crimson Pro"/>
                <w:b w:val="1"/>
                <w:bCs w:val="1"/>
                <w:sz w:val="30"/>
                <w:szCs w:val="30"/>
                <w:highlight w:val="white"/>
                <w:rtl w:val="0"/>
              </w:rPr>
              <w:t xml:space="preserve">Is there no difference for you between</w:t>
            </w:r>
            <w:r w:rsidDel="00000000" w:rsidR="00000000" w:rsidRPr="00000000">
              <w:rPr>
                <w:rFonts w:ascii="Crimson Pro" w:cs="Crimson Pro" w:eastAsia="Crimson Pro" w:hAnsi="Crimson Pro"/>
                <w:sz w:val="30"/>
                <w:szCs w:val="30"/>
                <w:highlight w:val="white"/>
                <w:rtl w:val="0"/>
              </w:rPr>
              <w:t xml:space="preserve"> a man who </w:t>
            </w:r>
            <w:r w:rsidDel="00000000" w:rsidR="00000000" w:rsidRPr="00000000">
              <w:rPr>
                <w:rFonts w:ascii="Crimson Pro" w:cs="Crimson Pro" w:eastAsia="Crimson Pro" w:hAnsi="Crimson Pro"/>
                <w:b w:val="1"/>
                <w:bCs w:val="1"/>
                <w:sz w:val="30"/>
                <w:szCs w:val="30"/>
                <w:highlight w:val="white"/>
                <w:rtl w:val="0"/>
              </w:rPr>
              <w:t xml:space="preserve">leaves</w:t>
            </w:r>
            <w:r w:rsidDel="00000000" w:rsidR="00000000" w:rsidRPr="00000000">
              <w:rPr>
                <w:rFonts w:ascii="Crimson Pro" w:cs="Crimson Pro" w:eastAsia="Crimson Pro" w:hAnsi="Crimson Pro"/>
                <w:sz w:val="30"/>
                <w:szCs w:val="30"/>
                <w:highlight w:val="white"/>
                <w:rtl w:val="0"/>
              </w:rPr>
              <w:t xml:space="preserve"> his responsibilities </w:t>
            </w:r>
            <w:r w:rsidDel="00000000" w:rsidR="00000000" w:rsidRPr="00000000">
              <w:rPr>
                <w:rFonts w:ascii="Crimson Pro" w:cs="Crimson Pro" w:eastAsia="Crimson Pro" w:hAnsi="Crimson Pro"/>
                <w:b w:val="1"/>
                <w:bCs w:val="1"/>
                <w:sz w:val="30"/>
                <w:szCs w:val="30"/>
                <w:highlight w:val="white"/>
                <w:rtl w:val="0"/>
              </w:rPr>
              <w:t xml:space="preserve">knowingly and one who leaves</w:t>
            </w:r>
            <w:r w:rsidDel="00000000" w:rsidR="00000000" w:rsidRPr="00000000">
              <w:rPr>
                <w:rFonts w:ascii="Crimson Pro" w:cs="Crimson Pro" w:eastAsia="Crimson Pro" w:hAnsi="Crimson Pro"/>
                <w:sz w:val="30"/>
                <w:szCs w:val="30"/>
                <w:highlight w:val="white"/>
                <w:rtl w:val="0"/>
              </w:rPr>
              <w:t xml:space="preserve"> them </w:t>
            </w:r>
            <w:r w:rsidDel="00000000" w:rsidR="00000000" w:rsidRPr="00000000">
              <w:rPr>
                <w:rFonts w:ascii="Crimson Pro" w:cs="Crimson Pro" w:eastAsia="Crimson Pro" w:hAnsi="Crimson Pro"/>
                <w:b w:val="1"/>
                <w:bCs w:val="1"/>
                <w:sz w:val="30"/>
                <w:szCs w:val="30"/>
                <w:highlight w:val="white"/>
                <w:rtl w:val="0"/>
              </w:rPr>
              <w:t xml:space="preserve">unknowingly?</w:t>
            </w:r>
            <w:r w:rsidDel="00000000" w:rsidR="00000000" w:rsidRPr="00000000">
              <w:rPr>
                <w:rFonts w:ascii="Crimson Pro" w:cs="Crimson Pro" w:eastAsia="Crimson Pro" w:hAnsi="Crimson Pro"/>
                <w:sz w:val="30"/>
                <w:szCs w:val="30"/>
                <w:highlight w:val="white"/>
                <w:rtl w:val="0"/>
              </w:rPr>
              <w:t xml:space="preserve"> A father who lost his sanity did not do so by his own choice, and therefore it can be assumed that he would want to provide for his children from his possessions, despite the fact that he is not obligated to do so. By contrast, if he went overseas he freely decided to depart, and one would think that he would leave enough for his sons and daughters. If he failed to do so, he has demonstrated that he does not want to provide for them. The Gemara asks: </w:t>
            </w:r>
            <w:r w:rsidDel="00000000" w:rsidR="00000000" w:rsidRPr="00000000">
              <w:rPr>
                <w:rFonts w:ascii="Crimson Pro" w:cs="Crimson Pro" w:eastAsia="Crimson Pro" w:hAnsi="Crimson Pro"/>
                <w:b w:val="1"/>
                <w:bCs w:val="1"/>
                <w:sz w:val="30"/>
                <w:szCs w:val="30"/>
                <w:highlight w:val="white"/>
                <w:rtl w:val="0"/>
              </w:rPr>
              <w:t xml:space="preserve">What is</w:t>
            </w:r>
            <w:r w:rsidDel="00000000" w:rsidR="00000000" w:rsidRPr="00000000">
              <w:rPr>
                <w:rFonts w:ascii="Crimson Pro" w:cs="Crimson Pro" w:eastAsia="Crimson Pro" w:hAnsi="Crimson Pro"/>
                <w:sz w:val="30"/>
                <w:szCs w:val="30"/>
                <w:highlight w:val="white"/>
                <w:rtl w:val="0"/>
              </w:rPr>
              <w:t xml:space="preserve"> this </w:t>
            </w:r>
            <w:r w:rsidDel="00000000" w:rsidR="00000000" w:rsidRPr="00000000">
              <w:rPr>
                <w:rFonts w:ascii="Crimson Pro" w:cs="Crimson Pro" w:eastAsia="Crimson Pro" w:hAnsi="Crimson Pro"/>
                <w:b w:val="1"/>
                <w:bCs w:val="1"/>
                <w:sz w:val="30"/>
                <w:szCs w:val="30"/>
                <w:highlight w:val="white"/>
                <w:rtl w:val="0"/>
              </w:rPr>
              <w:t xml:space="preserve">something else</w:t>
            </w:r>
            <w:r w:rsidDel="00000000" w:rsidR="00000000" w:rsidRPr="00000000">
              <w:rPr>
                <w:rFonts w:ascii="Crimson Pro" w:cs="Crimson Pro" w:eastAsia="Crimson Pro" w:hAnsi="Crimson Pro"/>
                <w:sz w:val="30"/>
                <w:szCs w:val="30"/>
                <w:highlight w:val="white"/>
                <w:rtl w:val="0"/>
              </w:rPr>
              <w:t xml:space="preserve"> mentioned in the </w:t>
            </w:r>
            <w:r w:rsidDel="00000000" w:rsidR="00000000" w:rsidRPr="00000000">
              <w:rPr>
                <w:rFonts w:ascii="Crimson Pro" w:cs="Crimson Pro" w:eastAsia="Crimson Pro" w:hAnsi="Crimson Pro"/>
                <w:i w:val="1"/>
                <w:iCs w:val="1"/>
                <w:sz w:val="30"/>
                <w:szCs w:val="30"/>
                <w:highlight w:val="white"/>
                <w:rtl w:val="0"/>
              </w:rPr>
              <w:t xml:space="preserve">baraita</w:t>
            </w:r>
            <w:r w:rsidDel="00000000" w:rsidR="00000000" w:rsidRPr="00000000">
              <w:rPr>
                <w:rFonts w:ascii="Crimson Pro" w:cs="Crimson Pro" w:eastAsia="Crimson Pro" w:hAnsi="Crimson Pro"/>
                <w:sz w:val="30"/>
                <w:szCs w:val="30"/>
                <w:highlight w:val="white"/>
                <w:rtl w:val="0"/>
              </w:rPr>
              <w:t xml:space="preserve">? </w:t>
            </w:r>
            <w:r w:rsidDel="00000000" w:rsidR="00000000" w:rsidRPr="00000000">
              <w:rPr>
                <w:rFonts w:ascii="Crimson Pro" w:cs="Crimson Pro" w:eastAsia="Crimson Pro" w:hAnsi="Crimson Pro"/>
                <w:b w:val="1"/>
                <w:bCs w:val="1"/>
                <w:sz w:val="30"/>
                <w:szCs w:val="30"/>
                <w:highlight w:val="white"/>
                <w:rtl w:val="0"/>
              </w:rPr>
              <w:t xml:space="preserve">Rav Ḥisda said: This is</w:t>
            </w:r>
            <w:r w:rsidDel="00000000" w:rsidR="00000000" w:rsidRPr="00000000">
              <w:rPr>
                <w:rFonts w:ascii="Crimson Pro" w:cs="Crimson Pro" w:eastAsia="Crimson Pro" w:hAnsi="Crimson Pro"/>
                <w:sz w:val="30"/>
                <w:szCs w:val="30"/>
                <w:highlight w:val="white"/>
                <w:rtl w:val="0"/>
              </w:rPr>
              <w:t xml:space="preserve"> a wife’s </w:t>
            </w:r>
            <w:r w:rsidDel="00000000" w:rsidR="00000000" w:rsidRPr="00000000">
              <w:rPr>
                <w:rFonts w:ascii="Crimson Pro" w:cs="Crimson Pro" w:eastAsia="Crimson Pro" w:hAnsi="Crimson Pro"/>
                <w:b w:val="1"/>
                <w:bCs w:val="1"/>
                <w:sz w:val="30"/>
                <w:szCs w:val="30"/>
                <w:highlight w:val="white"/>
                <w:rtl w:val="0"/>
              </w:rPr>
              <w:t xml:space="preserve">ornaments,</w:t>
            </w:r>
            <w:r w:rsidDel="00000000" w:rsidR="00000000" w:rsidRPr="00000000">
              <w:rPr>
                <w:rFonts w:ascii="Crimson Pro" w:cs="Crimson Pro" w:eastAsia="Crimson Pro" w:hAnsi="Crimson Pro"/>
                <w:sz w:val="30"/>
                <w:szCs w:val="30"/>
                <w:highlight w:val="white"/>
                <w:rtl w:val="0"/>
              </w:rPr>
              <w:t xml:space="preserve"> to which she is entitled in addition to her sustenance. </w:t>
            </w:r>
            <w:r w:rsidDel="00000000" w:rsidR="00000000" w:rsidRPr="00000000">
              <w:rPr>
                <w:rFonts w:ascii="Crimson Pro" w:cs="Crimson Pro" w:eastAsia="Crimson Pro" w:hAnsi="Crimson Pro"/>
                <w:b w:val="1"/>
                <w:bCs w:val="1"/>
                <w:sz w:val="30"/>
                <w:szCs w:val="30"/>
                <w:highlight w:val="white"/>
                <w:rtl w:val="0"/>
              </w:rPr>
              <w:t xml:space="preserve">Rav Yosef said:</w:t>
            </w:r>
            <w:r w:rsidDel="00000000" w:rsidR="00000000" w:rsidRPr="00000000">
              <w:rPr>
                <w:rFonts w:ascii="Crimson Pro" w:cs="Crimson Pro" w:eastAsia="Crimson Pro" w:hAnsi="Crimson Pro"/>
                <w:sz w:val="30"/>
                <w:szCs w:val="30"/>
                <w:highlight w:val="white"/>
                <w:rtl w:val="0"/>
              </w:rPr>
              <w:t xml:space="preserve"> It is money for </w:t>
            </w:r>
            <w:r w:rsidDel="00000000" w:rsidR="00000000" w:rsidRPr="00000000">
              <w:rPr>
                <w:rFonts w:ascii="Crimson Pro" w:cs="Crimson Pro" w:eastAsia="Crimson Pro" w:hAnsi="Crimson Pro"/>
                <w:b w:val="1"/>
                <w:bCs w:val="1"/>
                <w:sz w:val="30"/>
                <w:szCs w:val="30"/>
                <w:highlight w:val="white"/>
                <w:rtl w:val="0"/>
              </w:rPr>
              <w:t xml:space="preserve">charity.</w:t>
            </w:r>
            <w:r w:rsidDel="00000000" w:rsidR="00000000" w:rsidRPr="00000000">
              <w:rPr>
                <w:rFonts w:ascii="Crimson Pro" w:cs="Crimson Pro" w:eastAsia="Crimson Pro" w:hAnsi="Crimson Pro"/>
                <w:sz w:val="30"/>
                <w:szCs w:val="30"/>
                <w:highlight w:val="white"/>
                <w:rtl w:val="0"/>
              </w:rPr>
              <w:t xml:space="preserve"> The Gemara comments: According to </w:t>
            </w:r>
            <w:r w:rsidDel="00000000" w:rsidR="00000000" w:rsidRPr="00000000">
              <w:rPr>
                <w:rFonts w:ascii="Crimson Pro" w:cs="Crimson Pro" w:eastAsia="Crimson Pro" w:hAnsi="Crimson Pro"/>
                <w:b w:val="1"/>
                <w:bCs w:val="1"/>
                <w:sz w:val="30"/>
                <w:szCs w:val="30"/>
                <w:highlight w:val="white"/>
                <w:rtl w:val="0"/>
              </w:rPr>
              <w:t xml:space="preserve">the one who says</w:t>
            </w:r>
            <w:r w:rsidDel="00000000" w:rsidR="00000000" w:rsidRPr="00000000">
              <w:rPr>
                <w:rFonts w:ascii="Crimson Pro" w:cs="Crimson Pro" w:eastAsia="Crimson Pro" w:hAnsi="Crimson Pro"/>
                <w:sz w:val="30"/>
                <w:szCs w:val="30"/>
                <w:highlight w:val="white"/>
                <w:rtl w:val="0"/>
              </w:rPr>
              <w:t xml:space="preserve"> that the court does not pay for a woman’s </w:t>
            </w:r>
            <w:r w:rsidDel="00000000" w:rsidR="00000000" w:rsidRPr="00000000">
              <w:rPr>
                <w:rFonts w:ascii="Crimson Pro" w:cs="Crimson Pro" w:eastAsia="Crimson Pro" w:hAnsi="Crimson Pro"/>
                <w:b w:val="1"/>
                <w:bCs w:val="1"/>
                <w:sz w:val="30"/>
                <w:szCs w:val="30"/>
                <w:highlight w:val="white"/>
                <w:rtl w:val="0"/>
              </w:rPr>
              <w:t xml:space="preserve">ornaments</w:t>
            </w:r>
            <w:r w:rsidDel="00000000" w:rsidR="00000000" w:rsidRPr="00000000">
              <w:rPr>
                <w:rFonts w:ascii="Crimson Pro" w:cs="Crimson Pro" w:eastAsia="Crimson Pro" w:hAnsi="Crimson Pro"/>
                <w:sz w:val="30"/>
                <w:szCs w:val="30"/>
                <w:highlight w:val="white"/>
                <w:rtl w:val="0"/>
              </w:rPr>
              <w:t xml:space="preserve"> from her husband’s property if he has gone overseas, </w:t>
            </w:r>
            <w:r w:rsidDel="00000000" w:rsidR="00000000" w:rsidRPr="00000000">
              <w:rPr>
                <w:rFonts w:ascii="Crimson Pro" w:cs="Crimson Pro" w:eastAsia="Crimson Pro" w:hAnsi="Crimson Pro"/>
                <w:b w:val="1"/>
                <w:bCs w:val="1"/>
                <w:sz w:val="30"/>
                <w:szCs w:val="30"/>
                <w:highlight w:val="white"/>
                <w:rtl w:val="0"/>
              </w:rPr>
              <w:t xml:space="preserve">all the more so</w:t>
            </w:r>
            <w:r w:rsidDel="00000000" w:rsidR="00000000" w:rsidRPr="00000000">
              <w:rPr>
                <w:rFonts w:ascii="Crimson Pro" w:cs="Crimson Pro" w:eastAsia="Crimson Pro" w:hAnsi="Crimson Pro"/>
                <w:sz w:val="30"/>
                <w:szCs w:val="30"/>
                <w:highlight w:val="white"/>
                <w:rtl w:val="0"/>
              </w:rPr>
              <w:t xml:space="preserve"> he maintains that the husband’s property is not taken for </w:t>
            </w:r>
            <w:r w:rsidDel="00000000" w:rsidR="00000000" w:rsidRPr="00000000">
              <w:rPr>
                <w:rFonts w:ascii="Crimson Pro" w:cs="Crimson Pro" w:eastAsia="Crimson Pro" w:hAnsi="Crimson Pro"/>
                <w:b w:val="1"/>
                <w:bCs w:val="1"/>
                <w:sz w:val="30"/>
                <w:szCs w:val="30"/>
                <w:highlight w:val="white"/>
                <w:rtl w:val="0"/>
              </w:rPr>
              <w:t xml:space="preserve">charity.</w:t>
            </w:r>
            <w:r w:rsidDel="00000000" w:rsidR="00000000" w:rsidRPr="00000000">
              <w:rPr>
                <w:rFonts w:ascii="Crimson Pro" w:cs="Crimson Pro" w:eastAsia="Crimson Pro" w:hAnsi="Crimson Pro"/>
                <w:sz w:val="30"/>
                <w:szCs w:val="30"/>
                <w:highlight w:val="white"/>
                <w:rtl w:val="0"/>
              </w:rPr>
              <w:t xml:space="preserve"> Conversely, </w:t>
            </w:r>
            <w:r w:rsidDel="00000000" w:rsidR="00000000" w:rsidRPr="00000000">
              <w:rPr>
                <w:rFonts w:ascii="Crimson Pro" w:cs="Crimson Pro" w:eastAsia="Crimson Pro" w:hAnsi="Crimson Pro"/>
                <w:b w:val="1"/>
                <w:bCs w:val="1"/>
                <w:sz w:val="30"/>
                <w:szCs w:val="30"/>
                <w:highlight w:val="white"/>
                <w:rtl w:val="0"/>
              </w:rPr>
              <w:t xml:space="preserve">the one who says</w:t>
            </w:r>
            <w:r w:rsidDel="00000000" w:rsidR="00000000" w:rsidRPr="00000000">
              <w:rPr>
                <w:rFonts w:ascii="Crimson Pro" w:cs="Crimson Pro" w:eastAsia="Crimson Pro" w:hAnsi="Crimson Pro"/>
                <w:sz w:val="30"/>
                <w:szCs w:val="30"/>
                <w:highlight w:val="white"/>
                <w:rtl w:val="0"/>
              </w:rPr>
              <w:t xml:space="preserve"> that the court does not give money for </w:t>
            </w:r>
            <w:r w:rsidDel="00000000" w:rsidR="00000000" w:rsidRPr="00000000">
              <w:rPr>
                <w:rFonts w:ascii="Crimson Pro" w:cs="Crimson Pro" w:eastAsia="Crimson Pro" w:hAnsi="Crimson Pro"/>
                <w:b w:val="1"/>
                <w:bCs w:val="1"/>
                <w:sz w:val="30"/>
                <w:szCs w:val="30"/>
                <w:highlight w:val="white"/>
                <w:rtl w:val="0"/>
              </w:rPr>
              <w:t xml:space="preserve">charity</w:t>
            </w:r>
            <w:r w:rsidDel="00000000" w:rsidR="00000000" w:rsidRPr="00000000">
              <w:rPr>
                <w:rFonts w:ascii="Crimson Pro" w:cs="Crimson Pro" w:eastAsia="Crimson Pro" w:hAnsi="Crimson Pro"/>
                <w:sz w:val="30"/>
                <w:szCs w:val="30"/>
                <w:highlight w:val="white"/>
                <w:rtl w:val="0"/>
              </w:rPr>
              <w:t xml:space="preserve"> holds that this applies only to charity, </w:t>
            </w:r>
            <w:r w:rsidDel="00000000" w:rsidR="00000000" w:rsidRPr="00000000">
              <w:rPr>
                <w:rFonts w:ascii="Crimson Pro" w:cs="Crimson Pro" w:eastAsia="Crimson Pro" w:hAnsi="Crimson Pro"/>
                <w:b w:val="1"/>
                <w:bCs w:val="1"/>
                <w:sz w:val="30"/>
                <w:szCs w:val="30"/>
                <w:highlight w:val="white"/>
                <w:rtl w:val="0"/>
              </w:rPr>
              <w:t xml:space="preserve">but it does give her ornaments,</w:t>
            </w:r>
            <w:r w:rsidDel="00000000" w:rsidR="00000000" w:rsidRPr="00000000">
              <w:rPr>
                <w:rFonts w:ascii="Crimson Pro" w:cs="Crimson Pro" w:eastAsia="Crimson Pro" w:hAnsi="Crimson Pro"/>
                <w:sz w:val="30"/>
                <w:szCs w:val="30"/>
                <w:highlight w:val="white"/>
                <w:rtl w:val="0"/>
              </w:rPr>
              <w:t xml:space="preserve"> as it is assumed </w:t>
            </w:r>
            <w:r w:rsidDel="00000000" w:rsidR="00000000" w:rsidRPr="00000000">
              <w:rPr>
                <w:rFonts w:ascii="Crimson Pro" w:cs="Crimson Pro" w:eastAsia="Crimson Pro" w:hAnsi="Crimson Pro"/>
                <w:b w:val="1"/>
                <w:bCs w:val="1"/>
                <w:sz w:val="30"/>
                <w:szCs w:val="30"/>
                <w:highlight w:val="white"/>
                <w:rtl w:val="0"/>
              </w:rPr>
              <w:t xml:space="preserve">that it is not satisfactory for him</w:t>
            </w:r>
            <w:r w:rsidDel="00000000" w:rsidR="00000000" w:rsidRPr="00000000">
              <w:rPr>
                <w:rFonts w:ascii="Crimson Pro" w:cs="Crimson Pro" w:eastAsia="Crimson Pro" w:hAnsi="Crimson Pro"/>
                <w:sz w:val="30"/>
                <w:szCs w:val="30"/>
                <w:highlight w:val="white"/>
                <w:rtl w:val="0"/>
              </w:rPr>
              <w:t xml:space="preserve"> that his wife </w:t>
            </w:r>
            <w:r w:rsidDel="00000000" w:rsidR="00000000" w:rsidRPr="00000000">
              <w:rPr>
                <w:rFonts w:ascii="Crimson Pro" w:cs="Crimson Pro" w:eastAsia="Crimson Pro" w:hAnsi="Crimson Pro"/>
                <w:b w:val="1"/>
                <w:bCs w:val="1"/>
                <w:sz w:val="30"/>
                <w:szCs w:val="30"/>
                <w:highlight w:val="white"/>
                <w:rtl w:val="0"/>
              </w:rPr>
              <w:t xml:space="preserve">be demeaned</w:t>
            </w:r>
            <w:r w:rsidDel="00000000" w:rsidR="00000000" w:rsidRPr="00000000">
              <w:rPr>
                <w:rFonts w:ascii="Crimson Pro" w:cs="Crimson Pro" w:eastAsia="Crimson Pro" w:hAnsi="Crimson Pro"/>
                <w:sz w:val="30"/>
                <w:szCs w:val="30"/>
                <w:highlight w:val="white"/>
                <w:rtl w:val="0"/>
              </w:rPr>
              <w:t xml:space="preserve"> by a lack of jewelry.</w:t>
            </w:r>
          </w:p>
          <w:p w:rsidR="00000000" w:rsidDel="00000000" w:rsidP="00000000" w:rsidRDefault="00000000" w:rsidRPr="00000000" w14:paraId="00000064">
            <w:pPr>
              <w:widowControl w:val="0"/>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65">
            <w:pPr>
              <w:widowControl w:val="0"/>
              <w:bidi w:val="1"/>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66">
            <w:pPr>
              <w:widowControl w:val="0"/>
              <w:bidi w:val="1"/>
              <w:spacing w:line="320" w:lineRule="auto"/>
              <w:rPr>
                <w:rFonts w:ascii="Noto Serif Hebrew" w:cs="Noto Serif Hebrew" w:eastAsia="Noto Serif Hebrew" w:hAnsi="Noto Serif Hebrew"/>
                <w:b w:val="1"/>
                <w:bCs w:val="1"/>
                <w:sz w:val="36"/>
                <w:szCs w:val="36"/>
                <w:highlight w:val="white"/>
              </w:rPr>
            </w:pPr>
            <w:hyperlink r:id="rId19">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2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21">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2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23">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2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25">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2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27">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2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29">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3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31">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3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33">
              <w:r w:rsidDel="00000000" w:rsidR="00000000" w:rsidRPr="00000000">
                <w:rPr>
                  <w:rFonts w:ascii="Noto Serif Hebrew" w:cs="Noto Serif Hebrew" w:eastAsia="Noto Serif Hebrew" w:hAnsi="Noto Serif Hebrew"/>
                  <w:b w:val="1"/>
                  <w:bCs w:val="1"/>
                  <w:sz w:val="36"/>
                  <w:szCs w:val="36"/>
                  <w:highlight w:val="white"/>
                  <w:rtl w:val="1"/>
                </w:rPr>
                <w:t xml:space="preserve">ו</w:t>
              </w:r>
            </w:hyperlink>
            <w:hyperlink r:id="rId3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35">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3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67">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זנין</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מזונות</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68">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69">
            <w:pPr>
              <w:widowControl w:val="0"/>
              <w:bidi w:val="1"/>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6A">
            <w:pPr>
              <w:widowControl w:val="0"/>
              <w:bidi w:val="1"/>
              <w:spacing w:line="320" w:lineRule="auto"/>
              <w:rPr>
                <w:rFonts w:ascii="Noto Serif Hebrew" w:cs="Noto Serif Hebrew" w:eastAsia="Noto Serif Hebrew" w:hAnsi="Noto Serif Hebrew"/>
                <w:b w:val="1"/>
                <w:bCs w:val="1"/>
                <w:sz w:val="36"/>
                <w:szCs w:val="36"/>
                <w:highlight w:val="white"/>
              </w:rPr>
            </w:pPr>
            <w:hyperlink r:id="rId37">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3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39">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4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41">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4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43">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4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45">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4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47">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4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49">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5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51">
              <w:r w:rsidDel="00000000" w:rsidR="00000000" w:rsidRPr="00000000">
                <w:rPr>
                  <w:rFonts w:ascii="Noto Serif Hebrew" w:cs="Noto Serif Hebrew" w:eastAsia="Noto Serif Hebrew" w:hAnsi="Noto Serif Hebrew"/>
                  <w:b w:val="1"/>
                  <w:bCs w:val="1"/>
                  <w:sz w:val="36"/>
                  <w:szCs w:val="36"/>
                  <w:highlight w:val="white"/>
                  <w:rtl w:val="1"/>
                </w:rPr>
                <w:t xml:space="preserve">ו</w:t>
              </w:r>
            </w:hyperlink>
            <w:hyperlink r:id="rId5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53">
              <w:r w:rsidDel="00000000" w:rsidR="00000000" w:rsidRPr="00000000">
                <w:rPr>
                  <w:rFonts w:ascii="Noto Serif Hebrew" w:cs="Noto Serif Hebrew" w:eastAsia="Noto Serif Hebrew" w:hAnsi="Noto Serif Hebrew"/>
                  <w:b w:val="1"/>
                  <w:bCs w:val="1"/>
                  <w:sz w:val="36"/>
                  <w:szCs w:val="36"/>
                  <w:highlight w:val="white"/>
                  <w:rtl w:val="1"/>
                </w:rPr>
                <w:t xml:space="preserve">ב</w:t>
              </w:r>
            </w:hyperlink>
            <w:hyperlink r:id="rId5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6B">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מפרנסין</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לבוש</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וכסות</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6C">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6D">
            <w:pPr>
              <w:widowControl w:val="0"/>
              <w:bidi w:val="1"/>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6E">
            <w:pPr>
              <w:widowControl w:val="0"/>
              <w:bidi w:val="1"/>
              <w:spacing w:line="320" w:lineRule="auto"/>
              <w:rPr>
                <w:rFonts w:ascii="Noto Serif Hebrew" w:cs="Noto Serif Hebrew" w:eastAsia="Noto Serif Hebrew" w:hAnsi="Noto Serif Hebrew"/>
                <w:b w:val="1"/>
                <w:bCs w:val="1"/>
                <w:sz w:val="36"/>
                <w:szCs w:val="36"/>
                <w:highlight w:val="white"/>
              </w:rPr>
            </w:pPr>
            <w:hyperlink r:id="rId55">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5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57">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5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59">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6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61">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6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63">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6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65">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6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67">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6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69">
              <w:r w:rsidDel="00000000" w:rsidR="00000000" w:rsidRPr="00000000">
                <w:rPr>
                  <w:rFonts w:ascii="Noto Serif Hebrew" w:cs="Noto Serif Hebrew" w:eastAsia="Noto Serif Hebrew" w:hAnsi="Noto Serif Hebrew"/>
                  <w:b w:val="1"/>
                  <w:bCs w:val="1"/>
                  <w:sz w:val="36"/>
                  <w:szCs w:val="36"/>
                  <w:highlight w:val="white"/>
                  <w:rtl w:val="1"/>
                </w:rPr>
                <w:t xml:space="preserve">ו</w:t>
              </w:r>
            </w:hyperlink>
            <w:hyperlink r:id="rId7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71">
              <w:r w:rsidDel="00000000" w:rsidR="00000000" w:rsidRPr="00000000">
                <w:rPr>
                  <w:rFonts w:ascii="Noto Serif Hebrew" w:cs="Noto Serif Hebrew" w:eastAsia="Noto Serif Hebrew" w:hAnsi="Noto Serif Hebrew"/>
                  <w:b w:val="1"/>
                  <w:bCs w:val="1"/>
                  <w:sz w:val="36"/>
                  <w:szCs w:val="36"/>
                  <w:highlight w:val="white"/>
                  <w:rtl w:val="1"/>
                </w:rPr>
                <w:t xml:space="preserve">ג</w:t>
              </w:r>
            </w:hyperlink>
            <w:hyperlink r:id="rId7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6F">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ודבר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אחר</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לקמן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מפרש</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70">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71">
            <w:pPr>
              <w:widowControl w:val="0"/>
              <w:bidi w:val="1"/>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72">
            <w:pPr>
              <w:widowControl w:val="0"/>
              <w:bidi w:val="1"/>
              <w:rPr>
                <w:rFonts w:ascii="Crimson Pro" w:cs="Crimson Pro" w:eastAsia="Crimson Pro" w:hAnsi="Crimson Pro"/>
                <w:sz w:val="30"/>
                <w:szCs w:val="30"/>
                <w:highlight w:val="white"/>
              </w:rPr>
            </w:pPr>
            <w:r w:rsidDel="00000000" w:rsidR="00000000" w:rsidRPr="00000000">
              <w:rPr>
                <w:rtl w:val="0"/>
              </w:rPr>
            </w:r>
          </w:p>
          <w:p w:rsidR="00000000" w:rsidDel="00000000" w:rsidP="00000000" w:rsidRDefault="00000000" w:rsidRPr="00000000" w14:paraId="00000073">
            <w:pPr>
              <w:widowControl w:val="0"/>
              <w:bidi w:val="1"/>
              <w:spacing w:line="320" w:lineRule="auto"/>
              <w:rPr>
                <w:rFonts w:ascii="Noto Serif Hebrew" w:cs="Noto Serif Hebrew" w:eastAsia="Noto Serif Hebrew" w:hAnsi="Noto Serif Hebrew"/>
                <w:b w:val="1"/>
                <w:bCs w:val="1"/>
                <w:sz w:val="36"/>
                <w:szCs w:val="36"/>
                <w:highlight w:val="white"/>
              </w:rPr>
            </w:pPr>
            <w:hyperlink r:id="rId73">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7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75">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7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77">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7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79">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8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81">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8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83">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8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85">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8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87">
              <w:r w:rsidDel="00000000" w:rsidR="00000000" w:rsidRPr="00000000">
                <w:rPr>
                  <w:rFonts w:ascii="Noto Serif Hebrew" w:cs="Noto Serif Hebrew" w:eastAsia="Noto Serif Hebrew" w:hAnsi="Noto Serif Hebrew"/>
                  <w:b w:val="1"/>
                  <w:bCs w:val="1"/>
                  <w:sz w:val="36"/>
                  <w:szCs w:val="36"/>
                  <w:highlight w:val="white"/>
                  <w:rtl w:val="1"/>
                </w:rPr>
                <w:t xml:space="preserve">ו</w:t>
              </w:r>
            </w:hyperlink>
            <w:hyperlink r:id="rId8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89">
              <w:r w:rsidDel="00000000" w:rsidR="00000000" w:rsidRPr="00000000">
                <w:rPr>
                  <w:rFonts w:ascii="Noto Serif Hebrew" w:cs="Noto Serif Hebrew" w:eastAsia="Noto Serif Hebrew" w:hAnsi="Noto Serif Hebrew"/>
                  <w:b w:val="1"/>
                  <w:bCs w:val="1"/>
                  <w:sz w:val="36"/>
                  <w:szCs w:val="36"/>
                  <w:highlight w:val="white"/>
                  <w:rtl w:val="1"/>
                </w:rPr>
                <w:t xml:space="preserve">ד</w:t>
              </w:r>
            </w:hyperlink>
            <w:hyperlink r:id="rId9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74">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אבל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בניו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ובנותיו</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שאינו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במזונותיהן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בחייו</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75">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76">
            <w:pPr>
              <w:widowControl w:val="0"/>
              <w:bidi w:val="1"/>
              <w:spacing w:line="320" w:lineRule="auto"/>
              <w:rPr>
                <w:rFonts w:ascii="Noto Serif Hebrew" w:cs="Noto Serif Hebrew" w:eastAsia="Noto Serif Hebrew" w:hAnsi="Noto Serif Hebrew"/>
                <w:b w:val="1"/>
                <w:bCs w:val="1"/>
                <w:sz w:val="36"/>
                <w:szCs w:val="36"/>
                <w:highlight w:val="white"/>
              </w:rPr>
            </w:pPr>
            <w:hyperlink r:id="rId91">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9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93">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9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95">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9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97">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9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99">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10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01">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0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03">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0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05">
              <w:r w:rsidDel="00000000" w:rsidR="00000000" w:rsidRPr="00000000">
                <w:rPr>
                  <w:rFonts w:ascii="Noto Serif Hebrew" w:cs="Noto Serif Hebrew" w:eastAsia="Noto Serif Hebrew" w:hAnsi="Noto Serif Hebrew"/>
                  <w:b w:val="1"/>
                  <w:bCs w:val="1"/>
                  <w:sz w:val="36"/>
                  <w:szCs w:val="36"/>
                  <w:highlight w:val="white"/>
                  <w:rtl w:val="1"/>
                </w:rPr>
                <w:t xml:space="preserve">ז</w:t>
              </w:r>
            </w:hyperlink>
            <w:hyperlink r:id="rId10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07">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0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77">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ולא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שאני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כו</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יוצא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המקום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לדעת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בידו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לצוות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מזונות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בניו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ובנותיו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ואשתו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צוה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גילה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דעתו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שאינו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רוצה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לזונן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הילכך</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אשתו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דמיחייב</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בתנאי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כתובה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אשתעבוד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ניכסיה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בניו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ובנותיו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נשתטה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דיצא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העולם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לדעת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מסתמא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ניחא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שיזונו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בניו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ובנותיו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משלו</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78">
            <w:pPr>
              <w:widowControl w:val="0"/>
              <w:bidi w:val="1"/>
              <w:spacing w:line="320" w:lineRule="auto"/>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79">
            <w:pPr>
              <w:widowControl w:val="0"/>
              <w:bidi w:val="1"/>
              <w:spacing w:line="320" w:lineRule="auto"/>
              <w:rPr>
                <w:rFonts w:ascii="Noto Serif Hebrew" w:cs="Noto Serif Hebrew" w:eastAsia="Noto Serif Hebrew" w:hAnsi="Noto Serif Hebrew"/>
                <w:b w:val="1"/>
                <w:bCs w:val="1"/>
                <w:sz w:val="36"/>
                <w:szCs w:val="36"/>
                <w:highlight w:val="white"/>
              </w:rPr>
            </w:pPr>
            <w:hyperlink r:id="rId109">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11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11">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11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13">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11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15">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11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17">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11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19">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2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21">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2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23">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2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25">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2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7A">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תכשיט</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בשמים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אבקת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רוכל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שהנשים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מתקשטות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בהם</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7B">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7C">
            <w:pPr>
              <w:widowControl w:val="0"/>
              <w:bidi w:val="1"/>
              <w:spacing w:line="320" w:lineRule="auto"/>
              <w:rPr>
                <w:rFonts w:ascii="Noto Serif Hebrew" w:cs="Noto Serif Hebrew" w:eastAsia="Noto Serif Hebrew" w:hAnsi="Noto Serif Hebrew"/>
                <w:b w:val="1"/>
                <w:bCs w:val="1"/>
                <w:sz w:val="36"/>
                <w:szCs w:val="36"/>
                <w:highlight w:val="white"/>
              </w:rPr>
            </w:pPr>
            <w:hyperlink r:id="rId127">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12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29">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13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31">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13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33">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134">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35">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13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37">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3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39">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4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41">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4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43">
              <w:r w:rsidDel="00000000" w:rsidR="00000000" w:rsidRPr="00000000">
                <w:rPr>
                  <w:rFonts w:ascii="Noto Serif Hebrew" w:cs="Noto Serif Hebrew" w:eastAsia="Noto Serif Hebrew" w:hAnsi="Noto Serif Hebrew"/>
                  <w:b w:val="1"/>
                  <w:bCs w:val="1"/>
                  <w:sz w:val="36"/>
                  <w:szCs w:val="36"/>
                  <w:highlight w:val="white"/>
                  <w:rtl w:val="1"/>
                </w:rPr>
                <w:t xml:space="preserve">ב</w:t>
              </w:r>
            </w:hyperlink>
            <w:hyperlink r:id="rId14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7D">
            <w:pPr>
              <w:widowControl w:val="0"/>
              <w:bidi w:val="1"/>
              <w:rPr>
                <w:rFonts w:ascii="Noto Serif Hebrew" w:cs="Noto Serif Hebrew" w:eastAsia="Noto Serif Hebrew" w:hAnsi="Noto Serif Hebrew"/>
                <w:sz w:val="36"/>
                <w:szCs w:val="36"/>
                <w:highlight w:val="white"/>
              </w:rPr>
            </w:pP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תכשיט</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יהבינן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לאשתו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שאין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עלינו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לעשות</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מנכסיו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ואמתניתא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קיימי</w:t>
            </w:r>
            <w:r w:rsidDel="00000000" w:rsidR="00000000" w:rsidRPr="00000000">
              <w:rPr>
                <w:rFonts w:ascii="Noto Serif Hebrew" w:cs="Noto Serif Hebrew" w:eastAsia="Noto Serif Hebrew" w:hAnsi="Noto Serif Hebrew"/>
                <w:sz w:val="36"/>
                <w:szCs w:val="36"/>
                <w:highlight w:val="white"/>
                <w:rtl w:val="1"/>
              </w:rPr>
              <w:t xml:space="preserve">:</w:t>
            </w:r>
          </w:p>
          <w:p w:rsidR="00000000" w:rsidDel="00000000" w:rsidP="00000000" w:rsidRDefault="00000000" w:rsidRPr="00000000" w14:paraId="0000007E">
            <w:pPr>
              <w:widowControl w:val="0"/>
              <w:rPr>
                <w:rFonts w:ascii="Noto Serif Hebrew" w:cs="Noto Serif Hebrew" w:eastAsia="Noto Serif Hebrew" w:hAnsi="Noto Serif Hebrew"/>
                <w:sz w:val="36"/>
                <w:szCs w:val="36"/>
                <w:highlight w:val="white"/>
              </w:rPr>
            </w:pPr>
            <w:r w:rsidDel="00000000" w:rsidR="00000000" w:rsidRPr="00000000">
              <w:rPr>
                <w:rtl w:val="0"/>
              </w:rPr>
            </w:r>
          </w:p>
          <w:p w:rsidR="00000000" w:rsidDel="00000000" w:rsidP="00000000" w:rsidRDefault="00000000" w:rsidRPr="00000000" w14:paraId="0000007F">
            <w:pPr>
              <w:widowControl w:val="0"/>
              <w:bidi w:val="1"/>
              <w:spacing w:line="320" w:lineRule="auto"/>
              <w:rPr>
                <w:rFonts w:ascii="Noto Serif Hebrew" w:cs="Noto Serif Hebrew" w:eastAsia="Noto Serif Hebrew" w:hAnsi="Noto Serif Hebrew"/>
                <w:b w:val="1"/>
                <w:bCs w:val="1"/>
                <w:sz w:val="36"/>
                <w:szCs w:val="36"/>
                <w:highlight w:val="white"/>
              </w:rPr>
            </w:pPr>
            <w:hyperlink r:id="rId145">
              <w:r w:rsidDel="00000000" w:rsidR="00000000" w:rsidRPr="00000000">
                <w:rPr>
                  <w:rFonts w:ascii="Noto Serif Hebrew" w:cs="Noto Serif Hebrew" w:eastAsia="Noto Serif Hebrew" w:hAnsi="Noto Serif Hebrew"/>
                  <w:b w:val="1"/>
                  <w:bCs w:val="1"/>
                  <w:sz w:val="36"/>
                  <w:szCs w:val="36"/>
                  <w:highlight w:val="white"/>
                  <w:rtl w:val="1"/>
                </w:rPr>
                <w:t xml:space="preserve">רש</w:t>
              </w:r>
            </w:hyperlink>
            <w:hyperlink r:id="rId146">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47">
              <w:r w:rsidDel="00000000" w:rsidR="00000000" w:rsidRPr="00000000">
                <w:rPr>
                  <w:rFonts w:ascii="Noto Serif Hebrew" w:cs="Noto Serif Hebrew" w:eastAsia="Noto Serif Hebrew" w:hAnsi="Noto Serif Hebrew"/>
                  <w:b w:val="1"/>
                  <w:bCs w:val="1"/>
                  <w:sz w:val="36"/>
                  <w:szCs w:val="36"/>
                  <w:highlight w:val="white"/>
                  <w:rtl w:val="1"/>
                </w:rPr>
                <w:t xml:space="preserve">י</w:t>
              </w:r>
            </w:hyperlink>
            <w:hyperlink r:id="rId148">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49">
              <w:r w:rsidDel="00000000" w:rsidR="00000000" w:rsidRPr="00000000">
                <w:rPr>
                  <w:rFonts w:ascii="Noto Serif Hebrew" w:cs="Noto Serif Hebrew" w:eastAsia="Noto Serif Hebrew" w:hAnsi="Noto Serif Hebrew"/>
                  <w:b w:val="1"/>
                  <w:bCs w:val="1"/>
                  <w:sz w:val="36"/>
                  <w:szCs w:val="36"/>
                  <w:highlight w:val="white"/>
                  <w:rtl w:val="1"/>
                </w:rPr>
                <w:t xml:space="preserve">על</w:t>
              </w:r>
            </w:hyperlink>
            <w:hyperlink r:id="rId150">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51">
              <w:r w:rsidDel="00000000" w:rsidR="00000000" w:rsidRPr="00000000">
                <w:rPr>
                  <w:rFonts w:ascii="Noto Serif Hebrew" w:cs="Noto Serif Hebrew" w:eastAsia="Noto Serif Hebrew" w:hAnsi="Noto Serif Hebrew"/>
                  <w:b w:val="1"/>
                  <w:bCs w:val="1"/>
                  <w:sz w:val="36"/>
                  <w:szCs w:val="36"/>
                  <w:highlight w:val="white"/>
                  <w:rtl w:val="1"/>
                </w:rPr>
                <w:t xml:space="preserve">כתובות</w:t>
              </w:r>
            </w:hyperlink>
            <w:hyperlink r:id="rId152">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53">
              <w:r w:rsidDel="00000000" w:rsidR="00000000" w:rsidRPr="00000000">
                <w:rPr>
                  <w:rFonts w:ascii="Noto Serif Hebrew" w:cs="Noto Serif Hebrew" w:eastAsia="Noto Serif Hebrew" w:hAnsi="Noto Serif Hebrew"/>
                  <w:b w:val="1"/>
                  <w:bCs w:val="1"/>
                  <w:sz w:val="36"/>
                  <w:szCs w:val="36"/>
                  <w:highlight w:val="white"/>
                  <w:rtl w:val="1"/>
                </w:rPr>
                <w:t xml:space="preserve">מ</w:t>
              </w:r>
            </w:hyperlink>
            <w:hyperlink r:id="rId154">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55">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56">
              <w:r w:rsidDel="00000000" w:rsidR="00000000" w:rsidRPr="00000000">
                <w:rPr>
                  <w:rFonts w:ascii="Noto Serif Hebrew" w:cs="Noto Serif Hebrew" w:eastAsia="Noto Serif Hebrew" w:hAnsi="Noto Serif Hebrew"/>
                  <w:b w:val="1"/>
                  <w:bCs w:val="1"/>
                  <w:sz w:val="36"/>
                  <w:szCs w:val="36"/>
                  <w:highlight w:val="white"/>
                  <w:rtl w:val="1"/>
                </w:rPr>
                <w:t xml:space="preserve"> </w:t>
              </w:r>
            </w:hyperlink>
            <w:hyperlink r:id="rId157">
              <w:r w:rsidDel="00000000" w:rsidR="00000000" w:rsidRPr="00000000">
                <w:rPr>
                  <w:rFonts w:ascii="Noto Serif Hebrew" w:cs="Noto Serif Hebrew" w:eastAsia="Noto Serif Hebrew" w:hAnsi="Noto Serif Hebrew"/>
                  <w:b w:val="1"/>
                  <w:bCs w:val="1"/>
                  <w:sz w:val="36"/>
                  <w:szCs w:val="36"/>
                  <w:highlight w:val="white"/>
                  <w:rtl w:val="1"/>
                </w:rPr>
                <w:t xml:space="preserve">א</w:t>
              </w:r>
            </w:hyperlink>
            <w:hyperlink r:id="rId158">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59">
              <w:r w:rsidDel="00000000" w:rsidR="00000000" w:rsidRPr="00000000">
                <w:rPr>
                  <w:rFonts w:ascii="Noto Serif Hebrew" w:cs="Noto Serif Hebrew" w:eastAsia="Noto Serif Hebrew" w:hAnsi="Noto Serif Hebrew"/>
                  <w:b w:val="1"/>
                  <w:bCs w:val="1"/>
                  <w:sz w:val="36"/>
                  <w:szCs w:val="36"/>
                  <w:highlight w:val="white"/>
                  <w:rtl w:val="1"/>
                </w:rPr>
                <w:t xml:space="preserve">ח</w:t>
              </w:r>
            </w:hyperlink>
            <w:hyperlink r:id="rId160">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hyperlink r:id="rId161">
              <w:r w:rsidDel="00000000" w:rsidR="00000000" w:rsidRPr="00000000">
                <w:rPr>
                  <w:rFonts w:ascii="Noto Serif Hebrew" w:cs="Noto Serif Hebrew" w:eastAsia="Noto Serif Hebrew" w:hAnsi="Noto Serif Hebrew"/>
                  <w:b w:val="1"/>
                  <w:bCs w:val="1"/>
                  <w:sz w:val="36"/>
                  <w:szCs w:val="36"/>
                  <w:highlight w:val="white"/>
                  <w:rtl w:val="1"/>
                </w:rPr>
                <w:t xml:space="preserve">ג</w:t>
              </w:r>
            </w:hyperlink>
            <w:hyperlink r:id="rId162">
              <w:r w:rsidDel="00000000" w:rsidR="00000000" w:rsidRPr="00000000">
                <w:rPr>
                  <w:rFonts w:ascii="Noto Serif Hebrew" w:cs="Noto Serif Hebrew" w:eastAsia="Noto Serif Hebrew" w:hAnsi="Noto Serif Hebrew"/>
                  <w:b w:val="1"/>
                  <w:bCs w:val="1"/>
                  <w:sz w:val="36"/>
                  <w:szCs w:val="36"/>
                  <w:highlight w:val="white"/>
                  <w:rtl w:val="1"/>
                </w:rPr>
                <w:t xml:space="preserve">׳</w:t>
              </w:r>
            </w:hyperlink>
            <w:r w:rsidDel="00000000" w:rsidR="00000000" w:rsidRPr="00000000">
              <w:rPr>
                <w:rtl w:val="0"/>
              </w:rPr>
            </w:r>
          </w:p>
          <w:p w:rsidR="00000000" w:rsidDel="00000000" w:rsidP="00000000" w:rsidRDefault="00000000" w:rsidRPr="00000000" w14:paraId="00000080">
            <w:pPr>
              <w:widowControl w:val="0"/>
              <w:bidi w:val="1"/>
              <w:rPr/>
            </w:pP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ניחא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דתינוול</w:t>
            </w:r>
            <w:r w:rsidDel="00000000" w:rsidR="00000000" w:rsidRPr="00000000">
              <w:rPr>
                <w:rFonts w:ascii="Noto Serif Hebrew" w:cs="Noto Serif Hebrew" w:eastAsia="Noto Serif Hebrew" w:hAnsi="Noto Serif Hebrew"/>
                <w:sz w:val="36"/>
                <w:szCs w:val="36"/>
                <w:highlight w:val="white"/>
                <w:rtl w:val="1"/>
              </w:rPr>
              <w:t xml:space="preserve"> - </w:t>
            </w:r>
            <w:r w:rsidDel="00000000" w:rsidR="00000000" w:rsidRPr="00000000">
              <w:rPr>
                <w:rFonts w:ascii="Noto Serif Hebrew" w:cs="Noto Serif Hebrew" w:eastAsia="Noto Serif Hebrew" w:hAnsi="Noto Serif Hebrew"/>
                <w:sz w:val="36"/>
                <w:szCs w:val="36"/>
                <w:highlight w:val="white"/>
                <w:rtl w:val="1"/>
              </w:rPr>
              <w:t xml:space="preserve">אע</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פ</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צוה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בלכתו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עבדינן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נראה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דאדמר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עוקבא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קיימי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דאמר</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מי</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שנשתטה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יורדין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לנכסיו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וזנין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וד</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ואיפכא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גרסינן</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כ</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ש</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תכשיט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ומ</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Fonts w:ascii="Noto Serif Hebrew" w:cs="Noto Serif Hebrew" w:eastAsia="Noto Serif Hebrew" w:hAnsi="Noto Serif Hebrew"/>
                <w:sz w:val="36"/>
                <w:szCs w:val="36"/>
                <w:highlight w:val="white"/>
                <w:rtl w:val="1"/>
              </w:rPr>
              <w:t xml:space="preserve">ד</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תכשיט</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אבל</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צדקה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התם</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היינו</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טעמא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דלא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ניחא</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ליה</w:t>
            </w:r>
            <w:r w:rsidDel="00000000" w:rsidR="00000000" w:rsidRPr="00000000">
              <w:rPr>
                <w:rFonts w:ascii="Noto Serif Hebrew" w:cs="Noto Serif Hebrew" w:eastAsia="Noto Serif Hebrew" w:hAnsi="Noto Serif Hebrew"/>
                <w:sz w:val="36"/>
                <w:szCs w:val="36"/>
                <w:highlight w:val="white"/>
                <w:rtl w:val="1"/>
              </w:rPr>
              <w:t xml:space="preserve"> </w:t>
            </w:r>
            <w:r w:rsidDel="00000000" w:rsidR="00000000" w:rsidRPr="00000000">
              <w:rPr>
                <w:rFonts w:ascii="Noto Serif Hebrew" w:cs="Noto Serif Hebrew" w:eastAsia="Noto Serif Hebrew" w:hAnsi="Noto Serif Hebrew"/>
                <w:sz w:val="36"/>
                <w:szCs w:val="36"/>
                <w:highlight w:val="white"/>
                <w:rtl w:val="1"/>
              </w:rPr>
              <w:t xml:space="preserve">דתינוול</w:t>
            </w:r>
            <w:r w:rsidDel="00000000" w:rsidR="00000000" w:rsidRPr="00000000">
              <w:rPr>
                <w:rFonts w:ascii="Noto Serif Hebrew" w:cs="Noto Serif Hebrew" w:eastAsia="Noto Serif Hebrew" w:hAnsi="Noto Serif Hebrew"/>
                <w:sz w:val="36"/>
                <w:szCs w:val="36"/>
                <w:highlight w:val="white"/>
                <w:rtl w:val="1"/>
              </w:rPr>
              <w:t xml:space="preserve">:</w:t>
            </w: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rFonts w:ascii="Roboto" w:cs="Roboto" w:eastAsia="Roboto" w:hAnsi="Roboto"/>
        <w:color w:val="4040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efaria.org/Rashi_on_Ketubot.48a.6.2" TargetMode="External"/><Relationship Id="rId42" Type="http://schemas.openxmlformats.org/officeDocument/2006/relationships/hyperlink" Target="https://www.sefaria.org/Rashi_on_Ketubot.48a.6.2" TargetMode="External"/><Relationship Id="rId41" Type="http://schemas.openxmlformats.org/officeDocument/2006/relationships/hyperlink" Target="https://www.sefaria.org/Rashi_on_Ketubot.48a.6.2" TargetMode="External"/><Relationship Id="rId44" Type="http://schemas.openxmlformats.org/officeDocument/2006/relationships/hyperlink" Target="https://www.sefaria.org/Rashi_on_Ketubot.48a.6.2" TargetMode="External"/><Relationship Id="rId43" Type="http://schemas.openxmlformats.org/officeDocument/2006/relationships/hyperlink" Target="https://www.sefaria.org/Rashi_on_Ketubot.48a.6.2" TargetMode="External"/><Relationship Id="rId46" Type="http://schemas.openxmlformats.org/officeDocument/2006/relationships/hyperlink" Target="https://www.sefaria.org/Rashi_on_Ketubot.48a.6.2" TargetMode="External"/><Relationship Id="rId45" Type="http://schemas.openxmlformats.org/officeDocument/2006/relationships/hyperlink" Target="https://www.sefaria.org/Rashi_on_Ketubot.48a.6.2" TargetMode="External"/><Relationship Id="rId107" Type="http://schemas.openxmlformats.org/officeDocument/2006/relationships/hyperlink" Target="https://www.sefaria.org/Rashi_on_Ketubot.48a.7.1" TargetMode="External"/><Relationship Id="rId106" Type="http://schemas.openxmlformats.org/officeDocument/2006/relationships/hyperlink" Target="https://www.sefaria.org/Rashi_on_Ketubot.48a.7.1" TargetMode="External"/><Relationship Id="rId105" Type="http://schemas.openxmlformats.org/officeDocument/2006/relationships/hyperlink" Target="https://www.sefaria.org/Rashi_on_Ketubot.48a.7.1" TargetMode="External"/><Relationship Id="rId104" Type="http://schemas.openxmlformats.org/officeDocument/2006/relationships/hyperlink" Target="https://www.sefaria.org/Rashi_on_Ketubot.48a.7.1" TargetMode="External"/><Relationship Id="rId109" Type="http://schemas.openxmlformats.org/officeDocument/2006/relationships/hyperlink" Target="https://www.sefaria.org/Rashi_on_Ketubot.48a.8.1" TargetMode="External"/><Relationship Id="rId108" Type="http://schemas.openxmlformats.org/officeDocument/2006/relationships/hyperlink" Target="https://www.sefaria.org/Rashi_on_Ketubot.48a.7.1" TargetMode="External"/><Relationship Id="rId48" Type="http://schemas.openxmlformats.org/officeDocument/2006/relationships/hyperlink" Target="https://www.sefaria.org/Rashi_on_Ketubot.48a.6.2" TargetMode="External"/><Relationship Id="rId47" Type="http://schemas.openxmlformats.org/officeDocument/2006/relationships/hyperlink" Target="https://www.sefaria.org/Rashi_on_Ketubot.48a.6.2" TargetMode="External"/><Relationship Id="rId49" Type="http://schemas.openxmlformats.org/officeDocument/2006/relationships/hyperlink" Target="https://www.sefaria.org/Rashi_on_Ketubot.48a.6.2" TargetMode="External"/><Relationship Id="rId103" Type="http://schemas.openxmlformats.org/officeDocument/2006/relationships/hyperlink" Target="https://www.sefaria.org/Rashi_on_Ketubot.48a.7.1" TargetMode="External"/><Relationship Id="rId102" Type="http://schemas.openxmlformats.org/officeDocument/2006/relationships/hyperlink" Target="https://www.sefaria.org/Rashi_on_Ketubot.48a.7.1" TargetMode="External"/><Relationship Id="rId101" Type="http://schemas.openxmlformats.org/officeDocument/2006/relationships/hyperlink" Target="https://www.sefaria.org/Rashi_on_Ketubot.48a.7.1" TargetMode="External"/><Relationship Id="rId100" Type="http://schemas.openxmlformats.org/officeDocument/2006/relationships/hyperlink" Target="https://www.sefaria.org/Rashi_on_Ketubot.48a.7.1" TargetMode="External"/><Relationship Id="rId31" Type="http://schemas.openxmlformats.org/officeDocument/2006/relationships/hyperlink" Target="https://www.sefaria.org/Rashi_on_Ketubot.48a.6.1" TargetMode="External"/><Relationship Id="rId30" Type="http://schemas.openxmlformats.org/officeDocument/2006/relationships/hyperlink" Target="https://www.sefaria.org/Rashi_on_Ketubot.48a.6.1" TargetMode="External"/><Relationship Id="rId33" Type="http://schemas.openxmlformats.org/officeDocument/2006/relationships/hyperlink" Target="https://www.sefaria.org/Rashi_on_Ketubot.48a.6.1" TargetMode="External"/><Relationship Id="rId32" Type="http://schemas.openxmlformats.org/officeDocument/2006/relationships/hyperlink" Target="https://www.sefaria.org/Rashi_on_Ketubot.48a.6.1" TargetMode="External"/><Relationship Id="rId35" Type="http://schemas.openxmlformats.org/officeDocument/2006/relationships/hyperlink" Target="https://www.sefaria.org/Rashi_on_Ketubot.48a.6.1" TargetMode="External"/><Relationship Id="rId34" Type="http://schemas.openxmlformats.org/officeDocument/2006/relationships/hyperlink" Target="https://www.sefaria.org/Rashi_on_Ketubot.48a.6.1" TargetMode="External"/><Relationship Id="rId37" Type="http://schemas.openxmlformats.org/officeDocument/2006/relationships/hyperlink" Target="https://www.sefaria.org/Rashi_on_Ketubot.48a.6.2" TargetMode="External"/><Relationship Id="rId36" Type="http://schemas.openxmlformats.org/officeDocument/2006/relationships/hyperlink" Target="https://www.sefaria.org/Rashi_on_Ketubot.48a.6.1" TargetMode="External"/><Relationship Id="rId39" Type="http://schemas.openxmlformats.org/officeDocument/2006/relationships/hyperlink" Target="https://www.sefaria.org/Rashi_on_Ketubot.48a.6.2" TargetMode="External"/><Relationship Id="rId38" Type="http://schemas.openxmlformats.org/officeDocument/2006/relationships/hyperlink" Target="https://www.sefaria.org/Rashi_on_Ketubot.48a.6.2" TargetMode="External"/><Relationship Id="rId20" Type="http://schemas.openxmlformats.org/officeDocument/2006/relationships/hyperlink" Target="https://www.sefaria.org/Rashi_on_Ketubot.48a.6.1" TargetMode="External"/><Relationship Id="rId22" Type="http://schemas.openxmlformats.org/officeDocument/2006/relationships/hyperlink" Target="https://www.sefaria.org/Rashi_on_Ketubot.48a.6.1" TargetMode="External"/><Relationship Id="rId21" Type="http://schemas.openxmlformats.org/officeDocument/2006/relationships/hyperlink" Target="https://www.sefaria.org/Rashi_on_Ketubot.48a.6.1" TargetMode="External"/><Relationship Id="rId24" Type="http://schemas.openxmlformats.org/officeDocument/2006/relationships/hyperlink" Target="https://www.sefaria.org/Rashi_on_Ketubot.48a.6.1" TargetMode="External"/><Relationship Id="rId23" Type="http://schemas.openxmlformats.org/officeDocument/2006/relationships/hyperlink" Target="https://www.sefaria.org/Rashi_on_Ketubot.48a.6.1" TargetMode="External"/><Relationship Id="rId129" Type="http://schemas.openxmlformats.org/officeDocument/2006/relationships/hyperlink" Target="https://www.sefaria.org/Rashi_on_Ketubot.48a.8.2" TargetMode="External"/><Relationship Id="rId128" Type="http://schemas.openxmlformats.org/officeDocument/2006/relationships/hyperlink" Target="https://www.sefaria.org/Rashi_on_Ketubot.48a.8.2" TargetMode="External"/><Relationship Id="rId127" Type="http://schemas.openxmlformats.org/officeDocument/2006/relationships/hyperlink" Target="https://www.sefaria.org/Rashi_on_Ketubot.48a.8.2" TargetMode="External"/><Relationship Id="rId126" Type="http://schemas.openxmlformats.org/officeDocument/2006/relationships/hyperlink" Target="https://www.sefaria.org/Rashi_on_Ketubot.48a.8.1" TargetMode="External"/><Relationship Id="rId26" Type="http://schemas.openxmlformats.org/officeDocument/2006/relationships/hyperlink" Target="https://www.sefaria.org/Rashi_on_Ketubot.48a.6.1" TargetMode="External"/><Relationship Id="rId121" Type="http://schemas.openxmlformats.org/officeDocument/2006/relationships/hyperlink" Target="https://www.sefaria.org/Rashi_on_Ketubot.48a.8.1" TargetMode="External"/><Relationship Id="rId25" Type="http://schemas.openxmlformats.org/officeDocument/2006/relationships/hyperlink" Target="https://www.sefaria.org/Rashi_on_Ketubot.48a.6.1" TargetMode="External"/><Relationship Id="rId120" Type="http://schemas.openxmlformats.org/officeDocument/2006/relationships/hyperlink" Target="https://www.sefaria.org/Rashi_on_Ketubot.48a.8.1" TargetMode="External"/><Relationship Id="rId28" Type="http://schemas.openxmlformats.org/officeDocument/2006/relationships/hyperlink" Target="https://www.sefaria.org/Rashi_on_Ketubot.48a.6.1" TargetMode="External"/><Relationship Id="rId27" Type="http://schemas.openxmlformats.org/officeDocument/2006/relationships/hyperlink" Target="https://www.sefaria.org/Rashi_on_Ketubot.48a.6.1" TargetMode="External"/><Relationship Id="rId125" Type="http://schemas.openxmlformats.org/officeDocument/2006/relationships/hyperlink" Target="https://www.sefaria.org/Rashi_on_Ketubot.48a.8.1" TargetMode="External"/><Relationship Id="rId29" Type="http://schemas.openxmlformats.org/officeDocument/2006/relationships/hyperlink" Target="https://www.sefaria.org/Rashi_on_Ketubot.48a.6.1" TargetMode="External"/><Relationship Id="rId124" Type="http://schemas.openxmlformats.org/officeDocument/2006/relationships/hyperlink" Target="https://www.sefaria.org/Rashi_on_Ketubot.48a.8.1" TargetMode="External"/><Relationship Id="rId123" Type="http://schemas.openxmlformats.org/officeDocument/2006/relationships/hyperlink" Target="https://www.sefaria.org/Rashi_on_Ketubot.48a.8.1" TargetMode="External"/><Relationship Id="rId122" Type="http://schemas.openxmlformats.org/officeDocument/2006/relationships/hyperlink" Target="https://www.sefaria.org/Rashi_on_Ketubot.48a.8.1" TargetMode="External"/><Relationship Id="rId95" Type="http://schemas.openxmlformats.org/officeDocument/2006/relationships/hyperlink" Target="https://www.sefaria.org/Rashi_on_Ketubot.48a.7.1" TargetMode="External"/><Relationship Id="rId94" Type="http://schemas.openxmlformats.org/officeDocument/2006/relationships/hyperlink" Target="https://www.sefaria.org/Rashi_on_Ketubot.48a.7.1" TargetMode="External"/><Relationship Id="rId97" Type="http://schemas.openxmlformats.org/officeDocument/2006/relationships/hyperlink" Target="https://www.sefaria.org/Rashi_on_Ketubot.48a.7.1" TargetMode="External"/><Relationship Id="rId96" Type="http://schemas.openxmlformats.org/officeDocument/2006/relationships/hyperlink" Target="https://www.sefaria.org/Rashi_on_Ketubot.48a.7.1" TargetMode="External"/><Relationship Id="rId11" Type="http://schemas.openxmlformats.org/officeDocument/2006/relationships/hyperlink" Target="https://www.sefaria.org/Ketubot.48a.5-8" TargetMode="External"/><Relationship Id="rId99" Type="http://schemas.openxmlformats.org/officeDocument/2006/relationships/hyperlink" Target="https://www.sefaria.org/Rashi_on_Ketubot.48a.7.1" TargetMode="External"/><Relationship Id="rId10" Type="http://schemas.openxmlformats.org/officeDocument/2006/relationships/hyperlink" Target="https://www.sefaria.org/Ketubot.48a.5-8" TargetMode="External"/><Relationship Id="rId98" Type="http://schemas.openxmlformats.org/officeDocument/2006/relationships/hyperlink" Target="https://www.sefaria.org/Rashi_on_Ketubot.48a.7.1" TargetMode="External"/><Relationship Id="rId13" Type="http://schemas.openxmlformats.org/officeDocument/2006/relationships/hyperlink" Target="https://www.sefaria.org/Ketubot.48a.5-8" TargetMode="External"/><Relationship Id="rId12" Type="http://schemas.openxmlformats.org/officeDocument/2006/relationships/hyperlink" Target="https://www.sefaria.org/Ketubot.48a.5-8" TargetMode="External"/><Relationship Id="rId91" Type="http://schemas.openxmlformats.org/officeDocument/2006/relationships/hyperlink" Target="https://www.sefaria.org/Rashi_on_Ketubot.48a.7.1" TargetMode="External"/><Relationship Id="rId90" Type="http://schemas.openxmlformats.org/officeDocument/2006/relationships/hyperlink" Target="https://www.sefaria.org/Rashi_on_Ketubot.48a.6.4" TargetMode="External"/><Relationship Id="rId93" Type="http://schemas.openxmlformats.org/officeDocument/2006/relationships/hyperlink" Target="https://www.sefaria.org/Rashi_on_Ketubot.48a.7.1" TargetMode="External"/><Relationship Id="rId92" Type="http://schemas.openxmlformats.org/officeDocument/2006/relationships/hyperlink" Target="https://www.sefaria.org/Rashi_on_Ketubot.48a.7.1" TargetMode="External"/><Relationship Id="rId118" Type="http://schemas.openxmlformats.org/officeDocument/2006/relationships/hyperlink" Target="https://www.sefaria.org/Rashi_on_Ketubot.48a.8.1" TargetMode="External"/><Relationship Id="rId117" Type="http://schemas.openxmlformats.org/officeDocument/2006/relationships/hyperlink" Target="https://www.sefaria.org/Rashi_on_Ketubot.48a.8.1" TargetMode="External"/><Relationship Id="rId116" Type="http://schemas.openxmlformats.org/officeDocument/2006/relationships/hyperlink" Target="https://www.sefaria.org/Rashi_on_Ketubot.48a.8.1" TargetMode="External"/><Relationship Id="rId115" Type="http://schemas.openxmlformats.org/officeDocument/2006/relationships/hyperlink" Target="https://www.sefaria.org/Rashi_on_Ketubot.48a.8.1" TargetMode="External"/><Relationship Id="rId119" Type="http://schemas.openxmlformats.org/officeDocument/2006/relationships/hyperlink" Target="https://www.sefaria.org/Rashi_on_Ketubot.48a.8.1" TargetMode="External"/><Relationship Id="rId15" Type="http://schemas.openxmlformats.org/officeDocument/2006/relationships/hyperlink" Target="https://www.sefaria.org/Ketubot.48a.5-8" TargetMode="External"/><Relationship Id="rId110" Type="http://schemas.openxmlformats.org/officeDocument/2006/relationships/hyperlink" Target="https://www.sefaria.org/Rashi_on_Ketubot.48a.8.1" TargetMode="External"/><Relationship Id="rId14" Type="http://schemas.openxmlformats.org/officeDocument/2006/relationships/hyperlink" Target="https://www.sefaria.org/Ketubot.48a.5-8" TargetMode="External"/><Relationship Id="rId17" Type="http://schemas.openxmlformats.org/officeDocument/2006/relationships/hyperlink" Target="https://www.sefaria.org/Ketubot.48a.5-8" TargetMode="External"/><Relationship Id="rId16" Type="http://schemas.openxmlformats.org/officeDocument/2006/relationships/hyperlink" Target="https://www.sefaria.org/Ketubot.48a.5-8" TargetMode="External"/><Relationship Id="rId19" Type="http://schemas.openxmlformats.org/officeDocument/2006/relationships/hyperlink" Target="https://www.sefaria.org/Rashi_on_Ketubot.48a.6.1" TargetMode="External"/><Relationship Id="rId114" Type="http://schemas.openxmlformats.org/officeDocument/2006/relationships/hyperlink" Target="https://www.sefaria.org/Rashi_on_Ketubot.48a.8.1" TargetMode="External"/><Relationship Id="rId18" Type="http://schemas.openxmlformats.org/officeDocument/2006/relationships/hyperlink" Target="https://www.sefaria.org/Ketubot.48a.5-8" TargetMode="External"/><Relationship Id="rId113" Type="http://schemas.openxmlformats.org/officeDocument/2006/relationships/hyperlink" Target="https://www.sefaria.org/Rashi_on_Ketubot.48a.8.1" TargetMode="External"/><Relationship Id="rId112" Type="http://schemas.openxmlformats.org/officeDocument/2006/relationships/hyperlink" Target="https://www.sefaria.org/Rashi_on_Ketubot.48a.8.1" TargetMode="External"/><Relationship Id="rId111" Type="http://schemas.openxmlformats.org/officeDocument/2006/relationships/hyperlink" Target="https://www.sefaria.org/Rashi_on_Ketubot.48a.8.1" TargetMode="External"/><Relationship Id="rId84" Type="http://schemas.openxmlformats.org/officeDocument/2006/relationships/hyperlink" Target="https://www.sefaria.org/Rashi_on_Ketubot.48a.6.4" TargetMode="External"/><Relationship Id="rId83" Type="http://schemas.openxmlformats.org/officeDocument/2006/relationships/hyperlink" Target="https://www.sefaria.org/Rashi_on_Ketubot.48a.6.4" TargetMode="External"/><Relationship Id="rId86" Type="http://schemas.openxmlformats.org/officeDocument/2006/relationships/hyperlink" Target="https://www.sefaria.org/Rashi_on_Ketubot.48a.6.4" TargetMode="External"/><Relationship Id="rId85" Type="http://schemas.openxmlformats.org/officeDocument/2006/relationships/hyperlink" Target="https://www.sefaria.org/Rashi_on_Ketubot.48a.6.4" TargetMode="External"/><Relationship Id="rId88" Type="http://schemas.openxmlformats.org/officeDocument/2006/relationships/hyperlink" Target="https://www.sefaria.org/Rashi_on_Ketubot.48a.6.4" TargetMode="External"/><Relationship Id="rId150" Type="http://schemas.openxmlformats.org/officeDocument/2006/relationships/hyperlink" Target="https://www.sefaria.org/Rashi_on_Ketubot.48a.8.3" TargetMode="External"/><Relationship Id="rId87" Type="http://schemas.openxmlformats.org/officeDocument/2006/relationships/hyperlink" Target="https://www.sefaria.org/Rashi_on_Ketubot.48a.6.4" TargetMode="External"/><Relationship Id="rId89" Type="http://schemas.openxmlformats.org/officeDocument/2006/relationships/hyperlink" Target="https://www.sefaria.org/Rashi_on_Ketubot.48a.6.4" TargetMode="External"/><Relationship Id="rId80" Type="http://schemas.openxmlformats.org/officeDocument/2006/relationships/hyperlink" Target="https://www.sefaria.org/Rashi_on_Ketubot.48a.6.4" TargetMode="External"/><Relationship Id="rId82" Type="http://schemas.openxmlformats.org/officeDocument/2006/relationships/hyperlink" Target="https://www.sefaria.org/Rashi_on_Ketubot.48a.6.4" TargetMode="External"/><Relationship Id="rId81" Type="http://schemas.openxmlformats.org/officeDocument/2006/relationships/hyperlink" Target="https://www.sefaria.org/Rashi_on_Ketubot.48a.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sefaria.org/Rashi_on_Ketubot.48a.8.3" TargetMode="External"/><Relationship Id="rId4" Type="http://schemas.openxmlformats.org/officeDocument/2006/relationships/numbering" Target="numbering.xml"/><Relationship Id="rId148" Type="http://schemas.openxmlformats.org/officeDocument/2006/relationships/hyperlink" Target="https://www.sefaria.org/Rashi_on_Ketubot.48a.8.3" TargetMode="External"/><Relationship Id="rId9" Type="http://schemas.openxmlformats.org/officeDocument/2006/relationships/hyperlink" Target="https://www.sefaria.org/Ketubot.48a.5-8" TargetMode="External"/><Relationship Id="rId143" Type="http://schemas.openxmlformats.org/officeDocument/2006/relationships/hyperlink" Target="https://www.sefaria.org/Rashi_on_Ketubot.48a.8.2" TargetMode="External"/><Relationship Id="rId142" Type="http://schemas.openxmlformats.org/officeDocument/2006/relationships/hyperlink" Target="https://www.sefaria.org/Rashi_on_Ketubot.48a.8.2" TargetMode="External"/><Relationship Id="rId141" Type="http://schemas.openxmlformats.org/officeDocument/2006/relationships/hyperlink" Target="https://www.sefaria.org/Rashi_on_Ketubot.48a.8.2" TargetMode="External"/><Relationship Id="rId140" Type="http://schemas.openxmlformats.org/officeDocument/2006/relationships/hyperlink" Target="https://www.sefaria.org/Rashi_on_Ketubot.48a.8.2" TargetMode="External"/><Relationship Id="rId5" Type="http://schemas.openxmlformats.org/officeDocument/2006/relationships/styles" Target="styles.xml"/><Relationship Id="rId147" Type="http://schemas.openxmlformats.org/officeDocument/2006/relationships/hyperlink" Target="https://www.sefaria.org/Rashi_on_Ketubot.48a.8.3" TargetMode="External"/><Relationship Id="rId6" Type="http://schemas.openxmlformats.org/officeDocument/2006/relationships/hyperlink" Target="https://www.sefaria.org/Ketubot.48a.5-8" TargetMode="External"/><Relationship Id="rId146" Type="http://schemas.openxmlformats.org/officeDocument/2006/relationships/hyperlink" Target="https://www.sefaria.org/Rashi_on_Ketubot.48a.8.3" TargetMode="External"/><Relationship Id="rId7" Type="http://schemas.openxmlformats.org/officeDocument/2006/relationships/hyperlink" Target="https://www.sefaria.org/Ketubot.48a.5-8" TargetMode="External"/><Relationship Id="rId145" Type="http://schemas.openxmlformats.org/officeDocument/2006/relationships/hyperlink" Target="https://www.sefaria.org/Rashi_on_Ketubot.48a.8.3" TargetMode="External"/><Relationship Id="rId8" Type="http://schemas.openxmlformats.org/officeDocument/2006/relationships/hyperlink" Target="https://www.sefaria.org/Ketubot.48a.5-8" TargetMode="External"/><Relationship Id="rId144" Type="http://schemas.openxmlformats.org/officeDocument/2006/relationships/hyperlink" Target="https://www.sefaria.org/Rashi_on_Ketubot.48a.8.2" TargetMode="External"/><Relationship Id="rId73" Type="http://schemas.openxmlformats.org/officeDocument/2006/relationships/hyperlink" Target="https://www.sefaria.org/Rashi_on_Ketubot.48a.6.4" TargetMode="External"/><Relationship Id="rId72" Type="http://schemas.openxmlformats.org/officeDocument/2006/relationships/hyperlink" Target="https://www.sefaria.org/Rashi_on_Ketubot.48a.6.3" TargetMode="External"/><Relationship Id="rId75" Type="http://schemas.openxmlformats.org/officeDocument/2006/relationships/hyperlink" Target="https://www.sefaria.org/Rashi_on_Ketubot.48a.6.4" TargetMode="External"/><Relationship Id="rId74" Type="http://schemas.openxmlformats.org/officeDocument/2006/relationships/hyperlink" Target="https://www.sefaria.org/Rashi_on_Ketubot.48a.6.4" TargetMode="External"/><Relationship Id="rId77" Type="http://schemas.openxmlformats.org/officeDocument/2006/relationships/hyperlink" Target="https://www.sefaria.org/Rashi_on_Ketubot.48a.6.4" TargetMode="External"/><Relationship Id="rId76" Type="http://schemas.openxmlformats.org/officeDocument/2006/relationships/hyperlink" Target="https://www.sefaria.org/Rashi_on_Ketubot.48a.6.4" TargetMode="External"/><Relationship Id="rId79" Type="http://schemas.openxmlformats.org/officeDocument/2006/relationships/hyperlink" Target="https://www.sefaria.org/Rashi_on_Ketubot.48a.6.4" TargetMode="External"/><Relationship Id="rId78" Type="http://schemas.openxmlformats.org/officeDocument/2006/relationships/hyperlink" Target="https://www.sefaria.org/Rashi_on_Ketubot.48a.6.4" TargetMode="External"/><Relationship Id="rId71" Type="http://schemas.openxmlformats.org/officeDocument/2006/relationships/hyperlink" Target="https://www.sefaria.org/Rashi_on_Ketubot.48a.6.3" TargetMode="External"/><Relationship Id="rId70" Type="http://schemas.openxmlformats.org/officeDocument/2006/relationships/hyperlink" Target="https://www.sefaria.org/Rashi_on_Ketubot.48a.6.3" TargetMode="External"/><Relationship Id="rId139" Type="http://schemas.openxmlformats.org/officeDocument/2006/relationships/hyperlink" Target="https://www.sefaria.org/Rashi_on_Ketubot.48a.8.2" TargetMode="External"/><Relationship Id="rId138" Type="http://schemas.openxmlformats.org/officeDocument/2006/relationships/hyperlink" Target="https://www.sefaria.org/Rashi_on_Ketubot.48a.8.2" TargetMode="External"/><Relationship Id="rId137" Type="http://schemas.openxmlformats.org/officeDocument/2006/relationships/hyperlink" Target="https://www.sefaria.org/Rashi_on_Ketubot.48a.8.2" TargetMode="External"/><Relationship Id="rId132" Type="http://schemas.openxmlformats.org/officeDocument/2006/relationships/hyperlink" Target="https://www.sefaria.org/Rashi_on_Ketubot.48a.8.2" TargetMode="External"/><Relationship Id="rId131" Type="http://schemas.openxmlformats.org/officeDocument/2006/relationships/hyperlink" Target="https://www.sefaria.org/Rashi_on_Ketubot.48a.8.2" TargetMode="External"/><Relationship Id="rId130" Type="http://schemas.openxmlformats.org/officeDocument/2006/relationships/hyperlink" Target="https://www.sefaria.org/Rashi_on_Ketubot.48a.8.2" TargetMode="External"/><Relationship Id="rId136" Type="http://schemas.openxmlformats.org/officeDocument/2006/relationships/hyperlink" Target="https://www.sefaria.org/Rashi_on_Ketubot.48a.8.2" TargetMode="External"/><Relationship Id="rId135" Type="http://schemas.openxmlformats.org/officeDocument/2006/relationships/hyperlink" Target="https://www.sefaria.org/Rashi_on_Ketubot.48a.8.2" TargetMode="External"/><Relationship Id="rId134" Type="http://schemas.openxmlformats.org/officeDocument/2006/relationships/hyperlink" Target="https://www.sefaria.org/Rashi_on_Ketubot.48a.8.2" TargetMode="External"/><Relationship Id="rId133" Type="http://schemas.openxmlformats.org/officeDocument/2006/relationships/hyperlink" Target="https://www.sefaria.org/Rashi_on_Ketubot.48a.8.2" TargetMode="External"/><Relationship Id="rId62" Type="http://schemas.openxmlformats.org/officeDocument/2006/relationships/hyperlink" Target="https://www.sefaria.org/Rashi_on_Ketubot.48a.6.3" TargetMode="External"/><Relationship Id="rId61" Type="http://schemas.openxmlformats.org/officeDocument/2006/relationships/hyperlink" Target="https://www.sefaria.org/Rashi_on_Ketubot.48a.6.3" TargetMode="External"/><Relationship Id="rId64" Type="http://schemas.openxmlformats.org/officeDocument/2006/relationships/hyperlink" Target="https://www.sefaria.org/Rashi_on_Ketubot.48a.6.3" TargetMode="External"/><Relationship Id="rId63" Type="http://schemas.openxmlformats.org/officeDocument/2006/relationships/hyperlink" Target="https://www.sefaria.org/Rashi_on_Ketubot.48a.6.3" TargetMode="External"/><Relationship Id="rId66" Type="http://schemas.openxmlformats.org/officeDocument/2006/relationships/hyperlink" Target="https://www.sefaria.org/Rashi_on_Ketubot.48a.6.3" TargetMode="External"/><Relationship Id="rId65" Type="http://schemas.openxmlformats.org/officeDocument/2006/relationships/hyperlink" Target="https://www.sefaria.org/Rashi_on_Ketubot.48a.6.3" TargetMode="External"/><Relationship Id="rId68" Type="http://schemas.openxmlformats.org/officeDocument/2006/relationships/hyperlink" Target="https://www.sefaria.org/Rashi_on_Ketubot.48a.6.3" TargetMode="External"/><Relationship Id="rId67" Type="http://schemas.openxmlformats.org/officeDocument/2006/relationships/hyperlink" Target="https://www.sefaria.org/Rashi_on_Ketubot.48a.6.3" TargetMode="External"/><Relationship Id="rId60" Type="http://schemas.openxmlformats.org/officeDocument/2006/relationships/hyperlink" Target="https://www.sefaria.org/Rashi_on_Ketubot.48a.6.3" TargetMode="External"/><Relationship Id="rId69" Type="http://schemas.openxmlformats.org/officeDocument/2006/relationships/hyperlink" Target="https://www.sefaria.org/Rashi_on_Ketubot.48a.6.3" TargetMode="External"/><Relationship Id="rId162" Type="http://schemas.openxmlformats.org/officeDocument/2006/relationships/hyperlink" Target="https://www.sefaria.org/Rashi_on_Ketubot.48a.8.3" TargetMode="External"/><Relationship Id="rId51" Type="http://schemas.openxmlformats.org/officeDocument/2006/relationships/hyperlink" Target="https://www.sefaria.org/Rashi_on_Ketubot.48a.6.2" TargetMode="External"/><Relationship Id="rId50" Type="http://schemas.openxmlformats.org/officeDocument/2006/relationships/hyperlink" Target="https://www.sefaria.org/Rashi_on_Ketubot.48a.6.2" TargetMode="External"/><Relationship Id="rId53" Type="http://schemas.openxmlformats.org/officeDocument/2006/relationships/hyperlink" Target="https://www.sefaria.org/Rashi_on_Ketubot.48a.6.2" TargetMode="External"/><Relationship Id="rId52" Type="http://schemas.openxmlformats.org/officeDocument/2006/relationships/hyperlink" Target="https://www.sefaria.org/Rashi_on_Ketubot.48a.6.2" TargetMode="External"/><Relationship Id="rId55" Type="http://schemas.openxmlformats.org/officeDocument/2006/relationships/hyperlink" Target="https://www.sefaria.org/Rashi_on_Ketubot.48a.6.3" TargetMode="External"/><Relationship Id="rId161" Type="http://schemas.openxmlformats.org/officeDocument/2006/relationships/hyperlink" Target="https://www.sefaria.org/Rashi_on_Ketubot.48a.8.3" TargetMode="External"/><Relationship Id="rId54" Type="http://schemas.openxmlformats.org/officeDocument/2006/relationships/hyperlink" Target="https://www.sefaria.org/Rashi_on_Ketubot.48a.6.2" TargetMode="External"/><Relationship Id="rId160" Type="http://schemas.openxmlformats.org/officeDocument/2006/relationships/hyperlink" Target="https://www.sefaria.org/Rashi_on_Ketubot.48a.8.3" TargetMode="External"/><Relationship Id="rId57" Type="http://schemas.openxmlformats.org/officeDocument/2006/relationships/hyperlink" Target="https://www.sefaria.org/Rashi_on_Ketubot.48a.6.3" TargetMode="External"/><Relationship Id="rId56" Type="http://schemas.openxmlformats.org/officeDocument/2006/relationships/hyperlink" Target="https://www.sefaria.org/Rashi_on_Ketubot.48a.6.3" TargetMode="External"/><Relationship Id="rId159" Type="http://schemas.openxmlformats.org/officeDocument/2006/relationships/hyperlink" Target="https://www.sefaria.org/Rashi_on_Ketubot.48a.8.3" TargetMode="External"/><Relationship Id="rId59" Type="http://schemas.openxmlformats.org/officeDocument/2006/relationships/hyperlink" Target="https://www.sefaria.org/Rashi_on_Ketubot.48a.6.3" TargetMode="External"/><Relationship Id="rId154" Type="http://schemas.openxmlformats.org/officeDocument/2006/relationships/hyperlink" Target="https://www.sefaria.org/Rashi_on_Ketubot.48a.8.3" TargetMode="External"/><Relationship Id="rId58" Type="http://schemas.openxmlformats.org/officeDocument/2006/relationships/hyperlink" Target="https://www.sefaria.org/Rashi_on_Ketubot.48a.6.3" TargetMode="External"/><Relationship Id="rId153" Type="http://schemas.openxmlformats.org/officeDocument/2006/relationships/hyperlink" Target="https://www.sefaria.org/Rashi_on_Ketubot.48a.8.3" TargetMode="External"/><Relationship Id="rId152" Type="http://schemas.openxmlformats.org/officeDocument/2006/relationships/hyperlink" Target="https://www.sefaria.org/Rashi_on_Ketubot.48a.8.3" TargetMode="External"/><Relationship Id="rId151" Type="http://schemas.openxmlformats.org/officeDocument/2006/relationships/hyperlink" Target="https://www.sefaria.org/Rashi_on_Ketubot.48a.8.3" TargetMode="External"/><Relationship Id="rId158" Type="http://schemas.openxmlformats.org/officeDocument/2006/relationships/hyperlink" Target="https://www.sefaria.org/Rashi_on_Ketubot.48a.8.3" TargetMode="External"/><Relationship Id="rId157" Type="http://schemas.openxmlformats.org/officeDocument/2006/relationships/hyperlink" Target="https://www.sefaria.org/Rashi_on_Ketubot.48a.8.3" TargetMode="External"/><Relationship Id="rId156" Type="http://schemas.openxmlformats.org/officeDocument/2006/relationships/hyperlink" Target="https://www.sefaria.org/Rashi_on_Ketubot.48a.8.3" TargetMode="External"/><Relationship Id="rId155" Type="http://schemas.openxmlformats.org/officeDocument/2006/relationships/hyperlink" Target="https://www.sefaria.org/Rashi_on_Ketubot.48a.8.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