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Read the Mishnah with your chavruta partner. Then, work together to discuss the questions below. Write your thoughts in the space provided.</w:t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Why do you think the Temple had a special chamber for anonymous donations?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might anonymous giving protect the dignity of both the giver and the receiver?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are the benefits of giving charity anonymously?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 you think of modern ways people give anonymously today?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 is it important to preserve the dignity of those who receive charity?</w:t>
        <w:br w:type="textWrapping"/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Bonus Thought:</w:t>
        <w:br w:type="textWrapping"/>
      </w:r>
      <w:r w:rsidDel="00000000" w:rsidR="00000000" w:rsidRPr="00000000">
        <w:rPr>
          <w:rtl w:val="0"/>
        </w:rPr>
        <w:t xml:space="preserve"> What is one way </w:t>
      </w:r>
      <w:r w:rsidDel="00000000" w:rsidR="00000000" w:rsidRPr="00000000">
        <w:rPr>
          <w:i w:val="1"/>
          <w:rtl w:val="0"/>
        </w:rPr>
        <w:t xml:space="preserve">you</w:t>
      </w:r>
      <w:r w:rsidDel="00000000" w:rsidR="00000000" w:rsidRPr="00000000">
        <w:rPr>
          <w:rtl w:val="0"/>
        </w:rPr>
        <w:t xml:space="preserve"> could give tzedakah that protects someone’s dignity?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