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Tzedakah.life 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Tzedakah as Justice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Primary Source/Text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Leviticus 25:35 / Deuteronomy 15:7-8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Subject Area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Chumash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Grade Level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Adult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Time Allotment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45 Min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Learning Objectives</w:t>
      </w: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rtl w:val="0"/>
              </w:rPr>
              <w:t xml:space="preserve">The learner will be able to define What is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Tzedakah</w:t>
            </w:r>
            <w:r w:rsidDel="00000000" w:rsidR="00000000" w:rsidRPr="00000000">
              <w:rPr>
                <w:rtl w:val="0"/>
              </w:rPr>
              <w:t xml:space="preserve"> and how can we approach it as a mitzvah rooted in justice and responsibility?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Big Ideas</w:t>
      </w: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Tzedakah is an act of justice not just charity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ideal form of giving is to foster self-sufficiency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Giving goes beyond money and requires an internal shift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Materials</w:t>
      </w: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afterAutospacing="0" w:before="60" w:line="276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Source Sheet (see below)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before="0" w:beforeAutospacing="0" w:line="276" w:lineRule="auto"/>
              <w:ind w:left="720" w:hanging="360"/>
              <w:rPr>
                <w:color w:val="40404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Blank paper or create an “Action Plan” handout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Introduction / Hook</w:t>
      </w: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"Think back to the first time you remember giving money, an item, or your time to help someone else. It could be as a child, as a young adult, or even recently. Don't worry about whether it was called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or not. Just share the experience, and how it made you feel."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Method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Have participants turn to a partner or small group (2-3 people) to share their stories.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To connect participants on a personal, emotional level to the act of giving and to surface different motivations and experiences.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Chavruta Text Study</w:t>
      </w: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Divide the participants into pairs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chavruta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and provide each pair with a source sheet. Explain that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chavruta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learning is about discussing the text with a partner to uncover its meaning together.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Discuss with partner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6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Leviticus 25:35: </w:t>
            </w:r>
          </w:p>
          <w:p w:rsidR="00000000" w:rsidDel="00000000" w:rsidP="00000000" w:rsidRDefault="00000000" w:rsidRPr="00000000" w14:paraId="00000025">
            <w:pPr>
              <w:numPr>
                <w:ilvl w:val="2"/>
                <w:numId w:val="6"/>
              </w:numPr>
              <w:spacing w:after="0" w:afterAutospacing="0" w:before="0" w:beforeAutospacing="0" w:line="276" w:lineRule="auto"/>
              <w:ind w:left="21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Question: What does this verse say about our responsibility to help others? What does it imply about the nature of our relationship with those we help?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6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Deuteronomy 15:7-8: </w:t>
            </w:r>
          </w:p>
          <w:p w:rsidR="00000000" w:rsidDel="00000000" w:rsidP="00000000" w:rsidRDefault="00000000" w:rsidRPr="00000000" w14:paraId="00000027">
            <w:pPr>
              <w:numPr>
                <w:ilvl w:val="2"/>
                <w:numId w:val="6"/>
              </w:numPr>
              <w:spacing w:after="0" w:afterAutospacing="0" w:before="0" w:beforeAutospacing="0" w:line="276" w:lineRule="auto"/>
              <w:ind w:left="21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Question: What kind of language is used here ("harden your heart," "open your hand")? What does this reveal about the inner state required for giving?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6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Maimonides's Eight Levels of Tzedakah (shortened version): </w:t>
            </w:r>
          </w:p>
          <w:p w:rsidR="00000000" w:rsidDel="00000000" w:rsidP="00000000" w:rsidRDefault="00000000" w:rsidRPr="00000000" w14:paraId="00000029">
            <w:pPr>
              <w:numPr>
                <w:ilvl w:val="2"/>
                <w:numId w:val="6"/>
              </w:numPr>
              <w:spacing w:after="240" w:before="0" w:beforeAutospacing="0" w:line="276" w:lineRule="auto"/>
              <w:ind w:left="21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Question: How does this hierarchy change our understanding of "giving"? What is the ideal goal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according to Maimonides?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Full Group Discussion</w:t>
      </w: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"Let's come back together as a group. What insights did you gain from your source study?"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Discussion Points: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3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From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to Justice: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Explain that the Hebrew root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meaning "justice" or "righteousness." Contrast this with the English term "charity." While charity is often a voluntary act of kindness,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a moral obligation and an act of justice.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3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The Mitzvah of Giving: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Reinforce that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a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mitzvah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 commandment from God, not a matter of personal whim.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3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Beyond Money: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how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not limited to monetary gifts. It can be giving of one’s time, expertise, or even a kind word. Refer back to the Maimonides source to discuss the value of helping people help themselves.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3"/>
              </w:numPr>
              <w:spacing w:after="24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Practical Implications: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Ask the group, "How does this understanding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as 'justice' change the way we think about modern giving? (e.g., donating to a cause vs. advocating for policy change, helping a friend vs. addressing systemic issues)."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Wrap-up and Action Plan</w:t>
      </w: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"Based on our discussion, let’s think about how we can apply these ideas in our own lives."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Method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Provide each participant with an "Action Plan" handout or a blank piece of paper.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Prompts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2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Tzedakah Baseline: "What is one thing I currently do for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?"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2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New Perspective: "How has my understanding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changed from this lesson?"</w:t>
            </w:r>
          </w:p>
          <w:p w:rsidR="00000000" w:rsidDel="00000000" w:rsidP="00000000" w:rsidRDefault="00000000" w:rsidRPr="00000000" w14:paraId="0000003C">
            <w:pPr>
              <w:numPr>
                <w:ilvl w:val="1"/>
                <w:numId w:val="2"/>
              </w:numPr>
              <w:spacing w:after="0" w:afterAutospacing="0" w:before="0" w:beforeAutospacing="0" w:line="276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One Action Item: "What is one concrete action I will take in the next month to elevate my practice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? (e.g., set aside a portion of my income, find a specific volunteer opportunity, research a new organization, etc.)."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240" w:before="0" w:beforeAutospacing="0"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Closing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Invite participants to share their action items with the group if they feel comfortable. Conclude with a final thought on the power of collective action and the Jewish value of social responsibility.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Teacher Reflection</w:t>
      </w: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What went well?</w:t>
              <w:br w:type="textWrapping"/>
              <w:br w:type="textWrapping"/>
              <w:br w:type="textWrapping"/>
              <w:t xml:space="preserve">What could be improved?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4b5563" w:val="clear"/>
        <w:spacing w:after="120" w:before="240" w:lineRule="auto"/>
        <w:rPr/>
      </w:pPr>
      <w:r w:rsidDel="00000000" w:rsidR="00000000" w:rsidRPr="00000000">
        <w:rPr>
          <w:b w:val="1"/>
          <w:bCs w:val="1"/>
          <w:color w:val="ffffff"/>
          <w:sz w:val="28"/>
          <w:szCs w:val="28"/>
          <w:rtl w:val="0"/>
        </w:rPr>
        <w:t xml:space="preserve">Source Sheet</w:t>
      </w: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f9fafb" w:val="clea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Leviticus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25:35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ויקרא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ab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כ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ָּ֑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ָּ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ֵּ֧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ָׁ֛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ָּֽ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ְ׃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your kin, being in straits, come under your authority, and are held by you as though resident aliens, let them live by your side: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Deuteronomy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15:7-8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דברים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6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כ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ִּֽ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֩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ָ֨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ָ֙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ְׁ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צ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ָ֔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ֶׁ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יהוה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ֵ֣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ֵּ֣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ָ֗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֙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ָ֔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׃</w:t>
            </w:r>
          </w:p>
          <w:p w:rsidR="00000000" w:rsidDel="00000000" w:rsidP="00000000" w:rsidRDefault="00000000" w:rsidRPr="00000000" w14:paraId="00000057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כ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ִּֽ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ַּ֛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־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ָ֖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֙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ֵּ֚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ֶׁ֥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ַ֖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ֽ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ֹ׃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however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needy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among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settlements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יהוה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giving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harden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heart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shut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against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your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needy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Rather, you must open your hand and lend whatever is sufficient to meet the need.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Rambam Mishneh Torah, Laws of: Gifts to the Poor 10:7-14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רמבם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תורה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הלכות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עניים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יד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) 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(abridged)</w:t>
            </w:r>
          </w:p>
          <w:p w:rsidR="00000000" w:rsidDel="00000000" w:rsidP="00000000" w:rsidRDefault="00000000" w:rsidRPr="00000000" w14:paraId="0000005E">
            <w:pPr>
              <w:spacing w:after="24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highest form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tzedakah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is to help a person become self-sufficient, by giving a loan, a partnership, or finding them work. The second-highest is to give anonymously to an anonymous recipient. The lowest is to give grudgingly.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