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Maot Chitim is given out before which Yom Tov (Holiday)?</w:t>
        <w:tab/>
        <w:t xml:space="preserve">Pesach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If you lived in a city for this many months, you must give Maot Chittim</w:t>
        <w:tab/>
        <w:t xml:space="preserve">12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Maot Chittim means:</w:t>
        <w:tab/>
        <w:t xml:space="preserve">Money for wheat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best way to give Tzedakah is:</w:t>
        <w:tab/>
        <w:t xml:space="preserve">Secretly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Can food be given for Maot Chittim?</w:t>
        <w:tab/>
        <w:t xml:space="preserve">Always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What Mitzvah are you doing when you give Maot Chittim?</w:t>
        <w:tab/>
        <w:t xml:space="preserve">Tzedakah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Why do we give Maot Chittim?</w:t>
        <w:tab/>
        <w:t xml:space="preserve">To enable everyone to celebrate Yom Tov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What does Tzedakah mean?</w:t>
        <w:tab/>
        <w:t xml:space="preserve">Justice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Where do we find the Mitzvah of Tzedakah in the Torah?</w:t>
        <w:tab/>
        <w:t xml:space="preserve">Devarim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What can people buy with Maot Chittim?</w:t>
        <w:tab/>
        <w:t xml:space="preserve">Whatever they need. There are no restrictions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Instructions for Uploading to Quizlet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 in to your account and click on your class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Materials and then Add a set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322087</wp:posOffset>
            </wp:positionV>
            <wp:extent cx="2671763" cy="1322848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1322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new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213787</wp:posOffset>
            </wp:positionV>
            <wp:extent cx="2676525" cy="1145553"/>
            <wp:effectExtent b="0" l="0" r="0" t="0"/>
            <wp:wrapNone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1455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209550</wp:posOffset>
                </wp:positionV>
                <wp:extent cx="2828925" cy="13239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2500" y="976525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209550</wp:posOffset>
                </wp:positionV>
                <wp:extent cx="2828925" cy="1323975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8925" cy="1323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Give your set a name and description, then click  +Import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85726</wp:posOffset>
            </wp:positionH>
            <wp:positionV relativeFrom="paragraph">
              <wp:posOffset>190974</wp:posOffset>
            </wp:positionV>
            <wp:extent cx="2844302" cy="1496085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4302" cy="1496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Cut and paste the text above (as is) into the box provided (leave all the default settings), check that the preview looks correct and click import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361950</wp:posOffset>
            </wp:positionV>
            <wp:extent cx="3879881" cy="1921287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9881" cy="19212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257175</wp:posOffset>
                </wp:positionH>
                <wp:positionV relativeFrom="paragraph">
                  <wp:posOffset>361950</wp:posOffset>
                </wp:positionV>
                <wp:extent cx="4111100" cy="1924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2500" y="976525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257175</wp:posOffset>
                </wp:positionH>
                <wp:positionV relativeFrom="paragraph">
                  <wp:posOffset>361950</wp:posOffset>
                </wp:positionV>
                <wp:extent cx="4111100" cy="192405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1100" cy="192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If all looks good, click Create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