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Tzedakah.life 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Sharing the Joy of Our Sukkah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Primary Source/Text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Subject Area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Sukkot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Grade Level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Time Allotment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Learning Objectives</w:t>
      </w: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learner will be able to</w:t>
            </w:r>
            <w:r w:rsidDel="00000000" w:rsidR="00000000" w:rsidRPr="00000000">
              <w:rPr>
                <w:rtl w:val="0"/>
              </w:rPr>
              <w:t xml:space="preserve"> identify tzedakah as helping others and describe Ushpizin as welcoming guests into the sukkah.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after="0" w:afterAutospacing="0" w:before="0" w:beforeAutospacing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learner will be able to</w:t>
            </w:r>
            <w:r w:rsidDel="00000000" w:rsidR="00000000" w:rsidRPr="00000000">
              <w:rPr>
                <w:rtl w:val="0"/>
              </w:rPr>
              <w:t xml:space="preserve"> demonstrate kindness and hospitality by participating in role-play activities that involve welcoming guests into the sukkah.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spacing w:after="40" w:before="0" w:beforeAutospacing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learner will be able to</w:t>
            </w:r>
            <w:r w:rsidDel="00000000" w:rsidR="00000000" w:rsidRPr="00000000">
              <w:rPr>
                <w:rtl w:val="0"/>
              </w:rPr>
              <w:t xml:space="preserve"> practice giving and caring for others through hands-on experiences, such as placing a coin into a pushke and participating in acts of sharing and welcome.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Big Ideas</w:t>
      </w: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Tzedakah also means helping others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Helping and Hachnasat Orchim (welcoming guests) go together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Materials</w:t>
      </w: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9"/>
              </w:numPr>
              <w:spacing w:after="0" w:afterAutospacing="0" w:before="28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Toy or pretend food (fruits, challah, etc.) for sharing in the sukkah.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small model sukkah (or picture of a sukkah).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decorated pushke (charity box).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spacing w:after="0" w:afterAutospacing="0"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 cards of guests/people sharing food.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9"/>
              </w:numPr>
              <w:spacing w:before="0" w:beforeAutospacing="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Paper and crayons for drawing guests.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Introduction / Circle Time</w:t>
      </w: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with a Sukkot song (e.g. “V’samachta b’chagecha”).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Ask: “What do we build on Sukkot?” (the sukkah).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40" w:before="0" w:before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Ask: “What do we do in the sukkah?” (eat, sing,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invite guests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Instruction - Story</w:t>
      </w: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Gather the children in a circle inside or near the sukkah (or show a picture of a sukkah).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spacing w:after="40" w:before="24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Tell the story: “Avraham Knocks on the Sukkah Door.” (see below for story)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Pause for discussion with guiding questions: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“Who came to visit Rivka in the sukkah?”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“What did Avraham like to do for people?”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“What two mitzvot did Rivka do?” (welcome guests + give tzedakah)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“How can we make our sukkah full of kindness?”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Hands-On Sukkah Play</w:t>
      </w: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0" w:afterAutospacing="0" w:before="24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Place toy food and a little model sukkah (or use chairs/blankets to make a pretend sukkah).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Give each child a turn to put pretend food in the sukkah to “get ready for guests.”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40" w:before="0" w:before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After setting the table, invite children to place a coin in the pushke. Say together: “Tzedakah and guests — that’s how we make people happy on Sukkot!”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Independent Activity</w:t>
      </w: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shd w:fill="ffffff" w:val="clear"/>
              <w:spacing w:after="0" w:afterAutospacing="0" w:before="200"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Give children paper and crayons. Ask them to draw someone they would like to invite to their sukkah.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hd w:fill="ffffff" w:val="clear"/>
              <w:spacing w:after="0" w:afterAutospacing="0" w:before="0" w:beforeAutospacing="0"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Encourage them to think of family, friends, or even people who need help.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hd w:fill="ffffff" w:val="clear"/>
              <w:spacing w:after="200" w:before="0" w:beforeAutospacing="0"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Optional: Write their words at the bottom (“I want to invite ___”).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Song and Movement</w:t>
      </w: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rtl w:val="0"/>
              </w:rPr>
              <w:t xml:space="preserve">Teach a simple movement song (to “Twinkle, Twinkle”):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72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“Welcome, welcome, come inside,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In our sukkah we share with pride,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Food to eat, come and join,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Tzedakah is more than giving a coin.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Welcome, welcome, come inside,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2880" w:firstLine="0"/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i w:val="1"/>
                <w:iCs w:val="1"/>
                <w:color w:val="404040"/>
                <w:rtl w:val="0"/>
              </w:rPr>
              <w:t xml:space="preserve">In our sukkah we share with pride.”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Wrap-up / Reflection</w:t>
      </w: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Ask: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0"/>
              </w:numPr>
              <w:spacing w:after="0" w:afterAutospacing="0" w:before="240" w:line="276" w:lineRule="auto"/>
              <w:ind w:left="720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“What can we do to help someone else this Sukkot?”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spacing w:after="240" w:before="0" w:beforeAutospacing="0" w:line="276" w:lineRule="auto"/>
              <w:ind w:left="720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“How do tzedakah and inviting guests go together?”</w:t>
              <w:br w:type="textWrapping"/>
            </w:r>
          </w:p>
          <w:p w:rsidR="00000000" w:rsidDel="00000000" w:rsidP="00000000" w:rsidRDefault="00000000" w:rsidRPr="00000000" w14:paraId="00000047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Send-home idea</w:t>
            </w:r>
            <w:r w:rsidDel="00000000" w:rsidR="00000000" w:rsidRPr="00000000">
              <w:rPr>
                <w:rtl w:val="0"/>
              </w:rPr>
              <w:t xml:space="preserve">: Encourage families to put a coin in 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pushke</w:t>
            </w:r>
            <w:r w:rsidDel="00000000" w:rsidR="00000000" w:rsidRPr="00000000">
              <w:rPr>
                <w:rtl w:val="0"/>
              </w:rPr>
              <w:t xml:space="preserve"> before eating in the sukkah, and to invite a friend or neighbor</w:t>
            </w:r>
          </w:p>
        </w:tc>
      </w:tr>
    </w:tbl>
    <w:p w:rsidR="00000000" w:rsidDel="00000000" w:rsidP="00000000" w:rsidRDefault="00000000" w:rsidRPr="00000000" w14:paraId="00000048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Teacher Reflection</w:t>
      </w:r>
      <w:r w:rsidDel="00000000" w:rsidR="00000000" w:rsidRPr="00000000">
        <w:rPr>
          <w:rtl w:val="0"/>
        </w:rPr>
      </w:r>
    </w:p>
    <w:tbl>
      <w:tblPr>
        <w:tblStyle w:val="Table11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What went well?</w:t>
              <w:br w:type="textWrapping"/>
              <w:br w:type="textWrapping"/>
              <w:br w:type="textWrapping"/>
              <w:t xml:space="preserve">What could be improved?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Source Sheet - Story</w:t>
      </w:r>
      <w:r w:rsidDel="00000000" w:rsidR="00000000" w:rsidRPr="00000000">
        <w:rPr>
          <w:rtl w:val="0"/>
        </w:rPr>
      </w:r>
    </w:p>
    <w:tbl>
      <w:tblPr>
        <w:tblStyle w:val="Table12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Style w:val="Heading1"/>
              <w:keepNext w:val="0"/>
              <w:keepLines w:val="0"/>
              <w:spacing w:after="120" w:line="276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d569qns3plub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Avraham Knocks on the Sukkah Door</w:t>
            </w:r>
          </w:p>
          <w:p w:rsidR="00000000" w:rsidDel="00000000" w:rsidP="00000000" w:rsidRDefault="00000000" w:rsidRPr="00000000" w14:paraId="0000004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One night during Sukkot, Rivka sat in the sukkah with her family.</w:t>
              <w:br w:type="textWrapping"/>
              <w:t xml:space="preserve">The stars twinkled above, and the table was full of yummy food—challah, grapes, and soup.</w:t>
            </w:r>
          </w:p>
          <w:p w:rsidR="00000000" w:rsidDel="00000000" w:rsidP="00000000" w:rsidRDefault="00000000" w:rsidRPr="00000000" w14:paraId="0000004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Suddenly…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knock, knock, knock!</w:t>
              <w:br w:type="textWrapping"/>
            </w:r>
            <w:r w:rsidDel="00000000" w:rsidR="00000000" w:rsidRPr="00000000">
              <w:rPr>
                <w:rtl w:val="0"/>
              </w:rPr>
              <w:t xml:space="preserve">“Who could that be?” Rivka asked.</w:t>
            </w:r>
          </w:p>
          <w:p w:rsidR="00000000" w:rsidDel="00000000" w:rsidP="00000000" w:rsidRDefault="00000000" w:rsidRPr="00000000" w14:paraId="0000004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She opened the sukkah door.</w:t>
              <w:br w:type="textWrapping"/>
              <w:t xml:space="preserve">A kind man with a long white beard was standing there.</w:t>
              <w:br w:type="textWrapping"/>
              <w:t xml:space="preserve"> “Shalom, Rivka,” he said with a smile.</w:t>
              <w:br w:type="textWrapping"/>
              <w:t xml:space="preserve"> “I am Avraham Avinu. On Sukkot, I am one of 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ushpizin</w:t>
            </w:r>
            <w:r w:rsidDel="00000000" w:rsidR="00000000" w:rsidRPr="00000000">
              <w:rPr>
                <w:rtl w:val="0"/>
              </w:rPr>
              <w:t xml:space="preserve">—special guests who visit every sukkah.”</w:t>
            </w:r>
          </w:p>
          <w:p w:rsidR="00000000" w:rsidDel="00000000" w:rsidP="00000000" w:rsidRDefault="00000000" w:rsidRPr="00000000" w14:paraId="00000050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Rivka’s eyes grew wide. “Avraham! You are famous for always welcoming guests!”</w:t>
            </w:r>
          </w:p>
          <w:p w:rsidR="00000000" w:rsidDel="00000000" w:rsidP="00000000" w:rsidRDefault="00000000" w:rsidRPr="00000000" w14:paraId="00000051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Avraham nodded. “Yes. In my tent, I gave food and water to everyone. Do you have food to share?”</w:t>
            </w:r>
          </w:p>
          <w:p w:rsidR="00000000" w:rsidDel="00000000" w:rsidP="00000000" w:rsidRDefault="00000000" w:rsidRPr="00000000" w14:paraId="00000052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Rivka ran to the table. “Yes! We have plenty. Please sit and eat!”</w:t>
              <w:br w:type="textWrapping"/>
              <w:t xml:space="preserve"> Avraham smiled. “And do you also give to people who don’t have food or clothes?”</w:t>
            </w:r>
          </w:p>
          <w:p w:rsidR="00000000" w:rsidDel="00000000" w:rsidP="00000000" w:rsidRDefault="00000000" w:rsidRPr="00000000" w14:paraId="00000053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Rivka thought about it. She remembered the little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pushke</w:t>
            </w:r>
            <w:r w:rsidDel="00000000" w:rsidR="00000000" w:rsidRPr="00000000">
              <w:rPr>
                <w:rtl w:val="0"/>
              </w:rPr>
              <w:t xml:space="preserve"> on the shelf.</w:t>
              <w:br w:type="textWrapping"/>
              <w:t xml:space="preserve"> She ran inside, grabbed a coin, and dropped it in.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Clink!</w:t>
              <w:br w:type="textWrapping"/>
            </w:r>
            <w:r w:rsidDel="00000000" w:rsidR="00000000" w:rsidRPr="00000000">
              <w:rPr>
                <w:rtl w:val="0"/>
              </w:rPr>
              <w:t xml:space="preserve"> “We give tzedakah too,” she said proudly.</w:t>
            </w:r>
          </w:p>
          <w:p w:rsidR="00000000" w:rsidDel="00000000" w:rsidP="00000000" w:rsidRDefault="00000000" w:rsidRPr="00000000" w14:paraId="00000054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Avraham’s eyes sparkled. “That is the best gift of all—sharing with guests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giving to those in need.”</w:t>
            </w:r>
          </w:p>
          <w:p w:rsidR="00000000" w:rsidDel="00000000" w:rsidP="00000000" w:rsidRDefault="00000000" w:rsidRPr="00000000" w14:paraId="00000055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Rivka felt her heart grow warm.</w:t>
              <w:br w:type="textWrapping"/>
              <w:t xml:space="preserve"> “Every time we eat in our sukkah, we will remember to share and to give tzedakah.”</w:t>
            </w:r>
          </w:p>
          <w:p w:rsidR="00000000" w:rsidDel="00000000" w:rsidP="00000000" w:rsidRDefault="00000000" w:rsidRPr="00000000" w14:paraId="0000005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Avraham lifted his hands and blessed her:</w:t>
              <w:br w:type="textWrapping"/>
              <w:t xml:space="preserve"> “May your sukkah always be full of love, guests, and kindness.”</w:t>
            </w:r>
          </w:p>
          <w:p w:rsidR="00000000" w:rsidDel="00000000" w:rsidP="00000000" w:rsidRDefault="00000000" w:rsidRPr="00000000" w14:paraId="0000005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And then—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whoosh!</w:t>
            </w:r>
            <w:r w:rsidDel="00000000" w:rsidR="00000000" w:rsidRPr="00000000">
              <w:rPr>
                <w:rtl w:val="0"/>
              </w:rPr>
              <w:t xml:space="preserve">—he was gone, back to the stars.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aApWlR9pEYGXvdx3T4PxR6JAg==">CgMxLjAyDmguZDU2OXFuczNwbHViOAByITFGTHJidUlrR3JFX0taRlBoT0ZINTdMSWZOaTgxeWRURw==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