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Jaarverslag Huisartsenpraktijk Ons Huis 2024</w:t>
      </w:r>
    </w:p>
    <w:p>
      <w:pPr>
        <w:pStyle w:val="Normal"/>
        <w:rPr/>
      </w:pPr>
      <w:r>
        <w:rPr/>
      </w:r>
    </w:p>
    <w:p>
      <w:pPr>
        <w:pStyle w:val="Normal"/>
        <w:rPr>
          <w:b/>
          <w:bCs/>
        </w:rPr>
      </w:pPr>
      <w:r>
        <w:rPr>
          <w:b/>
          <w:bCs/>
        </w:rPr>
        <w:t>Ons team in 2024</w:t>
      </w:r>
    </w:p>
    <w:p>
      <w:pPr>
        <w:pStyle w:val="Normal"/>
        <w:rPr/>
      </w:pPr>
      <w:r>
        <w:rPr/>
        <w:t xml:space="preserve">In 2024 </w:t>
      </w:r>
      <w:r>
        <w:rPr/>
        <w:t>bestond ons team uit</w:t>
      </w:r>
      <w:r>
        <w:rPr/>
        <w:t xml:space="preserve"> </w:t>
      </w:r>
    </w:p>
    <w:p>
      <w:pPr>
        <w:pStyle w:val="Normal"/>
        <w:numPr>
          <w:ilvl w:val="0"/>
          <w:numId w:val="1"/>
        </w:numPr>
        <w:spacing w:before="0" w:after="46"/>
        <w:rPr/>
      </w:pPr>
      <w:r>
        <w:rPr/>
        <w:t xml:space="preserve">vier vaste assistentes, een assistente-in-opleiding, een vaste inval-assistente, </w:t>
      </w:r>
    </w:p>
    <w:p>
      <w:pPr>
        <w:pStyle w:val="Normal"/>
        <w:numPr>
          <w:ilvl w:val="0"/>
          <w:numId w:val="1"/>
        </w:numPr>
        <w:spacing w:before="0" w:after="46"/>
        <w:rPr/>
      </w:pPr>
      <w:r>
        <w:rPr/>
        <w:t xml:space="preserve">een huisarts </w:t>
      </w:r>
      <w:r>
        <w:rPr/>
        <w:t xml:space="preserve">die de praktijkhouder is </w:t>
      </w:r>
      <w:r>
        <w:rPr/>
        <w:t xml:space="preserve">en drie waarnemend huisartsen, </w:t>
      </w:r>
    </w:p>
    <w:p>
      <w:pPr>
        <w:pStyle w:val="Normal"/>
        <w:numPr>
          <w:ilvl w:val="0"/>
          <w:numId w:val="1"/>
        </w:numPr>
        <w:spacing w:before="0" w:after="46"/>
        <w:rPr/>
      </w:pPr>
      <w:r>
        <w:rPr/>
        <w:t xml:space="preserve">een Physician Assistant, </w:t>
      </w:r>
    </w:p>
    <w:p>
      <w:pPr>
        <w:pStyle w:val="Normal"/>
        <w:numPr>
          <w:ilvl w:val="0"/>
          <w:numId w:val="1"/>
        </w:numPr>
        <w:spacing w:before="0" w:after="46"/>
        <w:rPr/>
      </w:pPr>
      <w:r>
        <w:rPr/>
        <w:t>vier Praktijkondersteuners (POH’s) voor respectievelijk</w:t>
      </w:r>
      <w:r>
        <w:rPr/>
        <w:t xml:space="preserve"> chronische en preventieve zorg, ouderenzorg, </w:t>
      </w:r>
      <w:r>
        <w:rPr/>
        <w:t>geestelijke gezondheidszorg</w:t>
      </w:r>
      <w:r>
        <w:rPr/>
        <w:t xml:space="preserve"> en jeugd gedetacheerd vanuit Gemeente West Betuwe. </w:t>
      </w:r>
    </w:p>
    <w:p>
      <w:pPr>
        <w:pStyle w:val="Normal"/>
        <w:numPr>
          <w:ilvl w:val="0"/>
          <w:numId w:val="1"/>
        </w:numPr>
        <w:spacing w:before="0" w:after="46"/>
        <w:rPr/>
      </w:pPr>
      <w:r>
        <w:rPr/>
        <w:t xml:space="preserve">een praktijkmanager, </w:t>
      </w:r>
    </w:p>
    <w:p>
      <w:pPr>
        <w:pStyle w:val="Normal"/>
        <w:rPr/>
      </w:pPr>
      <w:r>
        <w:rPr/>
        <w:t>Er zijn</w:t>
      </w:r>
      <w:r>
        <w:rPr/>
        <w:t xml:space="preserve"> wat veranderingen geweest in personele bezetting. Eén vaste assistente is met pensioen gegaan </w:t>
      </w:r>
      <w:r>
        <w:rPr/>
        <w:t>en</w:t>
      </w:r>
      <w:r>
        <w:rPr/>
        <w:t xml:space="preserve"> de overige drie assistentes hebben de rest van het jaar de assistente-in-opleiding begeleid. Ook </w:t>
      </w:r>
      <w:r>
        <w:rPr/>
        <w:t xml:space="preserve">stopte </w:t>
      </w:r>
      <w:r>
        <w:rPr/>
        <w:t xml:space="preserve">onze vaste POH GGZ en is </w:t>
      </w:r>
      <w:r>
        <w:rPr/>
        <w:t xml:space="preserve">halverwege het jaar </w:t>
      </w:r>
      <w:r>
        <w:rPr/>
        <w:t xml:space="preserve">een nieuwe POH GGZ gestart. </w:t>
      </w:r>
    </w:p>
    <w:p>
      <w:pPr>
        <w:pStyle w:val="Normal"/>
        <w:rPr/>
      </w:pPr>
      <w:r>
        <w:rPr/>
        <w:t>Helaas viel</w:t>
      </w:r>
      <w:r>
        <w:rPr/>
        <w:t xml:space="preserve"> de POH chronische en preventieve zorg/ouderenzorg </w:t>
      </w:r>
      <w:r>
        <w:rPr/>
        <w:t>uit. Zij</w:t>
      </w:r>
      <w:r>
        <w:rPr/>
        <w:t xml:space="preserve"> werd gedurende enkele maanden vervangen door de POH ouderenzorg die de opleiding rondom chronische en preventieve zorg voltooid</w:t>
      </w:r>
      <w:r>
        <w:rPr/>
        <w:t xml:space="preserve">e. Ook kwamen er </w:t>
      </w:r>
      <w:r>
        <w:rPr/>
        <w:t xml:space="preserve">enkele waarnemende POH’s </w:t>
      </w:r>
      <w:r>
        <w:rPr/>
        <w:t>de zorg overnemen</w:t>
      </w:r>
      <w:r>
        <w:rPr/>
        <w:t>.</w:t>
      </w:r>
    </w:p>
    <w:p>
      <w:pPr>
        <w:pStyle w:val="Normal"/>
        <w:rPr/>
      </w:pPr>
      <w:r>
        <w:rPr/>
      </w:r>
    </w:p>
    <w:p>
      <w:pPr>
        <w:pStyle w:val="Normal"/>
        <w:rPr>
          <w:b/>
          <w:bCs/>
        </w:rPr>
      </w:pPr>
      <w:r>
        <w:rPr>
          <w:b/>
          <w:bCs/>
        </w:rPr>
        <w:t>Onze patiënten in 2024</w:t>
      </w:r>
    </w:p>
    <w:p>
      <w:pPr>
        <w:pStyle w:val="Normal"/>
        <w:rPr/>
      </w:pPr>
      <w:r>
        <w:rPr/>
        <w:t>De praktijk groeide in 2024 snel tot ca 4550 patienten. Dat is een patientenaantal waar we goede patientenzorg aan kunnen leveren, qua medewerkers en ruimte in de praktijk. Met het werken met het patiëntenportaal proberen we zaken anders te organiseren zodat wachttijden korter worden, waarbij meer ruimte is om afspraken online door patiënten zelf in te plannen.</w:t>
      </w:r>
    </w:p>
    <w:p>
      <w:pPr>
        <w:pStyle w:val="Normal"/>
        <w:rPr>
          <w:color w:themeColor="text1" w:val="000000"/>
        </w:rPr>
      </w:pPr>
      <w:r>
        <w:rPr>
          <w:color w:themeColor="text1" w:val="000000"/>
        </w:rPr>
        <w:t xml:space="preserve">In totaal hadden we ruim 132.000 keer contact met circa ¾ van onze patiënten middels korte, telefonische of langere consulten, of voor injecties of kleine ingreepjes. </w:t>
      </w:r>
    </w:p>
    <w:p>
      <w:pPr>
        <w:pStyle w:val="Normal"/>
        <w:spacing w:before="0" w:after="0"/>
        <w:rPr>
          <w:i/>
          <w:i/>
        </w:rPr>
      </w:pPr>
      <w:r>
        <w:rPr>
          <w:i/>
        </w:rPr>
      </w:r>
    </w:p>
    <w:p>
      <w:pPr>
        <w:pStyle w:val="Normal"/>
        <w:spacing w:before="0" w:after="0"/>
        <w:rPr>
          <w:i/>
          <w:i/>
        </w:rPr>
      </w:pPr>
      <w:r>
        <w:rPr>
          <w:i/>
        </w:rPr>
        <w:t>Tabel 1 Percentage per leeftijdscategorie op meerdere peildata</w:t>
      </w:r>
    </w:p>
    <w:p>
      <w:pPr>
        <w:pStyle w:val="Normal"/>
        <w:spacing w:before="0" w:after="0"/>
        <w:rPr/>
      </w:pPr>
      <w:r>
        <w:rPr/>
        <w:t>Omschrijving</w:t>
        <w:tab/>
        <w:t>31-12-2024</w:t>
        <w:tab/>
        <w:t>31-12-2023</w:t>
        <w:tab/>
        <w:t>31-12-2022</w:t>
        <w:tab/>
        <w:t>01-01 -2022</w:t>
        <w:tab/>
        <w:tab/>
      </w:r>
    </w:p>
    <w:p>
      <w:pPr>
        <w:pStyle w:val="Normal"/>
        <w:spacing w:before="0" w:after="0"/>
        <w:rPr/>
      </w:pPr>
      <w:r>
        <w:rPr/>
        <w:t xml:space="preserve">  </w:t>
      </w:r>
      <w:r>
        <w:rPr/>
        <w:t>0 -   4 jaar</w:t>
        <w:tab/>
        <w:t>5.3%</w:t>
        <w:tab/>
        <w:tab/>
        <w:t>5.1%</w:t>
        <w:tab/>
        <w:tab/>
        <w:t>5.1%</w:t>
        <w:tab/>
        <w:tab/>
        <w:t>5.3%</w:t>
      </w:r>
    </w:p>
    <w:p>
      <w:pPr>
        <w:pStyle w:val="Normal"/>
        <w:spacing w:before="0" w:after="0"/>
        <w:rPr/>
      </w:pPr>
      <w:r>
        <w:rPr/>
        <w:t xml:space="preserve">  </w:t>
      </w:r>
      <w:r>
        <w:rPr/>
        <w:t>5 -  14 jaar</w:t>
        <w:tab/>
        <w:t>11.8%</w:t>
        <w:tab/>
        <w:tab/>
        <w:t>12.3%</w:t>
        <w:tab/>
        <w:tab/>
        <w:t>12.5%</w:t>
        <w:tab/>
        <w:tab/>
        <w:t>12.7%</w:t>
      </w:r>
    </w:p>
    <w:p>
      <w:pPr>
        <w:pStyle w:val="Normal"/>
        <w:spacing w:before="0" w:after="0"/>
        <w:rPr/>
      </w:pPr>
      <w:r>
        <w:rPr/>
        <w:t xml:space="preserve"> </w:t>
      </w:r>
      <w:r>
        <w:rPr/>
        <w:t>15 -  24 jaar</w:t>
        <w:tab/>
        <w:t>13.6%</w:t>
        <w:tab/>
        <w:tab/>
        <w:t>13.6%</w:t>
        <w:tab/>
        <w:tab/>
        <w:t>13.7%</w:t>
        <w:tab/>
        <w:tab/>
        <w:t>13.3%</w:t>
      </w:r>
    </w:p>
    <w:p>
      <w:pPr>
        <w:pStyle w:val="Normal"/>
        <w:spacing w:before="0" w:after="0"/>
        <w:rPr/>
      </w:pPr>
      <w:r>
        <w:rPr/>
        <w:t xml:space="preserve"> </w:t>
      </w:r>
      <w:r>
        <w:rPr/>
        <w:t>25 -  44 jaar</w:t>
        <w:tab/>
        <w:t>22.3%</w:t>
        <w:tab/>
        <w:tab/>
        <w:t>21.6%</w:t>
        <w:tab/>
        <w:tab/>
        <w:t>21.2%</w:t>
        <w:tab/>
        <w:tab/>
        <w:t>21.2%</w:t>
      </w:r>
    </w:p>
    <w:p>
      <w:pPr>
        <w:pStyle w:val="Normal"/>
        <w:spacing w:before="0" w:after="0"/>
        <w:rPr/>
      </w:pPr>
      <w:r>
        <w:rPr/>
        <w:t xml:space="preserve"> </w:t>
      </w:r>
      <w:r>
        <w:rPr/>
        <w:t>45 -  64 jaar</w:t>
        <w:tab/>
        <w:t>27.9%</w:t>
        <w:tab/>
        <w:tab/>
        <w:t>28.3%</w:t>
        <w:tab/>
        <w:tab/>
        <w:t>28.2%</w:t>
        <w:tab/>
        <w:tab/>
        <w:t>28.1%</w:t>
      </w:r>
    </w:p>
    <w:p>
      <w:pPr>
        <w:pStyle w:val="Normal"/>
        <w:spacing w:before="0" w:after="0"/>
        <w:rPr/>
      </w:pPr>
      <w:r>
        <w:rPr/>
        <w:t xml:space="preserve"> </w:t>
      </w:r>
      <w:r>
        <w:rPr/>
        <w:t>65 -  74 jaar</w:t>
        <w:tab/>
        <w:t>9.8%</w:t>
        <w:tab/>
        <w:tab/>
        <w:t>10.0%</w:t>
        <w:tab/>
        <w:tab/>
        <w:t>10.0%</w:t>
        <w:tab/>
        <w:tab/>
        <w:t>10.5%</w:t>
      </w:r>
    </w:p>
    <w:p>
      <w:pPr>
        <w:pStyle w:val="Normal"/>
        <w:spacing w:before="0" w:after="0"/>
        <w:rPr/>
      </w:pPr>
      <w:r>
        <w:rPr/>
        <w:t xml:space="preserve"> </w:t>
      </w:r>
      <w:r>
        <w:rPr/>
        <w:t>75 -  84 jaar</w:t>
        <w:tab/>
        <w:t>7.6%</w:t>
        <w:tab/>
        <w:tab/>
        <w:t>7.4%</w:t>
        <w:tab/>
        <w:tab/>
        <w:t>7.5%</w:t>
        <w:tab/>
        <w:tab/>
        <w:t>7.3%</w:t>
      </w:r>
    </w:p>
    <w:p>
      <w:pPr>
        <w:pStyle w:val="Normal"/>
        <w:spacing w:before="0" w:after="0"/>
        <w:rPr/>
      </w:pPr>
      <w:r>
        <w:rPr/>
        <w:t xml:space="preserve"> </w:t>
      </w:r>
      <w:r>
        <w:rPr/>
        <w:t>85 +</w:t>
        <w:tab/>
        <w:tab/>
        <w:t>1.7%</w:t>
        <w:tab/>
        <w:tab/>
        <w:t>1.7%</w:t>
        <w:tab/>
        <w:tab/>
        <w:t>1.8%</w:t>
        <w:tab/>
        <w:tab/>
        <w:t>1.6%</w:t>
        <w:tab/>
        <w:tab/>
        <w:tab/>
        <w:tab/>
        <w:tab/>
      </w:r>
    </w:p>
    <w:p>
      <w:pPr>
        <w:pStyle w:val="Normal"/>
        <w:spacing w:before="0" w:after="0"/>
        <w:rPr>
          <w:color w:themeColor="accent6" w:val="70AD47"/>
        </w:rPr>
      </w:pPr>
      <w:r>
        <w:rPr>
          <w:color w:themeColor="accent6" w:val="70AD47"/>
        </w:rPr>
      </w:r>
    </w:p>
    <w:p>
      <w:pPr>
        <w:pStyle w:val="Normal"/>
        <w:rPr>
          <w:i w:val="false"/>
          <w:i w:val="false"/>
          <w:iCs w:val="false"/>
        </w:rPr>
      </w:pPr>
      <w:r>
        <w:rPr>
          <w:i w:val="false"/>
          <w:iCs w:val="false"/>
        </w:rPr>
      </w:r>
    </w:p>
    <w:p>
      <w:pPr>
        <w:pStyle w:val="Normal"/>
        <w:rPr>
          <w:i w:val="false"/>
          <w:i w:val="false"/>
          <w:iCs w:val="false"/>
        </w:rPr>
      </w:pPr>
      <w:r>
        <w:rPr>
          <w:i w:val="false"/>
          <w:iCs w:val="false"/>
        </w:rPr>
      </w:r>
    </w:p>
    <w:p>
      <w:pPr>
        <w:pStyle w:val="Normal"/>
        <w:rPr>
          <w:i w:val="false"/>
          <w:i w:val="false"/>
          <w:iCs w:val="false"/>
        </w:rPr>
      </w:pPr>
      <w:r>
        <w:rPr>
          <w:i w:val="false"/>
          <w:iCs w:val="false"/>
        </w:rPr>
      </w:r>
    </w:p>
    <w:p>
      <w:pPr>
        <w:pStyle w:val="Normal"/>
        <w:rPr/>
      </w:pPr>
      <w:r>
        <w:rPr/>
        <w:t xml:space="preserve">Veel patienten komen voor de volgende aandoeningen: </w:t>
      </w:r>
    </w:p>
    <w:p>
      <w:pPr>
        <w:pStyle w:val="Normal"/>
        <w:rPr/>
      </w:pPr>
      <w:r>
        <w:rPr/>
        <w:t xml:space="preserve">hoge bloeddruk, allergieën, eczeem en hoesten. </w:t>
      </w:r>
    </w:p>
    <w:p>
      <w:pPr>
        <w:pStyle w:val="Normal"/>
        <w:rPr/>
      </w:pPr>
      <w:r>
        <w:rPr/>
        <w:t>M</w:t>
      </w:r>
      <w:r>
        <w:rPr/>
        <w:t xml:space="preserve">annen </w:t>
      </w:r>
      <w:r>
        <w:rPr/>
        <w:t xml:space="preserve">hebben vaker </w:t>
      </w:r>
      <w:r>
        <w:rPr/>
        <w:t>diabetes en hypercholesterolemie en vrouwen stemmingsklachten, prikkelbare darm en migraine.</w:t>
      </w:r>
    </w:p>
    <w:p>
      <w:pPr>
        <w:pStyle w:val="Normal"/>
        <w:rPr/>
      </w:pPr>
      <w:r>
        <w:rPr/>
        <w:t xml:space="preserve">De meeste medicatie wordt voorgeschreven </w:t>
      </w:r>
      <w:r>
        <w:rPr/>
        <w:t xml:space="preserve">voor het verlagen van de bloeddruk en het verlagen van cholesterol. Daarnaast worden er veel bloedverdunners voorgeschreven. </w:t>
      </w:r>
    </w:p>
    <w:p>
      <w:pPr>
        <w:pStyle w:val="Normal"/>
        <w:rPr/>
      </w:pPr>
      <w:r>
        <w:rPr/>
        <w:t xml:space="preserve">Dit zijn medicijnen die vaak met leefstijl samenhangen. </w:t>
      </w:r>
      <w:r>
        <w:rPr/>
        <w:t>Het verlagen van cholesterol/gezonde voeding en meer bewegen zijn belangrijke pijlers in de preventieve zorg. Kijkt u eventueel eens op voedingscentrum.nl of checkoorzakenovergewicht.nl</w:t>
      </w:r>
    </w:p>
    <w:p>
      <w:pPr>
        <w:pStyle w:val="Normal"/>
        <w:rPr/>
      </w:pPr>
      <w:r>
        <w:rPr/>
        <w:t>844 patiënten kwamen langs voor de griepprik.</w:t>
      </w:r>
    </w:p>
    <w:p>
      <w:pPr>
        <w:pStyle w:val="Normal"/>
        <w:rPr>
          <w:color w:themeColor="text1" w:val="000000"/>
        </w:rPr>
      </w:pPr>
      <w:r>
        <w:rPr>
          <w:color w:themeColor="text1" w:val="000000"/>
        </w:rPr>
      </w:r>
    </w:p>
    <w:p>
      <w:pPr>
        <w:pStyle w:val="Normal"/>
        <w:widowControl/>
        <w:bidi w:val="0"/>
        <w:spacing w:lineRule="auto" w:line="259" w:before="0" w:after="160"/>
        <w:jc w:val="left"/>
        <w:rPr>
          <w:b/>
          <w:bCs/>
        </w:rPr>
      </w:pPr>
      <w:r>
        <w:rPr>
          <w:b/>
          <w:bCs/>
        </w:rPr>
        <w:t>Kwaliteit in 2024</w:t>
      </w:r>
    </w:p>
    <w:p>
      <w:pPr>
        <w:pStyle w:val="Normal"/>
        <w:widowControl/>
        <w:bidi w:val="0"/>
        <w:spacing w:lineRule="auto" w:line="259" w:before="0" w:after="160"/>
        <w:jc w:val="left"/>
        <w:rPr/>
      </w:pPr>
      <w:r>
        <w:rPr/>
        <w:t>Binnen de praktijk hebben we twee meldweken waarin alle medewerkers van de praktijk melding kunnen maken van grotere en kleinere (veiligheids)incidenten. Buiten deze meldweken kan er ook gemeld worden.</w:t>
      </w:r>
    </w:p>
    <w:p>
      <w:pPr>
        <w:pStyle w:val="Normal"/>
        <w:widowControl/>
        <w:bidi w:val="0"/>
        <w:spacing w:lineRule="auto" w:line="259" w:before="0" w:after="160"/>
        <w:jc w:val="left"/>
        <w:rPr/>
      </w:pPr>
      <w:r>
        <w:rPr/>
        <w:t>Er werden in 2024 in totaal 38 meldingen gedaan (2023: 22; 2022: 36 meldingen) waarvan er 8 uitgebreid zijn geanalyseerd. Hierop zijn een aantal aanpassingen gemaakt, waaronder de methodiek rondom de van verwerking van uitslagen, de logistiek rondom urine-onderzoeken en beleid rondom  nieuwe diabeten.</w:t>
      </w:r>
    </w:p>
    <w:p>
      <w:pPr>
        <w:pStyle w:val="Normal"/>
        <w:widowControl/>
        <w:bidi w:val="0"/>
        <w:spacing w:lineRule="auto" w:line="259" w:before="0" w:after="160"/>
        <w:jc w:val="left"/>
        <w:rPr/>
      </w:pPr>
      <w:r>
        <w:rPr/>
        <w:t xml:space="preserve">We ontvingen </w:t>
      </w:r>
      <w:r>
        <w:rPr/>
        <w:t xml:space="preserve">dit jaar 3 </w:t>
      </w:r>
      <w:r>
        <w:rPr/>
        <w:t xml:space="preserve">klachten, die we met de betrokkenen hebben besproken </w:t>
      </w:r>
      <w:r>
        <w:rPr/>
        <w:t xml:space="preserve">en naar tevredenheid zijn afgehandeld.  Wij krijgen ook </w:t>
      </w:r>
      <w:r>
        <w:rPr/>
        <w:t xml:space="preserve">complimenten </w:t>
      </w:r>
      <w:r>
        <w:rPr/>
        <w:t>in woord maar soms ook met een bloemetje of anderszins.</w:t>
      </w:r>
    </w:p>
    <w:p>
      <w:pPr>
        <w:pStyle w:val="Normal"/>
        <w:widowControl/>
        <w:bidi w:val="0"/>
        <w:spacing w:lineRule="auto" w:line="259" w:before="0" w:after="160"/>
        <w:jc w:val="left"/>
        <w:rPr/>
      </w:pPr>
      <w:r>
        <w:rPr/>
        <w:t>Wij danken u voor het in ons gestelde vertrouwen en proberen ook in 2025 weer goede zorg te geven.</w:t>
      </w:r>
    </w:p>
    <w:p>
      <w:pPr>
        <w:pStyle w:val="Normal"/>
        <w:widowControl/>
        <w:bidi w:val="0"/>
        <w:spacing w:lineRule="auto" w:line="259" w:before="0" w:after="160"/>
        <w:jc w:val="left"/>
        <w:rPr/>
      </w:pPr>
      <w:r>
        <w:rPr/>
        <w:t>Team Huisartsenpraktijk “Ons Huis”</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nl-NL" w:eastAsia="en-US" w:bidi="ar-SA"/>
      <w14:ligatures w14:val="standardContextual"/>
    </w:rPr>
  </w:style>
  <w:style w:type="paragraph" w:styleId="Heading1">
    <w:name w:val="Heading 1"/>
    <w:basedOn w:val="Normal"/>
    <w:next w:val="Normal"/>
    <w:link w:val="Kop1Char"/>
    <w:uiPriority w:val="9"/>
    <w:qFormat/>
    <w:rsid w:val="0028720b"/>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Kop2Char"/>
    <w:uiPriority w:val="9"/>
    <w:semiHidden/>
    <w:unhideWhenUsed/>
    <w:qFormat/>
    <w:rsid w:val="0028720b"/>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Kop3Char"/>
    <w:uiPriority w:val="9"/>
    <w:semiHidden/>
    <w:unhideWhenUsed/>
    <w:qFormat/>
    <w:rsid w:val="0028720b"/>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Kop4Char"/>
    <w:uiPriority w:val="9"/>
    <w:semiHidden/>
    <w:unhideWhenUsed/>
    <w:qFormat/>
    <w:rsid w:val="0028720b"/>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Kop5Char"/>
    <w:uiPriority w:val="9"/>
    <w:semiHidden/>
    <w:unhideWhenUsed/>
    <w:qFormat/>
    <w:rsid w:val="0028720b"/>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Kop6Char"/>
    <w:uiPriority w:val="9"/>
    <w:semiHidden/>
    <w:unhideWhenUsed/>
    <w:qFormat/>
    <w:rsid w:val="0028720b"/>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Kop7Char"/>
    <w:uiPriority w:val="9"/>
    <w:semiHidden/>
    <w:unhideWhenUsed/>
    <w:qFormat/>
    <w:rsid w:val="0028720b"/>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Kop8Char"/>
    <w:uiPriority w:val="9"/>
    <w:semiHidden/>
    <w:unhideWhenUsed/>
    <w:qFormat/>
    <w:rsid w:val="0028720b"/>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Kop9Char"/>
    <w:uiPriority w:val="9"/>
    <w:semiHidden/>
    <w:unhideWhenUsed/>
    <w:qFormat/>
    <w:rsid w:val="0028720b"/>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link w:val="Heading1"/>
    <w:uiPriority w:val="9"/>
    <w:qFormat/>
    <w:rsid w:val="0028720b"/>
    <w:rPr>
      <w:rFonts w:ascii="Calibri Light" w:hAnsi="Calibri Light" w:eastAsia="" w:cs="" w:asciiTheme="majorHAnsi" w:cstheme="majorBidi" w:eastAsiaTheme="majorEastAsia" w:hAnsiTheme="majorHAnsi"/>
      <w:color w:themeColor="accent1" w:themeShade="bf" w:val="2F5496"/>
      <w:sz w:val="40"/>
      <w:szCs w:val="40"/>
    </w:rPr>
  </w:style>
  <w:style w:type="character" w:styleId="Kop2Char" w:customStyle="1">
    <w:name w:val="Kop 2 Char"/>
    <w:basedOn w:val="DefaultParagraphFont"/>
    <w:link w:val="Heading2"/>
    <w:uiPriority w:val="9"/>
    <w:semiHidden/>
    <w:qFormat/>
    <w:rsid w:val="0028720b"/>
    <w:rPr>
      <w:rFonts w:ascii="Calibri Light" w:hAnsi="Calibri Light" w:eastAsia="" w:cs="" w:asciiTheme="majorHAnsi" w:cstheme="majorBidi" w:eastAsiaTheme="majorEastAsia" w:hAnsiTheme="majorHAnsi"/>
      <w:color w:themeColor="accent1" w:themeShade="bf" w:val="2F5496"/>
      <w:sz w:val="32"/>
      <w:szCs w:val="32"/>
    </w:rPr>
  </w:style>
  <w:style w:type="character" w:styleId="Kop3Char" w:customStyle="1">
    <w:name w:val="Kop 3 Char"/>
    <w:basedOn w:val="DefaultParagraphFont"/>
    <w:link w:val="Heading3"/>
    <w:uiPriority w:val="9"/>
    <w:semiHidden/>
    <w:qFormat/>
    <w:rsid w:val="0028720b"/>
    <w:rPr>
      <w:rFonts w:eastAsia="" w:cs="" w:cstheme="majorBidi" w:eastAsiaTheme="majorEastAsia"/>
      <w:color w:themeColor="accent1" w:themeShade="bf" w:val="2F5496"/>
      <w:sz w:val="28"/>
      <w:szCs w:val="28"/>
    </w:rPr>
  </w:style>
  <w:style w:type="character" w:styleId="Kop4Char" w:customStyle="1">
    <w:name w:val="Kop 4 Char"/>
    <w:basedOn w:val="DefaultParagraphFont"/>
    <w:link w:val="Heading4"/>
    <w:uiPriority w:val="9"/>
    <w:semiHidden/>
    <w:qFormat/>
    <w:rsid w:val="0028720b"/>
    <w:rPr>
      <w:rFonts w:eastAsia="" w:cs="" w:cstheme="majorBidi" w:eastAsiaTheme="majorEastAsia"/>
      <w:i/>
      <w:iCs/>
      <w:color w:themeColor="accent1" w:themeShade="bf" w:val="2F5496"/>
    </w:rPr>
  </w:style>
  <w:style w:type="character" w:styleId="Kop5Char" w:customStyle="1">
    <w:name w:val="Kop 5 Char"/>
    <w:basedOn w:val="DefaultParagraphFont"/>
    <w:link w:val="Heading5"/>
    <w:uiPriority w:val="9"/>
    <w:semiHidden/>
    <w:qFormat/>
    <w:rsid w:val="0028720b"/>
    <w:rPr>
      <w:rFonts w:eastAsia="" w:cs="" w:cstheme="majorBidi" w:eastAsiaTheme="majorEastAsia"/>
      <w:color w:themeColor="accent1" w:themeShade="bf" w:val="2F5496"/>
    </w:rPr>
  </w:style>
  <w:style w:type="character" w:styleId="Kop6Char" w:customStyle="1">
    <w:name w:val="Kop 6 Char"/>
    <w:basedOn w:val="DefaultParagraphFont"/>
    <w:link w:val="Heading6"/>
    <w:uiPriority w:val="9"/>
    <w:semiHidden/>
    <w:qFormat/>
    <w:rsid w:val="0028720b"/>
    <w:rPr>
      <w:rFonts w:eastAsia="" w:cs="" w:cstheme="majorBidi" w:eastAsiaTheme="majorEastAsia"/>
      <w:i/>
      <w:iCs/>
      <w:color w:themeColor="text1" w:themeTint="a6" w:val="595959"/>
    </w:rPr>
  </w:style>
  <w:style w:type="character" w:styleId="Kop7Char" w:customStyle="1">
    <w:name w:val="Kop 7 Char"/>
    <w:basedOn w:val="DefaultParagraphFont"/>
    <w:link w:val="Heading7"/>
    <w:uiPriority w:val="9"/>
    <w:semiHidden/>
    <w:qFormat/>
    <w:rsid w:val="0028720b"/>
    <w:rPr>
      <w:rFonts w:eastAsia="" w:cs="" w:cstheme="majorBidi" w:eastAsiaTheme="majorEastAsia"/>
      <w:color w:themeColor="text1" w:themeTint="a6" w:val="595959"/>
    </w:rPr>
  </w:style>
  <w:style w:type="character" w:styleId="Kop8Char" w:customStyle="1">
    <w:name w:val="Kop 8 Char"/>
    <w:basedOn w:val="DefaultParagraphFont"/>
    <w:link w:val="Heading8"/>
    <w:uiPriority w:val="9"/>
    <w:semiHidden/>
    <w:qFormat/>
    <w:rsid w:val="0028720b"/>
    <w:rPr>
      <w:rFonts w:eastAsia="" w:cs="" w:cstheme="majorBidi" w:eastAsiaTheme="majorEastAsia"/>
      <w:i/>
      <w:iCs/>
      <w:color w:themeColor="text1" w:themeTint="d8" w:val="272727"/>
    </w:rPr>
  </w:style>
  <w:style w:type="character" w:styleId="Kop9Char" w:customStyle="1">
    <w:name w:val="Kop 9 Char"/>
    <w:basedOn w:val="DefaultParagraphFont"/>
    <w:link w:val="Heading9"/>
    <w:uiPriority w:val="9"/>
    <w:semiHidden/>
    <w:qFormat/>
    <w:rsid w:val="0028720b"/>
    <w:rPr>
      <w:rFonts w:eastAsia="" w:cs="" w:cstheme="majorBidi" w:eastAsiaTheme="majorEastAsia"/>
      <w:color w:themeColor="text1" w:themeTint="d8" w:val="272727"/>
    </w:rPr>
  </w:style>
  <w:style w:type="character" w:styleId="TitelChar" w:customStyle="1">
    <w:name w:val="Titel Char"/>
    <w:basedOn w:val="DefaultParagraphFont"/>
    <w:link w:val="Title"/>
    <w:uiPriority w:val="10"/>
    <w:qFormat/>
    <w:rsid w:val="0028720b"/>
    <w:rPr>
      <w:rFonts w:ascii="Calibri Light" w:hAnsi="Calibri Light" w:eastAsia="" w:cs="" w:asciiTheme="majorHAnsi" w:cstheme="majorBidi" w:eastAsiaTheme="majorEastAsia" w:hAnsiTheme="majorHAnsi"/>
      <w:spacing w:val="-10"/>
      <w:kern w:val="2"/>
      <w:sz w:val="56"/>
      <w:szCs w:val="56"/>
    </w:rPr>
  </w:style>
  <w:style w:type="character" w:styleId="OndertitelChar" w:customStyle="1">
    <w:name w:val="Ondertitel Char"/>
    <w:basedOn w:val="DefaultParagraphFont"/>
    <w:link w:val="Subtitle"/>
    <w:uiPriority w:val="11"/>
    <w:qFormat/>
    <w:rsid w:val="0028720b"/>
    <w:rPr>
      <w:rFonts w:eastAsia="" w:cs="" w:cstheme="majorBidi" w:eastAsiaTheme="majorEastAsia"/>
      <w:color w:themeColor="text1" w:themeTint="a6" w:val="595959"/>
      <w:spacing w:val="15"/>
      <w:sz w:val="28"/>
      <w:szCs w:val="28"/>
    </w:rPr>
  </w:style>
  <w:style w:type="character" w:styleId="CitaatChar" w:customStyle="1">
    <w:name w:val="Citaat Char"/>
    <w:basedOn w:val="DefaultParagraphFont"/>
    <w:link w:val="Quote"/>
    <w:uiPriority w:val="29"/>
    <w:qFormat/>
    <w:rsid w:val="0028720b"/>
    <w:rPr>
      <w:i/>
      <w:iCs/>
      <w:color w:themeColor="text1" w:themeTint="bf" w:val="404040"/>
    </w:rPr>
  </w:style>
  <w:style w:type="character" w:styleId="IntenseEmphasis">
    <w:name w:val="Intense Emphasis"/>
    <w:basedOn w:val="DefaultParagraphFont"/>
    <w:uiPriority w:val="21"/>
    <w:qFormat/>
    <w:rsid w:val="0028720b"/>
    <w:rPr>
      <w:i/>
      <w:iCs/>
      <w:color w:themeColor="accent1" w:themeShade="bf" w:val="2F5496"/>
    </w:rPr>
  </w:style>
  <w:style w:type="character" w:styleId="DuidelijkcitaatChar" w:customStyle="1">
    <w:name w:val="Duidelijk citaat Char"/>
    <w:basedOn w:val="DefaultParagraphFont"/>
    <w:link w:val="IntenseQuote"/>
    <w:uiPriority w:val="30"/>
    <w:qFormat/>
    <w:rsid w:val="0028720b"/>
    <w:rPr>
      <w:i/>
      <w:iCs/>
      <w:color w:themeColor="accent1" w:themeShade="bf" w:val="2F5496"/>
    </w:rPr>
  </w:style>
  <w:style w:type="character" w:styleId="IntenseReference">
    <w:name w:val="Intense Reference"/>
    <w:basedOn w:val="DefaultParagraphFont"/>
    <w:uiPriority w:val="32"/>
    <w:qFormat/>
    <w:rsid w:val="0028720b"/>
    <w:rPr>
      <w:b/>
      <w:bCs/>
      <w:smallCaps/>
      <w:color w:themeColor="accent1" w:themeShade="bf" w:val="2F5496"/>
      <w:spacing w:val="5"/>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elChar"/>
    <w:uiPriority w:val="10"/>
    <w:qFormat/>
    <w:rsid w:val="0028720b"/>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OndertitelChar"/>
    <w:uiPriority w:val="11"/>
    <w:qFormat/>
    <w:rsid w:val="0028720b"/>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atChar"/>
    <w:uiPriority w:val="29"/>
    <w:qFormat/>
    <w:rsid w:val="0028720b"/>
    <w:pPr>
      <w:spacing w:before="160" w:after="160"/>
      <w:jc w:val="center"/>
    </w:pPr>
    <w:rPr>
      <w:i/>
      <w:iCs/>
      <w:color w:themeColor="text1" w:themeTint="bf" w:val="404040"/>
    </w:rPr>
  </w:style>
  <w:style w:type="paragraph" w:styleId="ListParagraph">
    <w:name w:val="List Paragraph"/>
    <w:basedOn w:val="Normal"/>
    <w:uiPriority w:val="34"/>
    <w:qFormat/>
    <w:rsid w:val="0028720b"/>
    <w:pPr>
      <w:spacing w:before="0" w:after="160"/>
      <w:ind w:left="720"/>
      <w:contextualSpacing/>
    </w:pPr>
    <w:rPr/>
  </w:style>
  <w:style w:type="paragraph" w:styleId="IntenseQuote">
    <w:name w:val="Intense Quote"/>
    <w:basedOn w:val="Normal"/>
    <w:next w:val="Normal"/>
    <w:link w:val="DuidelijkcitaatChar"/>
    <w:uiPriority w:val="30"/>
    <w:qFormat/>
    <w:rsid w:val="0028720b"/>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LibreOffice/24.2.7.2$Windows_x86 LibreOffice_project/ee3885777aa7032db5a9b65deec9457448a91162</Application>
  <AppVersion>15.0000</AppVersion>
  <Pages>2</Pages>
  <Words>524</Words>
  <Characters>2964</Characters>
  <CharactersWithSpaces>3511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2025-03-05T15:20:00Z</dcterms:created>
  <dc:creator>anke steerneman</dc:creator>
  <dc:description/>
  <dc:language>nl-NL</dc:language>
  <cp:lastModifiedBy/>
  <dcterms:modified xsi:type="dcterms:W3CDTF">2025-04-17T16:52:42Z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