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keepNext w:val="1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How to fact-check a statement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5039632</wp:posOffset>
            </wp:positionH>
            <wp:positionV relativeFrom="line">
              <wp:posOffset>8690696</wp:posOffset>
            </wp:positionV>
            <wp:extent cx="1363435" cy="434167"/>
            <wp:effectExtent l="0" t="0" r="0" b="0"/>
            <wp:wrapNone/>
            <wp:docPr id="1073741825" name="officeArt object" descr="Bil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e" descr="Bild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35" cy="4341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890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3"/>
        <w:gridCol w:w="6939"/>
      </w:tblGrid>
      <w:tr>
        <w:tblPrEx>
          <w:shd w:val="clear" w:color="auto" w:fill="4f81bd"/>
        </w:tblPrEx>
        <w:trPr>
          <w:trHeight w:val="1284" w:hRule="atLeast"/>
          <w:tblHeader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6e4c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Headline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6e4c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>Content</w:t>
            </w:r>
          </w:p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196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Describe the content</w:t>
            </w:r>
          </w:p>
        </w:tc>
        <w:tc>
          <w:tcPr>
            <w:tcW w:type="dxa" w:w="693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 xml:space="preserve">Describe the content </w:t>
            </w:r>
          </w:p>
        </w:tc>
      </w:tr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On w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hich plattform did you first see the statement?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Where did the statement come from?</w:t>
            </w:r>
          </w:p>
        </w:tc>
      </w:tr>
      <w:tr>
        <w:tblPrEx>
          <w:shd w:val="clear" w:color="auto" w:fill="ced7e7"/>
        </w:tblPrEx>
        <w:trPr>
          <w:trHeight w:val="1359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Statement and other relevant information 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Write down the statement, and what type of information that is presented in the statement.</w:t>
            </w:r>
          </w:p>
        </w:tc>
      </w:tr>
      <w:tr>
        <w:tblPrEx>
          <w:shd w:val="clear" w:color="auto" w:fill="ced7e7"/>
        </w:tblPrEx>
        <w:trPr>
          <w:trHeight w:val="1421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Who is behind the information?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Who is the author, and what is the agenda? In what context was this statement shared?</w:t>
            </w:r>
          </w:p>
        </w:tc>
      </w:tr>
      <w:tr>
        <w:tblPrEx>
          <w:shd w:val="clear" w:color="auto" w:fill="ced7e7"/>
        </w:tblPrEx>
        <w:trPr>
          <w:trHeight w:val="1604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What do other sources say?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Investigate other sources, find different sources and consider their credibility and trustworthiness. Choose three reliable sources.</w:t>
            </w:r>
          </w:p>
        </w:tc>
      </w:tr>
      <w:tr>
        <w:tblPrEx>
          <w:shd w:val="clear" w:color="auto" w:fill="ced7e7"/>
        </w:tblPrEx>
        <w:trPr>
          <w:trHeight w:val="2429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Source 1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Write a short summary of the source</w:t>
            </w:r>
          </w:p>
        </w:tc>
      </w:tr>
      <w:tr>
        <w:tblPrEx>
          <w:shd w:val="clear" w:color="auto" w:fill="ced7e7"/>
        </w:tblPrEx>
        <w:trPr>
          <w:trHeight w:val="2406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Source 2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Write a short summary of the source</w:t>
            </w:r>
          </w:p>
        </w:tc>
      </w:tr>
      <w:tr>
        <w:tblPrEx>
          <w:shd w:val="clear" w:color="auto" w:fill="ced7e7"/>
        </w:tblPrEx>
        <w:trPr>
          <w:trHeight w:val="2300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Source 3 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>Write a short summary of the source</w:t>
            </w:r>
          </w:p>
        </w:tc>
      </w:tr>
      <w:tr>
        <w:tblPrEx>
          <w:shd w:val="clear" w:color="auto" w:fill="ced7e7"/>
        </w:tblPrEx>
        <w:trPr>
          <w:trHeight w:val="2386" w:hRule="atLeast"/>
        </w:trPr>
        <w:tc>
          <w:tcPr>
            <w:tcW w:type="dxa" w:w="1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fr-FR"/>
              </w:rPr>
              <w:t xml:space="preserve">Conclusion </w:t>
            </w:r>
          </w:p>
        </w:tc>
        <w:tc>
          <w:tcPr>
            <w:tcW w:type="dxa" w:w="6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</w:pP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 xml:space="preserve">Create a summary of what these sources say about the issue. Write a conclusion for whether the statement is </w:t>
            </w: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14:textFill>
                  <w14:solidFill>
                    <w14:srgbClr w14:val="999999"/>
                  </w14:solidFill>
                </w14:textFill>
              </w:rPr>
              <w:t>legit</w:t>
            </w:r>
            <w:r>
              <w:rPr>
                <w:rFonts w:ascii="Times New Roman" w:hAnsi="Times New Roman"/>
                <w:outline w:val="0"/>
                <w:color w:val="999999"/>
                <w:sz w:val="20"/>
                <w:szCs w:val="20"/>
                <w:u w:color="999999"/>
                <w:shd w:val="nil" w:color="auto" w:fill="auto"/>
                <w:rtl w:val="0"/>
                <w:lang w:val="en-US"/>
                <w14:textFill>
                  <w14:solidFill>
                    <w14:srgbClr w14:val="999999"/>
                  </w14:solidFill>
                </w14:textFill>
              </w:rPr>
              <w:t xml:space="preserve"> or not. Give reasons for your choices.</w:t>
            </w:r>
            <w:r>
              <w:rPr>
                <w:rFonts w:ascii="Times New Roman" w:hAnsi="Times New Roman"/>
                <w:outline w:val="0"/>
                <w:color w:val="999999"/>
                <w:u w:color="999999"/>
                <w:shd w:val="nil" w:color="auto" w:fill="auto"/>
                <w:rtl w:val="0"/>
                <w14:textFill>
                  <w14:solidFill>
                    <w14:srgbClr w14:val="999999"/>
                  </w14:solidFill>
                </w14:textFill>
              </w:rPr>
              <w:t xml:space="preserve"> </w:t>
            </w:r>
          </w:p>
        </w:tc>
      </w:tr>
    </w:tbl>
    <w:p>
      <w:pPr>
        <w:pStyle w:val="Body A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Body A"/>
        <w:spacing w:line="240" w:lineRule="auto"/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5039632</wp:posOffset>
            </wp:positionH>
            <wp:positionV relativeFrom="line">
              <wp:posOffset>3257167</wp:posOffset>
            </wp:positionV>
            <wp:extent cx="1363435" cy="434167"/>
            <wp:effectExtent l="0" t="0" r="0" b="0"/>
            <wp:wrapNone/>
            <wp:docPr id="1073741826" name="officeArt object" descr="Bil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ilde" descr="Bild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35" cy="4341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