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97D7" w14:textId="7616AC10" w:rsidR="0074664B" w:rsidRDefault="0074664B" w:rsidP="009C5AA6">
      <w:pPr>
        <w:spacing w:after="0"/>
        <w:rPr>
          <w:rFonts w:cstheme="minorHAnsi"/>
          <w:b/>
          <w:bCs/>
          <w:u w:val="single"/>
        </w:rPr>
      </w:pPr>
    </w:p>
    <w:p w14:paraId="1CE76E84" w14:textId="758779E5" w:rsidR="00C1715D" w:rsidRDefault="00C1715D" w:rsidP="009C5AA6">
      <w:pPr>
        <w:spacing w:after="0"/>
        <w:rPr>
          <w:rFonts w:cstheme="minorHAnsi"/>
          <w:b/>
          <w:bCs/>
          <w:u w:val="single"/>
        </w:rPr>
      </w:pPr>
    </w:p>
    <w:p w14:paraId="7BFD739C" w14:textId="02692E33" w:rsidR="00782401" w:rsidRPr="0051667C" w:rsidRDefault="00782401" w:rsidP="00782401">
      <w:pPr>
        <w:spacing w:after="0"/>
        <w:jc w:val="center"/>
        <w:rPr>
          <w:rFonts w:cstheme="minorHAnsi"/>
          <w:b/>
          <w:bCs/>
          <w:color w:val="4F81BD"/>
          <w:sz w:val="40"/>
          <w:szCs w:val="40"/>
          <w:u w:val="single"/>
        </w:rPr>
      </w:pPr>
      <w:r w:rsidRPr="0051667C">
        <w:rPr>
          <w:rFonts w:cstheme="minorHAnsi"/>
          <w:b/>
          <w:bCs/>
          <w:color w:val="4F81BD"/>
          <w:sz w:val="40"/>
          <w:szCs w:val="40"/>
          <w:u w:val="single"/>
        </w:rPr>
        <w:t>Brown’s School</w:t>
      </w:r>
    </w:p>
    <w:p w14:paraId="55DDC279" w14:textId="6E840138" w:rsidR="00694646" w:rsidRDefault="00BD3329" w:rsidP="00BD3329">
      <w:pPr>
        <w:jc w:val="center"/>
        <w:rPr>
          <w:rFonts w:cstheme="minorHAnsi"/>
        </w:rPr>
      </w:pPr>
      <w:r w:rsidRPr="00BD3329">
        <w:rPr>
          <w:rFonts w:cstheme="minorHAnsi"/>
          <w:b/>
          <w:bCs/>
          <w:color w:val="4F81BD"/>
          <w:sz w:val="40"/>
          <w:szCs w:val="40"/>
          <w:u w:val="single"/>
        </w:rPr>
        <w:t>Accessibility P</w:t>
      </w:r>
      <w:r w:rsidR="004B12D2">
        <w:rPr>
          <w:rFonts w:cstheme="minorHAnsi"/>
          <w:b/>
          <w:bCs/>
          <w:color w:val="4F81BD"/>
          <w:sz w:val="40"/>
          <w:szCs w:val="40"/>
          <w:u w:val="single"/>
        </w:rPr>
        <w:t>lan</w:t>
      </w:r>
    </w:p>
    <w:p w14:paraId="18B1393F" w14:textId="77777777" w:rsidR="00782401" w:rsidRPr="00694646" w:rsidRDefault="00782401" w:rsidP="00694646">
      <w:pPr>
        <w:rPr>
          <w:rFonts w:cstheme="minorHAnsi"/>
        </w:rPr>
      </w:pPr>
    </w:p>
    <w:p w14:paraId="13116575" w14:textId="7A5E7CAE" w:rsidR="00694646" w:rsidRPr="00694646" w:rsidRDefault="00694646" w:rsidP="00694646">
      <w:pPr>
        <w:rPr>
          <w:rFonts w:cstheme="minorHAnsi"/>
        </w:rPr>
      </w:pPr>
    </w:p>
    <w:p w14:paraId="1BE45979" w14:textId="433F8841" w:rsidR="00694646" w:rsidRPr="00694646" w:rsidRDefault="009E5041" w:rsidP="00694646">
      <w:pPr>
        <w:rPr>
          <w:rFonts w:cstheme="minorHAnsi"/>
        </w:rPr>
      </w:pPr>
      <w:r>
        <w:rPr>
          <w:rFonts w:cstheme="minorHAnsi"/>
          <w:noProof/>
          <w:sz w:val="40"/>
          <w:szCs w:val="40"/>
        </w:rPr>
        <w:drawing>
          <wp:anchor distT="0" distB="0" distL="114300" distR="114300" simplePos="0" relativeHeight="251658240" behindDoc="0" locked="0" layoutInCell="1" allowOverlap="1" wp14:anchorId="4B549960" wp14:editId="41996C50">
            <wp:simplePos x="0" y="0"/>
            <wp:positionH relativeFrom="margin">
              <wp:align>center</wp:align>
            </wp:positionH>
            <wp:positionV relativeFrom="paragraph">
              <wp:posOffset>4445</wp:posOffset>
            </wp:positionV>
            <wp:extent cx="4660900" cy="3403600"/>
            <wp:effectExtent l="0" t="0" r="6350" b="635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0900" cy="3403600"/>
                    </a:xfrm>
                    <a:prstGeom prst="rect">
                      <a:avLst/>
                    </a:prstGeom>
                  </pic:spPr>
                </pic:pic>
              </a:graphicData>
            </a:graphic>
            <wp14:sizeRelH relativeFrom="page">
              <wp14:pctWidth>0</wp14:pctWidth>
            </wp14:sizeRelH>
            <wp14:sizeRelV relativeFrom="page">
              <wp14:pctHeight>0</wp14:pctHeight>
            </wp14:sizeRelV>
          </wp:anchor>
        </w:drawing>
      </w:r>
    </w:p>
    <w:p w14:paraId="6CA88D96" w14:textId="194CB3EC" w:rsidR="00694646" w:rsidRPr="00694646" w:rsidRDefault="00694646" w:rsidP="00694646">
      <w:pPr>
        <w:rPr>
          <w:rFonts w:cstheme="minorHAnsi"/>
        </w:rPr>
      </w:pPr>
    </w:p>
    <w:p w14:paraId="2E9F2519" w14:textId="2A5F0B0C" w:rsidR="00694646" w:rsidRPr="00694646" w:rsidRDefault="00694646" w:rsidP="00694646">
      <w:pPr>
        <w:rPr>
          <w:rFonts w:cstheme="minorHAnsi"/>
        </w:rPr>
      </w:pPr>
    </w:p>
    <w:p w14:paraId="1B379278" w14:textId="3DFAC788" w:rsidR="00694646" w:rsidRPr="00694646" w:rsidRDefault="00694646" w:rsidP="00694646">
      <w:pPr>
        <w:rPr>
          <w:rFonts w:cstheme="minorHAnsi"/>
        </w:rPr>
      </w:pPr>
    </w:p>
    <w:p w14:paraId="58C58040" w14:textId="2BD5FAE8" w:rsidR="00694646" w:rsidRPr="00694646" w:rsidRDefault="00694646" w:rsidP="00694646">
      <w:pPr>
        <w:rPr>
          <w:rFonts w:cstheme="minorHAnsi"/>
        </w:rPr>
      </w:pPr>
    </w:p>
    <w:p w14:paraId="4B076016" w14:textId="74FE029B" w:rsidR="00694646" w:rsidRPr="00694646" w:rsidRDefault="00694646" w:rsidP="00694646">
      <w:pPr>
        <w:rPr>
          <w:rFonts w:cstheme="minorHAnsi"/>
        </w:rPr>
      </w:pPr>
    </w:p>
    <w:p w14:paraId="4FB6F39C" w14:textId="38AC98E4" w:rsidR="00694646" w:rsidRPr="00694646" w:rsidRDefault="00694646" w:rsidP="00694646">
      <w:pPr>
        <w:rPr>
          <w:rFonts w:cstheme="minorHAnsi"/>
        </w:rPr>
      </w:pPr>
    </w:p>
    <w:p w14:paraId="507227E9" w14:textId="4672019E" w:rsidR="00694646" w:rsidRPr="00694646" w:rsidRDefault="00694646" w:rsidP="00694646">
      <w:pPr>
        <w:rPr>
          <w:rFonts w:cstheme="minorHAnsi"/>
        </w:rPr>
      </w:pPr>
    </w:p>
    <w:p w14:paraId="1EB4DA6D" w14:textId="1B2C3AC7" w:rsidR="00694646" w:rsidRPr="00694646" w:rsidRDefault="00694646" w:rsidP="00694646">
      <w:pPr>
        <w:rPr>
          <w:rFonts w:cstheme="minorHAnsi"/>
        </w:rPr>
      </w:pPr>
    </w:p>
    <w:p w14:paraId="0AD79A18" w14:textId="0C3F4E3C" w:rsidR="00694646" w:rsidRPr="00694646" w:rsidRDefault="00694646" w:rsidP="00694646">
      <w:pPr>
        <w:rPr>
          <w:rFonts w:cstheme="minorHAnsi"/>
        </w:rPr>
      </w:pPr>
    </w:p>
    <w:p w14:paraId="73A8FA28" w14:textId="3491D0BC" w:rsidR="00694646" w:rsidRPr="00694646" w:rsidRDefault="00694646" w:rsidP="00694646">
      <w:pPr>
        <w:rPr>
          <w:rFonts w:cstheme="minorHAnsi"/>
        </w:rPr>
      </w:pPr>
    </w:p>
    <w:p w14:paraId="59018E0B" w14:textId="2BB31C5B" w:rsidR="00694646" w:rsidRPr="00694646" w:rsidRDefault="00694646" w:rsidP="00694646">
      <w:pPr>
        <w:rPr>
          <w:rFonts w:cstheme="minorHAnsi"/>
        </w:rPr>
      </w:pPr>
    </w:p>
    <w:p w14:paraId="1153992A" w14:textId="4F27AC62" w:rsidR="00694646" w:rsidRPr="00694646" w:rsidRDefault="00694646" w:rsidP="00694646">
      <w:pPr>
        <w:rPr>
          <w:rFonts w:cstheme="minorHAnsi"/>
        </w:rPr>
      </w:pPr>
    </w:p>
    <w:p w14:paraId="400D1A6C" w14:textId="51BB6D83" w:rsidR="00694646" w:rsidRPr="00694646" w:rsidRDefault="00694646" w:rsidP="00694646">
      <w:pPr>
        <w:rPr>
          <w:rFonts w:cstheme="minorHAnsi"/>
        </w:rPr>
      </w:pPr>
    </w:p>
    <w:p w14:paraId="66B1C645" w14:textId="4D10286C" w:rsidR="00694646" w:rsidRPr="00694646" w:rsidRDefault="00694646" w:rsidP="00694646">
      <w:pPr>
        <w:rPr>
          <w:rFonts w:cstheme="minorHAnsi"/>
        </w:rPr>
      </w:pPr>
    </w:p>
    <w:p w14:paraId="7FEB8B86" w14:textId="0A54A126" w:rsidR="00694646" w:rsidRPr="00694646" w:rsidRDefault="00694646" w:rsidP="00694646">
      <w:pPr>
        <w:rPr>
          <w:rFonts w:cstheme="minorHAnsi"/>
        </w:rPr>
      </w:pPr>
    </w:p>
    <w:p w14:paraId="6BB6DFE1" w14:textId="61B7B9F7" w:rsidR="00694646" w:rsidRPr="00694646" w:rsidRDefault="00694646" w:rsidP="00694646">
      <w:pPr>
        <w:rPr>
          <w:rFonts w:cstheme="minorHAnsi"/>
        </w:rPr>
      </w:pPr>
    </w:p>
    <w:tbl>
      <w:tblPr>
        <w:tblStyle w:val="TableGrid"/>
        <w:tblpPr w:leftFromText="180" w:rightFromText="180" w:vertAnchor="page" w:horzAnchor="margin" w:tblpY="11261"/>
        <w:tblW w:w="0" w:type="auto"/>
        <w:tblLook w:val="04A0" w:firstRow="1" w:lastRow="0" w:firstColumn="1" w:lastColumn="0" w:noHBand="0" w:noVBand="1"/>
      </w:tblPr>
      <w:tblGrid>
        <w:gridCol w:w="4508"/>
        <w:gridCol w:w="4508"/>
      </w:tblGrid>
      <w:tr w:rsidR="00694646" w14:paraId="42E03A7A" w14:textId="77777777" w:rsidTr="00694646">
        <w:trPr>
          <w:trHeight w:val="646"/>
        </w:trPr>
        <w:tc>
          <w:tcPr>
            <w:tcW w:w="4508" w:type="dxa"/>
            <w:shd w:val="clear" w:color="auto" w:fill="D9E2F3" w:themeFill="accent1" w:themeFillTint="33"/>
          </w:tcPr>
          <w:p w14:paraId="3F166359" w14:textId="51A357B9" w:rsidR="00694646" w:rsidRDefault="00782401" w:rsidP="00694646">
            <w:pPr>
              <w:jc w:val="center"/>
              <w:rPr>
                <w:rFonts w:cstheme="minorHAnsi"/>
                <w:b/>
                <w:bCs/>
                <w:u w:val="single"/>
              </w:rPr>
            </w:pPr>
            <w:r>
              <w:rPr>
                <w:rFonts w:cstheme="minorHAnsi"/>
                <w:b/>
                <w:bCs/>
                <w:u w:val="single"/>
              </w:rPr>
              <w:t>Full Name of Policy</w:t>
            </w:r>
          </w:p>
        </w:tc>
        <w:tc>
          <w:tcPr>
            <w:tcW w:w="4508" w:type="dxa"/>
          </w:tcPr>
          <w:p w14:paraId="58EE23CC" w14:textId="401C1F1D" w:rsidR="00694646" w:rsidRPr="00782401" w:rsidRDefault="00BD3329" w:rsidP="00694646">
            <w:pPr>
              <w:jc w:val="center"/>
              <w:rPr>
                <w:rFonts w:cstheme="minorHAnsi"/>
              </w:rPr>
            </w:pPr>
            <w:r>
              <w:rPr>
                <w:rFonts w:cstheme="minorHAnsi"/>
              </w:rPr>
              <w:t>Accessibility P</w:t>
            </w:r>
            <w:r w:rsidR="004B12D2">
              <w:rPr>
                <w:rFonts w:cstheme="minorHAnsi"/>
              </w:rPr>
              <w:t>lan</w:t>
            </w:r>
          </w:p>
        </w:tc>
      </w:tr>
      <w:tr w:rsidR="00694646" w14:paraId="7DBF2203" w14:textId="77777777" w:rsidTr="00694646">
        <w:trPr>
          <w:trHeight w:val="646"/>
        </w:trPr>
        <w:tc>
          <w:tcPr>
            <w:tcW w:w="4508" w:type="dxa"/>
            <w:shd w:val="clear" w:color="auto" w:fill="D9E2F3" w:themeFill="accent1" w:themeFillTint="33"/>
          </w:tcPr>
          <w:p w14:paraId="2F302D58" w14:textId="705CEA65" w:rsidR="00694646" w:rsidRDefault="00782401" w:rsidP="00694646">
            <w:pPr>
              <w:jc w:val="center"/>
              <w:rPr>
                <w:rFonts w:cstheme="minorHAnsi"/>
                <w:b/>
                <w:bCs/>
                <w:u w:val="single"/>
              </w:rPr>
            </w:pPr>
            <w:r>
              <w:rPr>
                <w:rFonts w:cstheme="minorHAnsi"/>
                <w:b/>
                <w:bCs/>
                <w:u w:val="single"/>
              </w:rPr>
              <w:t>Date of Approval</w:t>
            </w:r>
          </w:p>
        </w:tc>
        <w:tc>
          <w:tcPr>
            <w:tcW w:w="4508" w:type="dxa"/>
          </w:tcPr>
          <w:p w14:paraId="66484655" w14:textId="7C0ED938" w:rsidR="00694646" w:rsidRPr="00782401" w:rsidRDefault="00A1506D" w:rsidP="00694646">
            <w:pPr>
              <w:jc w:val="center"/>
              <w:rPr>
                <w:rFonts w:cstheme="minorHAnsi"/>
              </w:rPr>
            </w:pPr>
            <w:r>
              <w:rPr>
                <w:rFonts w:cstheme="minorHAnsi"/>
              </w:rPr>
              <w:t>September 202</w:t>
            </w:r>
            <w:r w:rsidR="00CD0254">
              <w:rPr>
                <w:rFonts w:cstheme="minorHAnsi"/>
              </w:rPr>
              <w:t>4</w:t>
            </w:r>
          </w:p>
        </w:tc>
      </w:tr>
      <w:tr w:rsidR="00694646" w14:paraId="13D17259" w14:textId="77777777" w:rsidTr="00694646">
        <w:trPr>
          <w:trHeight w:val="646"/>
        </w:trPr>
        <w:tc>
          <w:tcPr>
            <w:tcW w:w="4508" w:type="dxa"/>
            <w:shd w:val="clear" w:color="auto" w:fill="D9E2F3" w:themeFill="accent1" w:themeFillTint="33"/>
          </w:tcPr>
          <w:p w14:paraId="2888C5F3" w14:textId="6E127C2D" w:rsidR="00694646" w:rsidRDefault="00782401" w:rsidP="00694646">
            <w:pPr>
              <w:jc w:val="center"/>
              <w:rPr>
                <w:rFonts w:cstheme="minorHAnsi"/>
                <w:b/>
                <w:bCs/>
                <w:u w:val="single"/>
              </w:rPr>
            </w:pPr>
            <w:r>
              <w:rPr>
                <w:rFonts w:cstheme="minorHAnsi"/>
                <w:b/>
                <w:bCs/>
                <w:u w:val="single"/>
              </w:rPr>
              <w:t>Date of Next Formal Review</w:t>
            </w:r>
          </w:p>
        </w:tc>
        <w:tc>
          <w:tcPr>
            <w:tcW w:w="4508" w:type="dxa"/>
          </w:tcPr>
          <w:p w14:paraId="221ED4AB" w14:textId="318354DF" w:rsidR="00694646" w:rsidRPr="00782401" w:rsidRDefault="00A1506D" w:rsidP="00694646">
            <w:pPr>
              <w:jc w:val="center"/>
              <w:rPr>
                <w:rFonts w:cstheme="minorHAnsi"/>
              </w:rPr>
            </w:pPr>
            <w:r>
              <w:rPr>
                <w:rFonts w:cstheme="minorHAnsi"/>
              </w:rPr>
              <w:t>September 202</w:t>
            </w:r>
            <w:r w:rsidR="00CD0254">
              <w:rPr>
                <w:rFonts w:cstheme="minorHAnsi"/>
              </w:rPr>
              <w:t>5</w:t>
            </w:r>
          </w:p>
        </w:tc>
      </w:tr>
    </w:tbl>
    <w:p w14:paraId="6066230D" w14:textId="5632C647" w:rsidR="00694646" w:rsidRDefault="00694646" w:rsidP="00694646">
      <w:pPr>
        <w:rPr>
          <w:rFonts w:cstheme="minorHAnsi"/>
        </w:rPr>
      </w:pPr>
    </w:p>
    <w:p w14:paraId="74ED7C6A" w14:textId="55CADA8E" w:rsidR="00782401" w:rsidRDefault="00782401" w:rsidP="00694646">
      <w:pPr>
        <w:rPr>
          <w:rFonts w:cstheme="minorHAnsi"/>
        </w:rPr>
      </w:pPr>
    </w:p>
    <w:p w14:paraId="3B00A265" w14:textId="5EC2CDFA" w:rsidR="00782401" w:rsidRDefault="00782401" w:rsidP="00694646">
      <w:pPr>
        <w:rPr>
          <w:rFonts w:cstheme="minorHAnsi"/>
        </w:rPr>
      </w:pPr>
    </w:p>
    <w:p w14:paraId="198515DF" w14:textId="77777777" w:rsidR="00172EF1" w:rsidRDefault="00172EF1" w:rsidP="004D23EB">
      <w:pPr>
        <w:spacing w:after="0" w:line="240" w:lineRule="auto"/>
        <w:jc w:val="center"/>
        <w:rPr>
          <w:rFonts w:eastAsia="Times New Roman" w:cstheme="minorHAnsi"/>
          <w:b/>
          <w:sz w:val="20"/>
          <w:szCs w:val="20"/>
        </w:rPr>
      </w:pPr>
    </w:p>
    <w:p w14:paraId="24B87FB2" w14:textId="06751E95" w:rsidR="00BD3329" w:rsidRDefault="00BD3329" w:rsidP="00BD3329">
      <w:pPr>
        <w:spacing w:after="0"/>
        <w:rPr>
          <w:b/>
          <w:bCs/>
          <w:sz w:val="20"/>
          <w:szCs w:val="20"/>
        </w:rPr>
      </w:pPr>
    </w:p>
    <w:p w14:paraId="5622E6DC" w14:textId="13FF709F" w:rsidR="004B12D2" w:rsidRDefault="004B12D2" w:rsidP="00BD3329">
      <w:pPr>
        <w:spacing w:after="0"/>
        <w:rPr>
          <w:b/>
          <w:bCs/>
          <w:sz w:val="20"/>
          <w:szCs w:val="20"/>
        </w:rPr>
      </w:pPr>
    </w:p>
    <w:p w14:paraId="77EA6879" w14:textId="386EBEEA" w:rsidR="004B12D2" w:rsidRPr="004B12D2" w:rsidRDefault="004B12D2" w:rsidP="004B12D2">
      <w:pPr>
        <w:spacing w:after="0"/>
        <w:rPr>
          <w:sz w:val="20"/>
          <w:szCs w:val="20"/>
        </w:rPr>
      </w:pPr>
      <w:r w:rsidRPr="004B12D2">
        <w:rPr>
          <w:sz w:val="20"/>
          <w:szCs w:val="20"/>
        </w:rPr>
        <w:t>This Accessibility Plan is drawn up in compliance with current legislation and requirements as specified in Schedule 10, relating to Disability, of the Equality Act 2010. School Governors</w:t>
      </w:r>
      <w:r w:rsidR="003F6EEF">
        <w:rPr>
          <w:sz w:val="20"/>
          <w:szCs w:val="20"/>
        </w:rPr>
        <w:t xml:space="preserve"> and Senior Leaders</w:t>
      </w:r>
      <w:r w:rsidRPr="004B12D2">
        <w:rPr>
          <w:sz w:val="20"/>
          <w:szCs w:val="20"/>
        </w:rPr>
        <w:t xml:space="preserve"> are accountable for ensuring the implementation, review and reporting of progress of the Accessibility Plan over a prescribed period. </w:t>
      </w:r>
    </w:p>
    <w:p w14:paraId="5E56C5D9" w14:textId="77777777" w:rsidR="004B12D2" w:rsidRPr="004B12D2" w:rsidRDefault="004B12D2" w:rsidP="004B12D2">
      <w:pPr>
        <w:spacing w:after="0"/>
        <w:rPr>
          <w:sz w:val="20"/>
          <w:szCs w:val="20"/>
        </w:rPr>
      </w:pPr>
    </w:p>
    <w:p w14:paraId="58013349" w14:textId="77777777" w:rsidR="004B12D2" w:rsidRPr="004B12D2" w:rsidRDefault="004B12D2" w:rsidP="004B12D2">
      <w:pPr>
        <w:spacing w:after="0"/>
        <w:rPr>
          <w:sz w:val="20"/>
          <w:szCs w:val="20"/>
        </w:rPr>
      </w:pPr>
      <w:r w:rsidRPr="004B12D2">
        <w:rPr>
          <w:sz w:val="20"/>
          <w:szCs w:val="20"/>
        </w:rPr>
        <w:t xml:space="preserve">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w:t>
      </w:r>
    </w:p>
    <w:p w14:paraId="06ABA18F" w14:textId="77777777" w:rsidR="004B12D2" w:rsidRPr="004B12D2" w:rsidRDefault="004B12D2" w:rsidP="004B12D2">
      <w:pPr>
        <w:spacing w:after="0"/>
        <w:rPr>
          <w:sz w:val="20"/>
          <w:szCs w:val="20"/>
        </w:rPr>
      </w:pPr>
    </w:p>
    <w:p w14:paraId="2FD35EC2" w14:textId="411967B0" w:rsidR="004B12D2" w:rsidRPr="004B12D2" w:rsidRDefault="004B12D2" w:rsidP="004B12D2">
      <w:pPr>
        <w:spacing w:after="0"/>
        <w:rPr>
          <w:sz w:val="20"/>
          <w:szCs w:val="20"/>
        </w:rPr>
      </w:pPr>
      <w:r w:rsidRPr="004B12D2">
        <w:rPr>
          <w:sz w:val="20"/>
          <w:szCs w:val="20"/>
        </w:rPr>
        <w:t>We define equality in line with the Equality Act 2010 and recognise the following protected characteristics:</w:t>
      </w:r>
    </w:p>
    <w:p w14:paraId="5AE704D4" w14:textId="78E217ED" w:rsidR="004B12D2" w:rsidRPr="004B12D2" w:rsidRDefault="004B12D2" w:rsidP="004B12D2">
      <w:pPr>
        <w:pStyle w:val="ListParagraph"/>
        <w:numPr>
          <w:ilvl w:val="0"/>
          <w:numId w:val="37"/>
        </w:numPr>
        <w:spacing w:after="0"/>
        <w:rPr>
          <w:sz w:val="20"/>
          <w:szCs w:val="20"/>
        </w:rPr>
      </w:pPr>
      <w:r w:rsidRPr="004B12D2">
        <w:rPr>
          <w:sz w:val="20"/>
          <w:szCs w:val="20"/>
        </w:rPr>
        <w:t>age</w:t>
      </w:r>
    </w:p>
    <w:p w14:paraId="6BB11660" w14:textId="3C8E1CB6" w:rsidR="004B12D2" w:rsidRPr="004B12D2" w:rsidRDefault="004B12D2" w:rsidP="004B12D2">
      <w:pPr>
        <w:pStyle w:val="ListParagraph"/>
        <w:numPr>
          <w:ilvl w:val="0"/>
          <w:numId w:val="37"/>
        </w:numPr>
        <w:spacing w:after="0"/>
        <w:rPr>
          <w:sz w:val="20"/>
          <w:szCs w:val="20"/>
        </w:rPr>
      </w:pPr>
      <w:r w:rsidRPr="004B12D2">
        <w:rPr>
          <w:sz w:val="20"/>
          <w:szCs w:val="20"/>
        </w:rPr>
        <w:t>disability</w:t>
      </w:r>
    </w:p>
    <w:p w14:paraId="03B44728" w14:textId="5B7046C2" w:rsidR="004B12D2" w:rsidRPr="004B12D2" w:rsidRDefault="004B12D2" w:rsidP="004B12D2">
      <w:pPr>
        <w:pStyle w:val="ListParagraph"/>
        <w:numPr>
          <w:ilvl w:val="0"/>
          <w:numId w:val="37"/>
        </w:numPr>
        <w:spacing w:after="0"/>
        <w:rPr>
          <w:sz w:val="20"/>
          <w:szCs w:val="20"/>
        </w:rPr>
      </w:pPr>
      <w:r w:rsidRPr="004B12D2">
        <w:rPr>
          <w:sz w:val="20"/>
          <w:szCs w:val="20"/>
        </w:rPr>
        <w:t>gender reassignment</w:t>
      </w:r>
    </w:p>
    <w:p w14:paraId="361A7AC3" w14:textId="7F8568C6" w:rsidR="004B12D2" w:rsidRPr="004B12D2" w:rsidRDefault="004B12D2" w:rsidP="004B12D2">
      <w:pPr>
        <w:pStyle w:val="ListParagraph"/>
        <w:numPr>
          <w:ilvl w:val="0"/>
          <w:numId w:val="37"/>
        </w:numPr>
        <w:spacing w:after="0"/>
        <w:rPr>
          <w:sz w:val="20"/>
          <w:szCs w:val="20"/>
        </w:rPr>
      </w:pPr>
      <w:r w:rsidRPr="004B12D2">
        <w:rPr>
          <w:sz w:val="20"/>
          <w:szCs w:val="20"/>
        </w:rPr>
        <w:t>marriage and civil partnership</w:t>
      </w:r>
    </w:p>
    <w:p w14:paraId="30E44B48" w14:textId="3DE06D66" w:rsidR="004B12D2" w:rsidRPr="004B12D2" w:rsidRDefault="004B12D2" w:rsidP="004B12D2">
      <w:pPr>
        <w:pStyle w:val="ListParagraph"/>
        <w:numPr>
          <w:ilvl w:val="0"/>
          <w:numId w:val="37"/>
        </w:numPr>
        <w:spacing w:after="0"/>
        <w:rPr>
          <w:sz w:val="20"/>
          <w:szCs w:val="20"/>
        </w:rPr>
      </w:pPr>
      <w:r w:rsidRPr="004B12D2">
        <w:rPr>
          <w:sz w:val="20"/>
          <w:szCs w:val="20"/>
        </w:rPr>
        <w:t>pregnancy and maternity</w:t>
      </w:r>
    </w:p>
    <w:p w14:paraId="4128C4B9" w14:textId="4242E7E3" w:rsidR="004B12D2" w:rsidRPr="004B12D2" w:rsidRDefault="004B12D2" w:rsidP="004B12D2">
      <w:pPr>
        <w:pStyle w:val="ListParagraph"/>
        <w:numPr>
          <w:ilvl w:val="0"/>
          <w:numId w:val="37"/>
        </w:numPr>
        <w:spacing w:after="0"/>
        <w:rPr>
          <w:sz w:val="20"/>
          <w:szCs w:val="20"/>
        </w:rPr>
      </w:pPr>
      <w:r w:rsidRPr="004B12D2">
        <w:rPr>
          <w:sz w:val="20"/>
          <w:szCs w:val="20"/>
        </w:rPr>
        <w:t>race</w:t>
      </w:r>
    </w:p>
    <w:p w14:paraId="540FD68E" w14:textId="719B8B81" w:rsidR="004B12D2" w:rsidRPr="004B12D2" w:rsidRDefault="004B12D2" w:rsidP="004B12D2">
      <w:pPr>
        <w:pStyle w:val="ListParagraph"/>
        <w:numPr>
          <w:ilvl w:val="0"/>
          <w:numId w:val="37"/>
        </w:numPr>
        <w:spacing w:after="0"/>
        <w:rPr>
          <w:sz w:val="20"/>
          <w:szCs w:val="20"/>
        </w:rPr>
      </w:pPr>
      <w:r w:rsidRPr="004B12D2">
        <w:rPr>
          <w:sz w:val="20"/>
          <w:szCs w:val="20"/>
        </w:rPr>
        <w:t>religion or belief</w:t>
      </w:r>
    </w:p>
    <w:p w14:paraId="7EA6EE42" w14:textId="58A4ACAB" w:rsidR="004B12D2" w:rsidRPr="004B12D2" w:rsidRDefault="004B12D2" w:rsidP="004B12D2">
      <w:pPr>
        <w:pStyle w:val="ListParagraph"/>
        <w:numPr>
          <w:ilvl w:val="0"/>
          <w:numId w:val="37"/>
        </w:numPr>
        <w:spacing w:after="0"/>
        <w:rPr>
          <w:sz w:val="20"/>
          <w:szCs w:val="20"/>
        </w:rPr>
      </w:pPr>
      <w:r w:rsidRPr="004B12D2">
        <w:rPr>
          <w:sz w:val="20"/>
          <w:szCs w:val="20"/>
        </w:rPr>
        <w:t>sex</w:t>
      </w:r>
    </w:p>
    <w:p w14:paraId="4990506A" w14:textId="6AC85411" w:rsidR="004B12D2" w:rsidRDefault="004B12D2" w:rsidP="004B12D2">
      <w:pPr>
        <w:pStyle w:val="ListParagraph"/>
        <w:numPr>
          <w:ilvl w:val="0"/>
          <w:numId w:val="37"/>
        </w:numPr>
        <w:spacing w:after="0"/>
        <w:rPr>
          <w:sz w:val="20"/>
          <w:szCs w:val="20"/>
        </w:rPr>
      </w:pPr>
      <w:r w:rsidRPr="004B12D2">
        <w:rPr>
          <w:sz w:val="20"/>
          <w:szCs w:val="20"/>
        </w:rPr>
        <w:t>sexual orientation.</w:t>
      </w:r>
    </w:p>
    <w:p w14:paraId="224DFD59" w14:textId="4C0CFB81" w:rsidR="004B12D2" w:rsidRDefault="004B12D2" w:rsidP="004B12D2">
      <w:pPr>
        <w:spacing w:after="0"/>
        <w:rPr>
          <w:sz w:val="20"/>
          <w:szCs w:val="20"/>
        </w:rPr>
      </w:pPr>
    </w:p>
    <w:p w14:paraId="60AD06C7" w14:textId="77777777" w:rsidR="004B12D2" w:rsidRDefault="004B12D2" w:rsidP="004B12D2">
      <w:pPr>
        <w:spacing w:after="0"/>
        <w:rPr>
          <w:sz w:val="20"/>
          <w:szCs w:val="20"/>
        </w:rPr>
      </w:pPr>
      <w:r w:rsidRPr="004B12D2">
        <w:rPr>
          <w:sz w:val="20"/>
          <w:szCs w:val="20"/>
        </w:rPr>
        <w:t xml:space="preserve">According to the Equality Act 2010 a person has a disability if: </w:t>
      </w:r>
    </w:p>
    <w:p w14:paraId="726CED77" w14:textId="77777777" w:rsidR="004B12D2" w:rsidRDefault="004B12D2" w:rsidP="004B12D2">
      <w:pPr>
        <w:spacing w:after="0"/>
        <w:rPr>
          <w:sz w:val="20"/>
          <w:szCs w:val="20"/>
        </w:rPr>
      </w:pPr>
      <w:r w:rsidRPr="004B12D2">
        <w:rPr>
          <w:sz w:val="20"/>
          <w:szCs w:val="20"/>
        </w:rPr>
        <w:t xml:space="preserve">(a) He or she has a physical or mental impairment, and </w:t>
      </w:r>
    </w:p>
    <w:p w14:paraId="29195F5A" w14:textId="57DED435" w:rsidR="004B12D2" w:rsidRDefault="004B12D2" w:rsidP="004B12D2">
      <w:pPr>
        <w:spacing w:after="0"/>
        <w:rPr>
          <w:sz w:val="20"/>
          <w:szCs w:val="20"/>
        </w:rPr>
      </w:pPr>
      <w:r w:rsidRPr="004B12D2">
        <w:rPr>
          <w:sz w:val="20"/>
          <w:szCs w:val="20"/>
        </w:rPr>
        <w:t>(b) The impairment has a substantial and long-term adverse effect on his or her ability to carry out normal day-to-day activities.</w:t>
      </w:r>
    </w:p>
    <w:p w14:paraId="1A7FD756" w14:textId="3574CF2A" w:rsidR="004B12D2" w:rsidRDefault="004B12D2" w:rsidP="004B12D2">
      <w:pPr>
        <w:spacing w:after="0"/>
        <w:rPr>
          <w:sz w:val="20"/>
          <w:szCs w:val="20"/>
        </w:rPr>
      </w:pPr>
    </w:p>
    <w:p w14:paraId="081E2611" w14:textId="77777777" w:rsidR="004B12D2" w:rsidRPr="004B12D2" w:rsidRDefault="004B12D2" w:rsidP="004B12D2">
      <w:pPr>
        <w:spacing w:after="0"/>
        <w:rPr>
          <w:b/>
          <w:bCs/>
          <w:sz w:val="20"/>
          <w:szCs w:val="20"/>
          <w:u w:val="single"/>
        </w:rPr>
      </w:pPr>
      <w:r w:rsidRPr="004B12D2">
        <w:rPr>
          <w:b/>
          <w:bCs/>
          <w:sz w:val="20"/>
          <w:szCs w:val="20"/>
          <w:u w:val="single"/>
        </w:rPr>
        <w:t>Objectives</w:t>
      </w:r>
    </w:p>
    <w:p w14:paraId="1FAA9654" w14:textId="77777777" w:rsidR="004B12D2" w:rsidRPr="004B12D2" w:rsidRDefault="004B12D2" w:rsidP="004B12D2">
      <w:pPr>
        <w:spacing w:after="0"/>
        <w:rPr>
          <w:sz w:val="20"/>
          <w:szCs w:val="20"/>
        </w:rPr>
      </w:pPr>
      <w:r w:rsidRPr="004B12D2">
        <w:rPr>
          <w:sz w:val="20"/>
          <w:szCs w:val="20"/>
        </w:rPr>
        <w:t xml:space="preserve">Brown’s School is committed to providing an environment that enables full curriculum access that values and includes all pupils, staff, parents and visitors regardless of their education, physical, sensory, social, spiritual, emotional and cultural needs. We are committed to taking positive action in the spirit of the Equality Act 2010 </w:t>
      </w:r>
      <w:proofErr w:type="gramStart"/>
      <w:r w:rsidRPr="004B12D2">
        <w:rPr>
          <w:sz w:val="20"/>
          <w:szCs w:val="20"/>
        </w:rPr>
        <w:t>with regard to</w:t>
      </w:r>
      <w:proofErr w:type="gramEnd"/>
      <w:r w:rsidRPr="004B12D2">
        <w:rPr>
          <w:sz w:val="20"/>
          <w:szCs w:val="20"/>
        </w:rPr>
        <w:t xml:space="preserve"> disability and to developing a culture of inclusion, support and awareness within the school. </w:t>
      </w:r>
    </w:p>
    <w:p w14:paraId="6C36A952" w14:textId="77777777" w:rsidR="004B12D2" w:rsidRPr="004B12D2" w:rsidRDefault="004B12D2" w:rsidP="004B12D2">
      <w:pPr>
        <w:spacing w:after="0"/>
        <w:rPr>
          <w:sz w:val="20"/>
          <w:szCs w:val="20"/>
        </w:rPr>
      </w:pPr>
    </w:p>
    <w:p w14:paraId="1CD1190F" w14:textId="77777777" w:rsidR="004B12D2" w:rsidRPr="004B12D2" w:rsidRDefault="004B12D2" w:rsidP="004B12D2">
      <w:pPr>
        <w:spacing w:after="0"/>
        <w:rPr>
          <w:sz w:val="20"/>
          <w:szCs w:val="20"/>
        </w:rPr>
      </w:pPr>
      <w:r w:rsidRPr="004B12D2">
        <w:rPr>
          <w:sz w:val="20"/>
          <w:szCs w:val="20"/>
        </w:rPr>
        <w:t xml:space="preserve">The school recognises and values parent’s knowledge of a child’s disability and its effect on their ability to carry out everyday activities. The parent’s and child’s right to confidentiality is respected. </w:t>
      </w:r>
    </w:p>
    <w:p w14:paraId="4E56FED4" w14:textId="77777777" w:rsidR="004B12D2" w:rsidRPr="004B12D2" w:rsidRDefault="004B12D2" w:rsidP="004B12D2">
      <w:pPr>
        <w:spacing w:after="0"/>
        <w:rPr>
          <w:sz w:val="20"/>
          <w:szCs w:val="20"/>
        </w:rPr>
      </w:pPr>
    </w:p>
    <w:p w14:paraId="5D3C5EB0" w14:textId="0F260A9A" w:rsidR="004B12D2" w:rsidRDefault="004B12D2" w:rsidP="004B12D2">
      <w:pPr>
        <w:spacing w:after="0"/>
        <w:rPr>
          <w:sz w:val="20"/>
          <w:szCs w:val="20"/>
        </w:rPr>
      </w:pPr>
      <w:r w:rsidRPr="004B12D2">
        <w:rPr>
          <w:sz w:val="20"/>
          <w:szCs w:val="20"/>
        </w:rPr>
        <w:t xml:space="preserve">The Accessibility Plan shows how access to the school is provided for disabled pupils, staff and visitors and anticipates the need to make reasonable adjustments to accommodate their needs where practicable. It also acknowledges that a full assessment of the school’s accessibility arrangements would be necessary as and when new pupils or families with </w:t>
      </w:r>
      <w:proofErr w:type="gramStart"/>
      <w:r w:rsidRPr="004B12D2">
        <w:rPr>
          <w:sz w:val="20"/>
          <w:szCs w:val="20"/>
        </w:rPr>
        <w:t>particular disabilities</w:t>
      </w:r>
      <w:proofErr w:type="gramEnd"/>
      <w:r w:rsidRPr="004B12D2">
        <w:rPr>
          <w:sz w:val="20"/>
          <w:szCs w:val="20"/>
        </w:rPr>
        <w:t xml:space="preserve"> join the school.</w:t>
      </w:r>
    </w:p>
    <w:p w14:paraId="417168E6" w14:textId="36D206D0" w:rsidR="004B12D2" w:rsidRDefault="004B12D2" w:rsidP="004B12D2">
      <w:pPr>
        <w:spacing w:after="0"/>
        <w:rPr>
          <w:sz w:val="20"/>
          <w:szCs w:val="20"/>
        </w:rPr>
      </w:pPr>
    </w:p>
    <w:p w14:paraId="727C8BAD" w14:textId="77777777" w:rsidR="007F795E" w:rsidRDefault="007F795E" w:rsidP="004B12D2">
      <w:pPr>
        <w:spacing w:after="0"/>
        <w:rPr>
          <w:sz w:val="20"/>
          <w:szCs w:val="20"/>
        </w:rPr>
      </w:pPr>
    </w:p>
    <w:p w14:paraId="49141420" w14:textId="77777777" w:rsidR="007F795E" w:rsidRDefault="007F795E" w:rsidP="004B12D2">
      <w:pPr>
        <w:spacing w:after="0"/>
        <w:rPr>
          <w:sz w:val="20"/>
          <w:szCs w:val="20"/>
        </w:rPr>
      </w:pPr>
    </w:p>
    <w:p w14:paraId="316A4AED" w14:textId="77777777" w:rsidR="007F795E" w:rsidRDefault="007F795E" w:rsidP="004B12D2">
      <w:pPr>
        <w:spacing w:after="0"/>
        <w:rPr>
          <w:sz w:val="20"/>
          <w:szCs w:val="20"/>
        </w:rPr>
      </w:pPr>
    </w:p>
    <w:p w14:paraId="2253A6A2" w14:textId="77777777" w:rsidR="007F795E" w:rsidRDefault="007F795E" w:rsidP="004B12D2">
      <w:pPr>
        <w:spacing w:after="0"/>
        <w:rPr>
          <w:sz w:val="20"/>
          <w:szCs w:val="20"/>
        </w:rPr>
      </w:pPr>
    </w:p>
    <w:p w14:paraId="052A2152" w14:textId="77777777" w:rsidR="007F795E" w:rsidRDefault="007F795E" w:rsidP="004B12D2">
      <w:pPr>
        <w:spacing w:after="0"/>
        <w:rPr>
          <w:sz w:val="20"/>
          <w:szCs w:val="20"/>
        </w:rPr>
      </w:pPr>
    </w:p>
    <w:p w14:paraId="6E132C6D" w14:textId="77777777" w:rsidR="007F795E" w:rsidRDefault="007F795E" w:rsidP="004B12D2">
      <w:pPr>
        <w:spacing w:after="0"/>
        <w:rPr>
          <w:sz w:val="20"/>
          <w:szCs w:val="20"/>
        </w:rPr>
      </w:pPr>
    </w:p>
    <w:p w14:paraId="37CCF94A" w14:textId="77777777" w:rsidR="007F795E" w:rsidRDefault="007F795E" w:rsidP="004B12D2">
      <w:pPr>
        <w:spacing w:after="0"/>
        <w:rPr>
          <w:sz w:val="20"/>
          <w:szCs w:val="20"/>
        </w:rPr>
      </w:pPr>
    </w:p>
    <w:p w14:paraId="6A9E431E" w14:textId="77777777" w:rsidR="007F795E" w:rsidRDefault="007F795E" w:rsidP="004B12D2">
      <w:pPr>
        <w:spacing w:after="0"/>
        <w:rPr>
          <w:sz w:val="20"/>
          <w:szCs w:val="20"/>
        </w:rPr>
      </w:pPr>
    </w:p>
    <w:p w14:paraId="140534DD" w14:textId="77777777" w:rsidR="007F795E" w:rsidRDefault="007F795E" w:rsidP="004B12D2">
      <w:pPr>
        <w:spacing w:after="0"/>
        <w:rPr>
          <w:sz w:val="20"/>
          <w:szCs w:val="20"/>
        </w:rPr>
      </w:pPr>
    </w:p>
    <w:p w14:paraId="22015A84" w14:textId="77777777" w:rsidR="007F795E" w:rsidRDefault="007F795E" w:rsidP="004B12D2">
      <w:pPr>
        <w:spacing w:after="0"/>
        <w:rPr>
          <w:sz w:val="20"/>
          <w:szCs w:val="20"/>
        </w:rPr>
      </w:pPr>
    </w:p>
    <w:p w14:paraId="2342C8E4" w14:textId="77777777" w:rsidR="007F795E" w:rsidRDefault="007F795E" w:rsidP="004B12D2">
      <w:pPr>
        <w:spacing w:after="0"/>
        <w:rPr>
          <w:sz w:val="20"/>
          <w:szCs w:val="20"/>
        </w:rPr>
      </w:pPr>
    </w:p>
    <w:p w14:paraId="26C81D63" w14:textId="77777777" w:rsidR="007F795E" w:rsidRDefault="007F795E" w:rsidP="004B12D2">
      <w:pPr>
        <w:spacing w:after="0"/>
        <w:rPr>
          <w:sz w:val="20"/>
          <w:szCs w:val="20"/>
        </w:rPr>
      </w:pPr>
    </w:p>
    <w:p w14:paraId="60F8E852" w14:textId="77777777" w:rsidR="007F795E" w:rsidRDefault="007F795E" w:rsidP="004B12D2">
      <w:pPr>
        <w:spacing w:after="0"/>
        <w:rPr>
          <w:sz w:val="20"/>
          <w:szCs w:val="20"/>
        </w:rPr>
      </w:pPr>
    </w:p>
    <w:p w14:paraId="2F9035BF" w14:textId="77777777" w:rsidR="007F795E" w:rsidRDefault="007F795E" w:rsidP="004B12D2">
      <w:pPr>
        <w:spacing w:after="0"/>
        <w:rPr>
          <w:sz w:val="20"/>
          <w:szCs w:val="20"/>
        </w:rPr>
      </w:pPr>
    </w:p>
    <w:p w14:paraId="63E9F70A" w14:textId="4A6A9C1B" w:rsidR="004B12D2" w:rsidRPr="007F795E" w:rsidRDefault="004B12D2" w:rsidP="004B12D2">
      <w:pPr>
        <w:spacing w:after="0"/>
        <w:rPr>
          <w:sz w:val="20"/>
          <w:szCs w:val="20"/>
        </w:rPr>
      </w:pPr>
      <w:r w:rsidRPr="007F795E">
        <w:rPr>
          <w:sz w:val="20"/>
          <w:szCs w:val="20"/>
        </w:rPr>
        <w:t xml:space="preserve">The Accessibility Plan contains relevant and timely actions to: </w:t>
      </w:r>
    </w:p>
    <w:p w14:paraId="325C2970" w14:textId="77D14E5D" w:rsidR="004B12D2" w:rsidRDefault="004B12D2" w:rsidP="004B12D2">
      <w:pPr>
        <w:pStyle w:val="ListParagraph"/>
        <w:numPr>
          <w:ilvl w:val="0"/>
          <w:numId w:val="39"/>
        </w:numPr>
        <w:spacing w:after="0"/>
        <w:rPr>
          <w:sz w:val="20"/>
          <w:szCs w:val="20"/>
        </w:rPr>
      </w:pPr>
      <w:r w:rsidRPr="007F795E">
        <w:rPr>
          <w:sz w:val="20"/>
          <w:szCs w:val="20"/>
        </w:rPr>
        <w:t xml:space="preserve">Maintain and develop access to the curriculum for pupils with a physical disability and/or sensory impairments, expanding the curriculum as necessary to ensure that pupils with a disability are as equally prepared for life as the able-bodied pupils; (If a school fails to do this they are in breach of their duties under the Equalities Act 2010); this covers teaching and learning and the wider curriculum of the school </w:t>
      </w:r>
      <w:r w:rsidR="007F795E" w:rsidRPr="007F795E">
        <w:rPr>
          <w:sz w:val="20"/>
          <w:szCs w:val="20"/>
        </w:rPr>
        <w:t xml:space="preserve">- </w:t>
      </w:r>
      <w:r w:rsidRPr="007F795E">
        <w:rPr>
          <w:sz w:val="20"/>
          <w:szCs w:val="20"/>
        </w:rPr>
        <w:t>it also covers the provision of specialist or auxiliary aids and equipment, which may assist these pupils in accessing the curriculum within a reasonable timeframe</w:t>
      </w:r>
      <w:r w:rsidR="007F795E">
        <w:rPr>
          <w:sz w:val="20"/>
          <w:szCs w:val="20"/>
        </w:rPr>
        <w:t>.</w:t>
      </w:r>
    </w:p>
    <w:p w14:paraId="3CABF40E" w14:textId="2E0D2E13" w:rsidR="007F795E" w:rsidRPr="007F795E" w:rsidRDefault="007F795E" w:rsidP="004B12D2">
      <w:pPr>
        <w:pStyle w:val="ListParagraph"/>
        <w:numPr>
          <w:ilvl w:val="0"/>
          <w:numId w:val="39"/>
        </w:numPr>
        <w:spacing w:after="0"/>
        <w:rPr>
          <w:sz w:val="20"/>
          <w:szCs w:val="20"/>
        </w:rPr>
      </w:pPr>
      <w:r w:rsidRPr="007F795E">
        <w:rPr>
          <w:sz w:val="20"/>
          <w:szCs w:val="20"/>
        </w:rPr>
        <w:t>Improve and maintain access to the physical environment of the school, adding specialist facilities as necessary – this covers improvements to the physical environment of the school and physical aids to access education within a reasonable timeframe</w:t>
      </w:r>
      <w:r>
        <w:rPr>
          <w:sz w:val="20"/>
          <w:szCs w:val="20"/>
        </w:rPr>
        <w:t>.</w:t>
      </w:r>
    </w:p>
    <w:p w14:paraId="76E4DEBE" w14:textId="4AAD53E9" w:rsidR="007F795E" w:rsidRDefault="007F795E" w:rsidP="004B12D2">
      <w:pPr>
        <w:pStyle w:val="ListParagraph"/>
        <w:numPr>
          <w:ilvl w:val="0"/>
          <w:numId w:val="39"/>
        </w:numPr>
        <w:spacing w:after="0"/>
        <w:rPr>
          <w:sz w:val="20"/>
          <w:szCs w:val="20"/>
        </w:rPr>
      </w:pPr>
      <w:r w:rsidRPr="007F795E">
        <w:rPr>
          <w:sz w:val="20"/>
          <w:szCs w:val="20"/>
        </w:rPr>
        <w:t>Improve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timeframe.</w:t>
      </w:r>
    </w:p>
    <w:p w14:paraId="7678F6A5" w14:textId="35AB40C2" w:rsidR="007F795E" w:rsidRDefault="007F795E" w:rsidP="007F795E">
      <w:pPr>
        <w:spacing w:after="0"/>
        <w:rPr>
          <w:sz w:val="20"/>
          <w:szCs w:val="20"/>
        </w:rPr>
      </w:pPr>
    </w:p>
    <w:p w14:paraId="05E019D0" w14:textId="7CAE99D8" w:rsidR="007F795E" w:rsidRDefault="007F795E" w:rsidP="007F795E">
      <w:pPr>
        <w:spacing w:after="0"/>
        <w:rPr>
          <w:sz w:val="20"/>
          <w:szCs w:val="20"/>
        </w:rPr>
      </w:pPr>
      <w:r w:rsidRPr="007F795E">
        <w:rPr>
          <w:sz w:val="20"/>
          <w:szCs w:val="20"/>
        </w:rPr>
        <w:t>The Accessibility Plan relates to the key aspects of physical environment, curriculum and written information. Whole school training will recognise the need to continue raising awareness for staff and governors on equality issues with reference to the Equality Act 2010.</w:t>
      </w:r>
    </w:p>
    <w:p w14:paraId="5150FB3D" w14:textId="2AC33219" w:rsidR="007F795E" w:rsidRDefault="007F795E" w:rsidP="007F795E">
      <w:pPr>
        <w:spacing w:after="0"/>
        <w:rPr>
          <w:sz w:val="20"/>
          <w:szCs w:val="20"/>
        </w:rPr>
      </w:pPr>
    </w:p>
    <w:p w14:paraId="0D1059A6" w14:textId="77777777" w:rsidR="007F795E" w:rsidRDefault="007F795E" w:rsidP="007F795E">
      <w:pPr>
        <w:spacing w:after="0"/>
        <w:rPr>
          <w:sz w:val="20"/>
          <w:szCs w:val="20"/>
        </w:rPr>
      </w:pPr>
      <w:r w:rsidRPr="007F795E">
        <w:rPr>
          <w:sz w:val="20"/>
          <w:szCs w:val="20"/>
        </w:rPr>
        <w:t xml:space="preserve">The accessibility plan for physical accessibility relates to an access audit undertaken during annual health and safety workplace inspections, which remain the responsibility of the governing body. It may not be feasible to undertake </w:t>
      </w:r>
      <w:proofErr w:type="gramStart"/>
      <w:r w:rsidRPr="007F795E">
        <w:rPr>
          <w:sz w:val="20"/>
          <w:szCs w:val="20"/>
        </w:rPr>
        <w:t>all of</w:t>
      </w:r>
      <w:proofErr w:type="gramEnd"/>
      <w:r w:rsidRPr="007F795E">
        <w:rPr>
          <w:sz w:val="20"/>
          <w:szCs w:val="20"/>
        </w:rPr>
        <w:t xml:space="preserve"> the works during the life of this accessibility plan and therefore some items will carry forward into subsequent plans. An accessibility audit will be completed by the school prior to the end of each period covering this plan </w:t>
      </w:r>
      <w:proofErr w:type="gramStart"/>
      <w:r w:rsidRPr="007F795E">
        <w:rPr>
          <w:sz w:val="20"/>
          <w:szCs w:val="20"/>
        </w:rPr>
        <w:t>in order to</w:t>
      </w:r>
      <w:proofErr w:type="gramEnd"/>
      <w:r w:rsidRPr="007F795E">
        <w:rPr>
          <w:sz w:val="20"/>
          <w:szCs w:val="20"/>
        </w:rPr>
        <w:t xml:space="preserve"> inform the development of a new accessibility plan for the ongoing period. </w:t>
      </w:r>
    </w:p>
    <w:p w14:paraId="479B21E7" w14:textId="77777777" w:rsidR="007F795E" w:rsidRDefault="007F795E" w:rsidP="007F795E">
      <w:pPr>
        <w:spacing w:after="0"/>
        <w:rPr>
          <w:sz w:val="20"/>
          <w:szCs w:val="20"/>
        </w:rPr>
      </w:pPr>
    </w:p>
    <w:p w14:paraId="1D65A1E1" w14:textId="75674C6A" w:rsidR="007F795E" w:rsidRDefault="007F795E" w:rsidP="007F795E">
      <w:pPr>
        <w:spacing w:after="0"/>
        <w:rPr>
          <w:sz w:val="20"/>
          <w:szCs w:val="20"/>
        </w:rPr>
      </w:pPr>
      <w:r w:rsidRPr="007F795E">
        <w:rPr>
          <w:sz w:val="20"/>
          <w:szCs w:val="20"/>
        </w:rPr>
        <w:t>The terms of reference for all governors’ committees will include the need to consider Equality and Diversity issues as required by the Equality Act 2010. The Accessibility Plan will be published on the school website.</w:t>
      </w:r>
    </w:p>
    <w:p w14:paraId="16EB6FF4" w14:textId="6132976A" w:rsidR="00642722" w:rsidRDefault="00642722" w:rsidP="007F795E">
      <w:pPr>
        <w:spacing w:after="0"/>
        <w:rPr>
          <w:sz w:val="20"/>
          <w:szCs w:val="20"/>
        </w:rPr>
      </w:pPr>
    </w:p>
    <w:p w14:paraId="6CE7AB0D" w14:textId="0E9A00FF" w:rsidR="00642722" w:rsidRDefault="00642722" w:rsidP="007F795E">
      <w:pPr>
        <w:spacing w:after="0"/>
        <w:rPr>
          <w:sz w:val="20"/>
          <w:szCs w:val="20"/>
        </w:rPr>
      </w:pPr>
    </w:p>
    <w:p w14:paraId="4524E012" w14:textId="32B4FD8A" w:rsidR="00642722" w:rsidRDefault="00642722" w:rsidP="007F795E">
      <w:pPr>
        <w:spacing w:after="0"/>
        <w:rPr>
          <w:sz w:val="20"/>
          <w:szCs w:val="20"/>
        </w:rPr>
      </w:pPr>
    </w:p>
    <w:p w14:paraId="646F594B" w14:textId="1EC17B00" w:rsidR="00642722" w:rsidRDefault="00642722" w:rsidP="007F795E">
      <w:pPr>
        <w:spacing w:after="0"/>
        <w:rPr>
          <w:sz w:val="20"/>
          <w:szCs w:val="20"/>
        </w:rPr>
      </w:pPr>
    </w:p>
    <w:p w14:paraId="7F985FED" w14:textId="13A4F864" w:rsidR="00642722" w:rsidRDefault="00642722" w:rsidP="007F795E">
      <w:pPr>
        <w:spacing w:after="0"/>
        <w:rPr>
          <w:sz w:val="20"/>
          <w:szCs w:val="20"/>
        </w:rPr>
      </w:pPr>
    </w:p>
    <w:p w14:paraId="3AD9E062" w14:textId="5381D117" w:rsidR="00642722" w:rsidRDefault="00642722" w:rsidP="007F795E">
      <w:pPr>
        <w:spacing w:after="0"/>
        <w:rPr>
          <w:sz w:val="20"/>
          <w:szCs w:val="20"/>
        </w:rPr>
      </w:pPr>
    </w:p>
    <w:p w14:paraId="363F2FC1" w14:textId="3117D522" w:rsidR="00642722" w:rsidRDefault="00642722" w:rsidP="007F795E">
      <w:pPr>
        <w:spacing w:after="0"/>
        <w:rPr>
          <w:sz w:val="20"/>
          <w:szCs w:val="20"/>
        </w:rPr>
      </w:pPr>
    </w:p>
    <w:p w14:paraId="7A5840E8" w14:textId="26BEF008" w:rsidR="00642722" w:rsidRDefault="00642722" w:rsidP="007F795E">
      <w:pPr>
        <w:spacing w:after="0"/>
        <w:rPr>
          <w:sz w:val="20"/>
          <w:szCs w:val="20"/>
        </w:rPr>
      </w:pPr>
    </w:p>
    <w:p w14:paraId="060B1E2E" w14:textId="739171D2" w:rsidR="00642722" w:rsidRDefault="00642722" w:rsidP="007F795E">
      <w:pPr>
        <w:spacing w:after="0"/>
        <w:rPr>
          <w:sz w:val="20"/>
          <w:szCs w:val="20"/>
        </w:rPr>
      </w:pPr>
    </w:p>
    <w:p w14:paraId="2DC87E73" w14:textId="7FA7D0AC" w:rsidR="00642722" w:rsidRDefault="00642722" w:rsidP="007F795E">
      <w:pPr>
        <w:spacing w:after="0"/>
        <w:rPr>
          <w:sz w:val="20"/>
          <w:szCs w:val="20"/>
        </w:rPr>
      </w:pPr>
    </w:p>
    <w:p w14:paraId="63FD60F3" w14:textId="0A7D3DE5" w:rsidR="00642722" w:rsidRDefault="00642722" w:rsidP="007F795E">
      <w:pPr>
        <w:spacing w:after="0"/>
        <w:rPr>
          <w:sz w:val="20"/>
          <w:szCs w:val="20"/>
        </w:rPr>
      </w:pPr>
    </w:p>
    <w:p w14:paraId="01BC3816" w14:textId="2CC058D1" w:rsidR="00642722" w:rsidRDefault="00642722" w:rsidP="007F795E">
      <w:pPr>
        <w:spacing w:after="0"/>
        <w:rPr>
          <w:sz w:val="20"/>
          <w:szCs w:val="20"/>
        </w:rPr>
      </w:pPr>
    </w:p>
    <w:p w14:paraId="6A1C25F0" w14:textId="54E85B20" w:rsidR="00642722" w:rsidRDefault="00642722" w:rsidP="007F795E">
      <w:pPr>
        <w:spacing w:after="0"/>
        <w:rPr>
          <w:sz w:val="20"/>
          <w:szCs w:val="20"/>
        </w:rPr>
      </w:pPr>
    </w:p>
    <w:p w14:paraId="70FCCCE3" w14:textId="2D4D20BE" w:rsidR="00642722" w:rsidRDefault="00642722" w:rsidP="007F795E">
      <w:pPr>
        <w:spacing w:after="0"/>
        <w:rPr>
          <w:sz w:val="20"/>
          <w:szCs w:val="20"/>
        </w:rPr>
      </w:pPr>
    </w:p>
    <w:p w14:paraId="02EDF1AB" w14:textId="7D5CDC06" w:rsidR="00642722" w:rsidRDefault="00642722" w:rsidP="007F795E">
      <w:pPr>
        <w:spacing w:after="0"/>
        <w:rPr>
          <w:sz w:val="20"/>
          <w:szCs w:val="20"/>
        </w:rPr>
      </w:pPr>
    </w:p>
    <w:p w14:paraId="6E71C725" w14:textId="1DF1B5AD" w:rsidR="00642722" w:rsidRDefault="00642722" w:rsidP="007F795E">
      <w:pPr>
        <w:spacing w:after="0"/>
        <w:rPr>
          <w:sz w:val="20"/>
          <w:szCs w:val="20"/>
        </w:rPr>
      </w:pPr>
    </w:p>
    <w:p w14:paraId="5CD38297" w14:textId="3945C567" w:rsidR="00642722" w:rsidRDefault="00642722" w:rsidP="007F795E">
      <w:pPr>
        <w:spacing w:after="0"/>
        <w:rPr>
          <w:sz w:val="20"/>
          <w:szCs w:val="20"/>
        </w:rPr>
      </w:pPr>
    </w:p>
    <w:p w14:paraId="44B2E57F" w14:textId="1E1B1440" w:rsidR="00642722" w:rsidRDefault="00642722" w:rsidP="007F795E">
      <w:pPr>
        <w:spacing w:after="0"/>
        <w:rPr>
          <w:sz w:val="20"/>
          <w:szCs w:val="20"/>
        </w:rPr>
      </w:pPr>
    </w:p>
    <w:p w14:paraId="0FE4B04C" w14:textId="534C0D4E" w:rsidR="00642722" w:rsidRDefault="00642722" w:rsidP="007F795E">
      <w:pPr>
        <w:spacing w:after="0"/>
        <w:rPr>
          <w:sz w:val="20"/>
          <w:szCs w:val="20"/>
        </w:rPr>
      </w:pPr>
    </w:p>
    <w:p w14:paraId="27A73DEF" w14:textId="55FFB012" w:rsidR="00642722" w:rsidRDefault="00642722" w:rsidP="007F795E">
      <w:pPr>
        <w:spacing w:after="0"/>
        <w:rPr>
          <w:sz w:val="20"/>
          <w:szCs w:val="20"/>
        </w:rPr>
      </w:pPr>
    </w:p>
    <w:p w14:paraId="4D128FDC" w14:textId="5C25C549" w:rsidR="00642722" w:rsidRDefault="00642722" w:rsidP="007F795E">
      <w:pPr>
        <w:spacing w:after="0"/>
        <w:rPr>
          <w:sz w:val="20"/>
          <w:szCs w:val="20"/>
        </w:rPr>
      </w:pPr>
    </w:p>
    <w:p w14:paraId="300E5D9C" w14:textId="3229E637" w:rsidR="00642722" w:rsidRDefault="00642722" w:rsidP="007F795E">
      <w:pPr>
        <w:spacing w:after="0"/>
        <w:rPr>
          <w:sz w:val="20"/>
          <w:szCs w:val="20"/>
        </w:rPr>
      </w:pPr>
    </w:p>
    <w:p w14:paraId="0C719CD5" w14:textId="7D9A4A7A" w:rsidR="00642722" w:rsidRDefault="00642722" w:rsidP="007F795E">
      <w:pPr>
        <w:spacing w:after="0"/>
        <w:rPr>
          <w:sz w:val="20"/>
          <w:szCs w:val="20"/>
        </w:rPr>
      </w:pPr>
    </w:p>
    <w:p w14:paraId="232825E1" w14:textId="5641F072" w:rsidR="00642722" w:rsidRDefault="00642722" w:rsidP="007F795E">
      <w:pPr>
        <w:spacing w:after="0"/>
        <w:rPr>
          <w:sz w:val="20"/>
          <w:szCs w:val="20"/>
        </w:rPr>
      </w:pPr>
    </w:p>
    <w:p w14:paraId="4E9F5B81" w14:textId="2BF7D05A" w:rsidR="00642722" w:rsidRPr="00642722" w:rsidRDefault="00642722" w:rsidP="00642722">
      <w:pPr>
        <w:spacing w:after="0"/>
        <w:jc w:val="center"/>
        <w:rPr>
          <w:b/>
          <w:bCs/>
          <w:u w:val="single"/>
        </w:rPr>
      </w:pPr>
      <w:r>
        <w:rPr>
          <w:b/>
          <w:bCs/>
          <w:sz w:val="20"/>
          <w:szCs w:val="20"/>
          <w:u w:val="single"/>
        </w:rPr>
        <w:t>Accessibility Plan</w:t>
      </w:r>
    </w:p>
    <w:p w14:paraId="0953176D" w14:textId="05FE12E8" w:rsidR="00642722" w:rsidRDefault="00642722" w:rsidP="007F795E">
      <w:pPr>
        <w:spacing w:after="0"/>
        <w:rPr>
          <w:sz w:val="20"/>
          <w:szCs w:val="20"/>
        </w:rPr>
      </w:pPr>
      <w:r w:rsidRPr="00642722">
        <w:rPr>
          <w:sz w:val="20"/>
          <w:szCs w:val="20"/>
        </w:rPr>
        <w:t>The following areas were identified as in need of development.</w:t>
      </w:r>
    </w:p>
    <w:p w14:paraId="7F28002E" w14:textId="3C9BE3DD" w:rsidR="00642722" w:rsidRDefault="00642722" w:rsidP="007F795E">
      <w:pPr>
        <w:spacing w:after="0"/>
        <w:rPr>
          <w:sz w:val="20"/>
          <w:szCs w:val="20"/>
        </w:rPr>
      </w:pPr>
    </w:p>
    <w:p w14:paraId="43817891" w14:textId="56FF1060" w:rsidR="00642722" w:rsidRDefault="003D5CAF" w:rsidP="007F795E">
      <w:pPr>
        <w:spacing w:after="0"/>
        <w:rPr>
          <w:b/>
          <w:bCs/>
          <w:sz w:val="20"/>
          <w:szCs w:val="20"/>
          <w:u w:val="single"/>
        </w:rPr>
      </w:pPr>
      <w:r w:rsidRPr="003D5CAF">
        <w:rPr>
          <w:b/>
          <w:bCs/>
          <w:sz w:val="20"/>
          <w:szCs w:val="20"/>
          <w:u w:val="single"/>
        </w:rPr>
        <w:t>Physical Environment</w:t>
      </w:r>
    </w:p>
    <w:p w14:paraId="12240BD1" w14:textId="77777777" w:rsidR="003D5CAF" w:rsidRDefault="003D5CAF" w:rsidP="007F795E">
      <w:pPr>
        <w:spacing w:after="0"/>
        <w:rPr>
          <w:b/>
          <w:bCs/>
          <w:sz w:val="20"/>
          <w:szCs w:val="20"/>
          <w:u w:val="single"/>
        </w:rPr>
      </w:pPr>
    </w:p>
    <w:tbl>
      <w:tblPr>
        <w:tblStyle w:val="TableGrid"/>
        <w:tblpPr w:leftFromText="180" w:rightFromText="180" w:horzAnchor="margin" w:tblpXSpec="center" w:tblpY="1860"/>
        <w:tblW w:w="9564" w:type="dxa"/>
        <w:tblLook w:val="04A0" w:firstRow="1" w:lastRow="0" w:firstColumn="1" w:lastColumn="0" w:noHBand="0" w:noVBand="1"/>
      </w:tblPr>
      <w:tblGrid>
        <w:gridCol w:w="2391"/>
        <w:gridCol w:w="2391"/>
        <w:gridCol w:w="2391"/>
        <w:gridCol w:w="2391"/>
      </w:tblGrid>
      <w:tr w:rsidR="003D5CAF" w14:paraId="577313ED" w14:textId="77777777" w:rsidTr="003D5CAF">
        <w:trPr>
          <w:trHeight w:val="360"/>
        </w:trPr>
        <w:tc>
          <w:tcPr>
            <w:tcW w:w="2391" w:type="dxa"/>
            <w:shd w:val="clear" w:color="auto" w:fill="D9E2F3" w:themeFill="accent1" w:themeFillTint="33"/>
          </w:tcPr>
          <w:p w14:paraId="62A24410" w14:textId="3B155D3C" w:rsidR="003D5CAF" w:rsidRDefault="003D5CAF" w:rsidP="003D5CAF">
            <w:pPr>
              <w:jc w:val="center"/>
              <w:rPr>
                <w:b/>
                <w:bCs/>
                <w:sz w:val="20"/>
                <w:szCs w:val="20"/>
                <w:u w:val="single"/>
              </w:rPr>
            </w:pPr>
            <w:bookmarkStart w:id="0" w:name="_Hlk89889876"/>
            <w:r>
              <w:rPr>
                <w:b/>
                <w:bCs/>
                <w:sz w:val="20"/>
                <w:szCs w:val="20"/>
                <w:u w:val="single"/>
              </w:rPr>
              <w:t>Item/Area</w:t>
            </w:r>
          </w:p>
        </w:tc>
        <w:tc>
          <w:tcPr>
            <w:tcW w:w="2391" w:type="dxa"/>
            <w:shd w:val="clear" w:color="auto" w:fill="D9E2F3" w:themeFill="accent1" w:themeFillTint="33"/>
          </w:tcPr>
          <w:p w14:paraId="061A1081" w14:textId="5BE72A51" w:rsidR="003D5CAF" w:rsidRDefault="003D5CAF" w:rsidP="003D5CAF">
            <w:pPr>
              <w:jc w:val="center"/>
              <w:rPr>
                <w:b/>
                <w:bCs/>
                <w:sz w:val="20"/>
                <w:szCs w:val="20"/>
                <w:u w:val="single"/>
              </w:rPr>
            </w:pPr>
            <w:r>
              <w:rPr>
                <w:b/>
                <w:bCs/>
                <w:sz w:val="20"/>
                <w:szCs w:val="20"/>
                <w:u w:val="single"/>
              </w:rPr>
              <w:t>Recommendations</w:t>
            </w:r>
          </w:p>
        </w:tc>
        <w:tc>
          <w:tcPr>
            <w:tcW w:w="2391" w:type="dxa"/>
            <w:shd w:val="clear" w:color="auto" w:fill="D9E2F3" w:themeFill="accent1" w:themeFillTint="33"/>
          </w:tcPr>
          <w:p w14:paraId="30F7CD8D" w14:textId="3A4A34A9" w:rsidR="003D5CAF" w:rsidRDefault="003D5CAF" w:rsidP="003D5CAF">
            <w:pPr>
              <w:jc w:val="center"/>
              <w:rPr>
                <w:b/>
                <w:bCs/>
                <w:sz w:val="20"/>
                <w:szCs w:val="20"/>
                <w:u w:val="single"/>
              </w:rPr>
            </w:pPr>
            <w:r>
              <w:rPr>
                <w:b/>
                <w:bCs/>
                <w:sz w:val="20"/>
                <w:szCs w:val="20"/>
                <w:u w:val="single"/>
              </w:rPr>
              <w:t>Timescale</w:t>
            </w:r>
          </w:p>
        </w:tc>
        <w:tc>
          <w:tcPr>
            <w:tcW w:w="2391" w:type="dxa"/>
            <w:shd w:val="clear" w:color="auto" w:fill="D9E2F3" w:themeFill="accent1" w:themeFillTint="33"/>
          </w:tcPr>
          <w:p w14:paraId="2D9565E7" w14:textId="6E1BCD4A" w:rsidR="003D5CAF" w:rsidRDefault="003D5CAF" w:rsidP="003D5CAF">
            <w:pPr>
              <w:jc w:val="center"/>
              <w:rPr>
                <w:b/>
                <w:bCs/>
                <w:sz w:val="20"/>
                <w:szCs w:val="20"/>
                <w:u w:val="single"/>
              </w:rPr>
            </w:pPr>
            <w:r>
              <w:rPr>
                <w:b/>
                <w:bCs/>
                <w:sz w:val="20"/>
                <w:szCs w:val="20"/>
                <w:u w:val="single"/>
              </w:rPr>
              <w:t>Cost</w:t>
            </w:r>
          </w:p>
        </w:tc>
      </w:tr>
      <w:tr w:rsidR="003D5CAF" w14:paraId="29FFCA61" w14:textId="77777777" w:rsidTr="003D5CAF">
        <w:trPr>
          <w:trHeight w:val="375"/>
        </w:trPr>
        <w:tc>
          <w:tcPr>
            <w:tcW w:w="2391" w:type="dxa"/>
          </w:tcPr>
          <w:p w14:paraId="74D05019" w14:textId="1E0D9828" w:rsidR="003D5CAF" w:rsidRPr="003D5CAF" w:rsidRDefault="00A1506D" w:rsidP="003D5CAF">
            <w:pPr>
              <w:rPr>
                <w:sz w:val="20"/>
                <w:szCs w:val="20"/>
              </w:rPr>
            </w:pPr>
            <w:r>
              <w:rPr>
                <w:sz w:val="20"/>
                <w:szCs w:val="20"/>
              </w:rPr>
              <w:t xml:space="preserve">Previous issues surrounding safety of ramp to Baker Suite during slippery conditions has been addressed but a monitoring period will be implemented to ensure long-term sustainability. </w:t>
            </w:r>
            <w:r w:rsidR="003D5CAF">
              <w:rPr>
                <w:sz w:val="20"/>
                <w:szCs w:val="20"/>
              </w:rPr>
              <w:t xml:space="preserve"> </w:t>
            </w:r>
          </w:p>
        </w:tc>
        <w:tc>
          <w:tcPr>
            <w:tcW w:w="2391" w:type="dxa"/>
          </w:tcPr>
          <w:p w14:paraId="769DC996" w14:textId="3F44402C" w:rsidR="003D5CAF" w:rsidRPr="003D5CAF" w:rsidRDefault="00A1506D" w:rsidP="003D5CAF">
            <w:pPr>
              <w:rPr>
                <w:sz w:val="20"/>
                <w:szCs w:val="20"/>
              </w:rPr>
            </w:pPr>
            <w:r>
              <w:rPr>
                <w:sz w:val="20"/>
                <w:szCs w:val="20"/>
              </w:rPr>
              <w:t xml:space="preserve">Monitoring period of success of actions taken. </w:t>
            </w:r>
          </w:p>
        </w:tc>
        <w:tc>
          <w:tcPr>
            <w:tcW w:w="2391" w:type="dxa"/>
          </w:tcPr>
          <w:p w14:paraId="1E4B7F19" w14:textId="68020CE5" w:rsidR="003D5CAF" w:rsidRPr="003D5CAF" w:rsidRDefault="00A1506D" w:rsidP="003D5CAF">
            <w:pPr>
              <w:rPr>
                <w:sz w:val="20"/>
                <w:szCs w:val="20"/>
              </w:rPr>
            </w:pPr>
            <w:r>
              <w:rPr>
                <w:sz w:val="20"/>
                <w:szCs w:val="20"/>
              </w:rPr>
              <w:t>December 202</w:t>
            </w:r>
            <w:r w:rsidR="00CD0254">
              <w:rPr>
                <w:sz w:val="20"/>
                <w:szCs w:val="20"/>
              </w:rPr>
              <w:t>4</w:t>
            </w:r>
          </w:p>
        </w:tc>
        <w:tc>
          <w:tcPr>
            <w:tcW w:w="2391" w:type="dxa"/>
          </w:tcPr>
          <w:p w14:paraId="5157A272" w14:textId="6D00FBF2" w:rsidR="003D5CAF" w:rsidRPr="003D5CAF" w:rsidRDefault="003D5CAF" w:rsidP="003D5CAF">
            <w:pPr>
              <w:rPr>
                <w:sz w:val="20"/>
                <w:szCs w:val="20"/>
              </w:rPr>
            </w:pPr>
            <w:r>
              <w:rPr>
                <w:sz w:val="20"/>
                <w:szCs w:val="20"/>
              </w:rPr>
              <w:t>TBC</w:t>
            </w:r>
          </w:p>
        </w:tc>
      </w:tr>
      <w:tr w:rsidR="003D5CAF" w14:paraId="2020EDC7" w14:textId="77777777" w:rsidTr="003D5CAF">
        <w:trPr>
          <w:trHeight w:val="360"/>
        </w:trPr>
        <w:tc>
          <w:tcPr>
            <w:tcW w:w="2391" w:type="dxa"/>
          </w:tcPr>
          <w:p w14:paraId="5503B258" w14:textId="77777777" w:rsidR="003D5CAF" w:rsidRPr="003D5CAF" w:rsidRDefault="003D5CAF" w:rsidP="003D5CAF">
            <w:pPr>
              <w:rPr>
                <w:sz w:val="20"/>
                <w:szCs w:val="20"/>
              </w:rPr>
            </w:pPr>
          </w:p>
        </w:tc>
        <w:tc>
          <w:tcPr>
            <w:tcW w:w="2391" w:type="dxa"/>
          </w:tcPr>
          <w:p w14:paraId="09DDC246" w14:textId="77777777" w:rsidR="003D5CAF" w:rsidRPr="003D5CAF" w:rsidRDefault="003D5CAF" w:rsidP="003D5CAF">
            <w:pPr>
              <w:rPr>
                <w:sz w:val="20"/>
                <w:szCs w:val="20"/>
              </w:rPr>
            </w:pPr>
          </w:p>
        </w:tc>
        <w:tc>
          <w:tcPr>
            <w:tcW w:w="2391" w:type="dxa"/>
          </w:tcPr>
          <w:p w14:paraId="1B72A4EA" w14:textId="77777777" w:rsidR="003D5CAF" w:rsidRPr="003D5CAF" w:rsidRDefault="003D5CAF" w:rsidP="003D5CAF">
            <w:pPr>
              <w:rPr>
                <w:sz w:val="20"/>
                <w:szCs w:val="20"/>
              </w:rPr>
            </w:pPr>
          </w:p>
        </w:tc>
        <w:tc>
          <w:tcPr>
            <w:tcW w:w="2391" w:type="dxa"/>
          </w:tcPr>
          <w:p w14:paraId="182D624D" w14:textId="77777777" w:rsidR="003D5CAF" w:rsidRPr="003D5CAF" w:rsidRDefault="003D5CAF" w:rsidP="003D5CAF">
            <w:pPr>
              <w:rPr>
                <w:sz w:val="20"/>
                <w:szCs w:val="20"/>
              </w:rPr>
            </w:pPr>
          </w:p>
        </w:tc>
      </w:tr>
      <w:bookmarkEnd w:id="0"/>
    </w:tbl>
    <w:p w14:paraId="2AFCBF48" w14:textId="77777777" w:rsidR="00A1506D" w:rsidRDefault="00A1506D" w:rsidP="007F795E">
      <w:pPr>
        <w:spacing w:after="0"/>
        <w:rPr>
          <w:b/>
          <w:bCs/>
          <w:sz w:val="20"/>
          <w:szCs w:val="20"/>
          <w:u w:val="single"/>
        </w:rPr>
      </w:pPr>
    </w:p>
    <w:p w14:paraId="4CAD161F" w14:textId="77777777" w:rsidR="00A1506D" w:rsidRDefault="00A1506D" w:rsidP="007F795E">
      <w:pPr>
        <w:spacing w:after="0"/>
        <w:rPr>
          <w:b/>
          <w:bCs/>
          <w:sz w:val="20"/>
          <w:szCs w:val="20"/>
          <w:u w:val="single"/>
        </w:rPr>
      </w:pPr>
    </w:p>
    <w:p w14:paraId="69EDC301" w14:textId="3D42F490" w:rsidR="003D5CAF" w:rsidRDefault="00A1506D" w:rsidP="007F795E">
      <w:pPr>
        <w:spacing w:after="0"/>
        <w:rPr>
          <w:b/>
          <w:bCs/>
          <w:sz w:val="20"/>
          <w:szCs w:val="20"/>
          <w:u w:val="single"/>
        </w:rPr>
      </w:pPr>
      <w:r>
        <w:rPr>
          <w:b/>
          <w:bCs/>
          <w:sz w:val="20"/>
          <w:szCs w:val="20"/>
          <w:u w:val="single"/>
        </w:rPr>
        <w:t>Curriculum Access</w:t>
      </w:r>
    </w:p>
    <w:tbl>
      <w:tblPr>
        <w:tblStyle w:val="TableGrid"/>
        <w:tblpPr w:leftFromText="180" w:rightFromText="180" w:vertAnchor="page" w:horzAnchor="margin" w:tblpXSpec="center" w:tblpY="7141"/>
        <w:tblW w:w="9564" w:type="dxa"/>
        <w:tblLook w:val="04A0" w:firstRow="1" w:lastRow="0" w:firstColumn="1" w:lastColumn="0" w:noHBand="0" w:noVBand="1"/>
      </w:tblPr>
      <w:tblGrid>
        <w:gridCol w:w="2391"/>
        <w:gridCol w:w="2391"/>
        <w:gridCol w:w="2391"/>
        <w:gridCol w:w="2391"/>
      </w:tblGrid>
      <w:tr w:rsidR="00A1506D" w14:paraId="0BAD9EF9" w14:textId="77777777" w:rsidTr="00A1506D">
        <w:trPr>
          <w:trHeight w:val="360"/>
        </w:trPr>
        <w:tc>
          <w:tcPr>
            <w:tcW w:w="2391" w:type="dxa"/>
            <w:shd w:val="clear" w:color="auto" w:fill="D9E2F3" w:themeFill="accent1" w:themeFillTint="33"/>
          </w:tcPr>
          <w:p w14:paraId="4DF32E99" w14:textId="77777777" w:rsidR="00A1506D" w:rsidRDefault="00A1506D" w:rsidP="00A1506D">
            <w:pPr>
              <w:jc w:val="center"/>
              <w:rPr>
                <w:b/>
                <w:bCs/>
                <w:sz w:val="20"/>
                <w:szCs w:val="20"/>
                <w:u w:val="single"/>
              </w:rPr>
            </w:pPr>
            <w:r>
              <w:rPr>
                <w:b/>
                <w:bCs/>
                <w:sz w:val="20"/>
                <w:szCs w:val="20"/>
                <w:u w:val="single"/>
              </w:rPr>
              <w:t>Item/Area</w:t>
            </w:r>
          </w:p>
        </w:tc>
        <w:tc>
          <w:tcPr>
            <w:tcW w:w="2391" w:type="dxa"/>
            <w:shd w:val="clear" w:color="auto" w:fill="D9E2F3" w:themeFill="accent1" w:themeFillTint="33"/>
          </w:tcPr>
          <w:p w14:paraId="054F8F42" w14:textId="77777777" w:rsidR="00A1506D" w:rsidRDefault="00A1506D" w:rsidP="00A1506D">
            <w:pPr>
              <w:jc w:val="center"/>
              <w:rPr>
                <w:b/>
                <w:bCs/>
                <w:sz w:val="20"/>
                <w:szCs w:val="20"/>
                <w:u w:val="single"/>
              </w:rPr>
            </w:pPr>
            <w:r>
              <w:rPr>
                <w:b/>
                <w:bCs/>
                <w:sz w:val="20"/>
                <w:szCs w:val="20"/>
                <w:u w:val="single"/>
              </w:rPr>
              <w:t>Recommendations</w:t>
            </w:r>
          </w:p>
        </w:tc>
        <w:tc>
          <w:tcPr>
            <w:tcW w:w="2391" w:type="dxa"/>
            <w:shd w:val="clear" w:color="auto" w:fill="D9E2F3" w:themeFill="accent1" w:themeFillTint="33"/>
          </w:tcPr>
          <w:p w14:paraId="58378B20" w14:textId="77777777" w:rsidR="00A1506D" w:rsidRDefault="00A1506D" w:rsidP="00A1506D">
            <w:pPr>
              <w:jc w:val="center"/>
              <w:rPr>
                <w:b/>
                <w:bCs/>
                <w:sz w:val="20"/>
                <w:szCs w:val="20"/>
                <w:u w:val="single"/>
              </w:rPr>
            </w:pPr>
            <w:r>
              <w:rPr>
                <w:b/>
                <w:bCs/>
                <w:sz w:val="20"/>
                <w:szCs w:val="20"/>
                <w:u w:val="single"/>
              </w:rPr>
              <w:t>Timescale</w:t>
            </w:r>
          </w:p>
        </w:tc>
        <w:tc>
          <w:tcPr>
            <w:tcW w:w="2391" w:type="dxa"/>
            <w:shd w:val="clear" w:color="auto" w:fill="D9E2F3" w:themeFill="accent1" w:themeFillTint="33"/>
          </w:tcPr>
          <w:p w14:paraId="65E134A6" w14:textId="77777777" w:rsidR="00A1506D" w:rsidRDefault="00A1506D" w:rsidP="00A1506D">
            <w:pPr>
              <w:jc w:val="center"/>
              <w:rPr>
                <w:b/>
                <w:bCs/>
                <w:sz w:val="20"/>
                <w:szCs w:val="20"/>
                <w:u w:val="single"/>
              </w:rPr>
            </w:pPr>
            <w:r>
              <w:rPr>
                <w:b/>
                <w:bCs/>
                <w:sz w:val="20"/>
                <w:szCs w:val="20"/>
                <w:u w:val="single"/>
              </w:rPr>
              <w:t>Cost</w:t>
            </w:r>
          </w:p>
        </w:tc>
      </w:tr>
      <w:tr w:rsidR="00A1506D" w14:paraId="2BC56961" w14:textId="77777777" w:rsidTr="00A1506D">
        <w:trPr>
          <w:trHeight w:val="375"/>
        </w:trPr>
        <w:tc>
          <w:tcPr>
            <w:tcW w:w="2391" w:type="dxa"/>
          </w:tcPr>
          <w:p w14:paraId="1EB861B1" w14:textId="77777777" w:rsidR="00A1506D" w:rsidRPr="003D5CAF" w:rsidRDefault="00A1506D" w:rsidP="00A1506D">
            <w:pPr>
              <w:rPr>
                <w:sz w:val="20"/>
                <w:szCs w:val="20"/>
              </w:rPr>
            </w:pPr>
            <w:r>
              <w:rPr>
                <w:sz w:val="20"/>
                <w:szCs w:val="20"/>
              </w:rPr>
              <w:t xml:space="preserve">Necessary arrangements </w:t>
            </w:r>
            <w:r w:rsidRPr="00073D01">
              <w:rPr>
                <w:sz w:val="20"/>
                <w:szCs w:val="20"/>
              </w:rPr>
              <w:t>to provide</w:t>
            </w:r>
            <w:r>
              <w:rPr>
                <w:sz w:val="20"/>
                <w:szCs w:val="20"/>
              </w:rPr>
              <w:t xml:space="preserve"> </w:t>
            </w:r>
            <w:r w:rsidRPr="00073D01">
              <w:rPr>
                <w:sz w:val="20"/>
                <w:szCs w:val="20"/>
              </w:rPr>
              <w:t>information on audiotape or</w:t>
            </w:r>
            <w:r>
              <w:rPr>
                <w:sz w:val="20"/>
                <w:szCs w:val="20"/>
              </w:rPr>
              <w:t xml:space="preserve"> </w:t>
            </w:r>
            <w:r w:rsidRPr="00073D01">
              <w:rPr>
                <w:sz w:val="20"/>
                <w:szCs w:val="20"/>
              </w:rPr>
              <w:t>in braille for prospective</w:t>
            </w:r>
            <w:r>
              <w:rPr>
                <w:sz w:val="20"/>
                <w:szCs w:val="20"/>
              </w:rPr>
              <w:t xml:space="preserve"> </w:t>
            </w:r>
            <w:r w:rsidRPr="00073D01">
              <w:rPr>
                <w:sz w:val="20"/>
                <w:szCs w:val="20"/>
              </w:rPr>
              <w:t>pupils who have difficulty</w:t>
            </w:r>
            <w:r>
              <w:rPr>
                <w:sz w:val="20"/>
                <w:szCs w:val="20"/>
              </w:rPr>
              <w:t xml:space="preserve"> </w:t>
            </w:r>
            <w:r w:rsidRPr="00073D01">
              <w:rPr>
                <w:sz w:val="20"/>
                <w:szCs w:val="20"/>
              </w:rPr>
              <w:t>with standard forms of</w:t>
            </w:r>
            <w:r>
              <w:rPr>
                <w:sz w:val="20"/>
                <w:szCs w:val="20"/>
              </w:rPr>
              <w:t xml:space="preserve"> </w:t>
            </w:r>
            <w:r w:rsidRPr="00073D01">
              <w:rPr>
                <w:sz w:val="20"/>
                <w:szCs w:val="20"/>
              </w:rPr>
              <w:t>printed information.</w:t>
            </w:r>
          </w:p>
        </w:tc>
        <w:tc>
          <w:tcPr>
            <w:tcW w:w="2391" w:type="dxa"/>
          </w:tcPr>
          <w:p w14:paraId="228895B9" w14:textId="77777777" w:rsidR="00A1506D" w:rsidRPr="003D5CAF" w:rsidRDefault="00A1506D" w:rsidP="00A1506D">
            <w:pPr>
              <w:rPr>
                <w:sz w:val="20"/>
                <w:szCs w:val="20"/>
              </w:rPr>
            </w:pPr>
            <w:r w:rsidRPr="00073D01">
              <w:rPr>
                <w:sz w:val="20"/>
                <w:szCs w:val="20"/>
              </w:rPr>
              <w:t>Research to be carried out as to how</w:t>
            </w:r>
            <w:r>
              <w:rPr>
                <w:sz w:val="20"/>
                <w:szCs w:val="20"/>
              </w:rPr>
              <w:t xml:space="preserve"> </w:t>
            </w:r>
            <w:r w:rsidRPr="00073D01">
              <w:rPr>
                <w:sz w:val="20"/>
                <w:szCs w:val="20"/>
              </w:rPr>
              <w:t>to provide this</w:t>
            </w:r>
            <w:r>
              <w:rPr>
                <w:sz w:val="20"/>
                <w:szCs w:val="20"/>
              </w:rPr>
              <w:t xml:space="preserve"> </w:t>
            </w:r>
            <w:r w:rsidRPr="00073D01">
              <w:rPr>
                <w:sz w:val="20"/>
                <w:szCs w:val="20"/>
              </w:rPr>
              <w:t>service if required.</w:t>
            </w:r>
          </w:p>
        </w:tc>
        <w:tc>
          <w:tcPr>
            <w:tcW w:w="2391" w:type="dxa"/>
          </w:tcPr>
          <w:p w14:paraId="6CE4AC8D" w14:textId="77777777" w:rsidR="00A1506D" w:rsidRPr="003D5CAF" w:rsidRDefault="00A1506D" w:rsidP="00A1506D">
            <w:pPr>
              <w:rPr>
                <w:sz w:val="20"/>
                <w:szCs w:val="20"/>
              </w:rPr>
            </w:pPr>
            <w:r>
              <w:rPr>
                <w:sz w:val="20"/>
                <w:szCs w:val="20"/>
              </w:rPr>
              <w:t xml:space="preserve">As soon as possible. </w:t>
            </w:r>
          </w:p>
        </w:tc>
        <w:tc>
          <w:tcPr>
            <w:tcW w:w="2391" w:type="dxa"/>
          </w:tcPr>
          <w:p w14:paraId="1BBC8EF7" w14:textId="77777777" w:rsidR="00A1506D" w:rsidRPr="003D5CAF" w:rsidRDefault="00A1506D" w:rsidP="00A1506D">
            <w:pPr>
              <w:rPr>
                <w:sz w:val="20"/>
                <w:szCs w:val="20"/>
              </w:rPr>
            </w:pPr>
            <w:r>
              <w:rPr>
                <w:sz w:val="20"/>
                <w:szCs w:val="20"/>
              </w:rPr>
              <w:t>TBC</w:t>
            </w:r>
          </w:p>
        </w:tc>
      </w:tr>
      <w:tr w:rsidR="00A1506D" w14:paraId="0CEF9FE5" w14:textId="77777777" w:rsidTr="00A1506D">
        <w:trPr>
          <w:trHeight w:val="360"/>
        </w:trPr>
        <w:tc>
          <w:tcPr>
            <w:tcW w:w="2391" w:type="dxa"/>
          </w:tcPr>
          <w:p w14:paraId="4F688B4C" w14:textId="77777777" w:rsidR="00A1506D" w:rsidRPr="003D5CAF" w:rsidRDefault="00A1506D" w:rsidP="00A1506D">
            <w:pPr>
              <w:rPr>
                <w:sz w:val="20"/>
                <w:szCs w:val="20"/>
              </w:rPr>
            </w:pPr>
          </w:p>
        </w:tc>
        <w:tc>
          <w:tcPr>
            <w:tcW w:w="2391" w:type="dxa"/>
          </w:tcPr>
          <w:p w14:paraId="78B4D360" w14:textId="77777777" w:rsidR="00A1506D" w:rsidRPr="003D5CAF" w:rsidRDefault="00A1506D" w:rsidP="00A1506D">
            <w:pPr>
              <w:rPr>
                <w:sz w:val="20"/>
                <w:szCs w:val="20"/>
              </w:rPr>
            </w:pPr>
          </w:p>
        </w:tc>
        <w:tc>
          <w:tcPr>
            <w:tcW w:w="2391" w:type="dxa"/>
          </w:tcPr>
          <w:p w14:paraId="4C1DF1E0" w14:textId="77777777" w:rsidR="00A1506D" w:rsidRPr="003D5CAF" w:rsidRDefault="00A1506D" w:rsidP="00A1506D">
            <w:pPr>
              <w:rPr>
                <w:sz w:val="20"/>
                <w:szCs w:val="20"/>
              </w:rPr>
            </w:pPr>
          </w:p>
        </w:tc>
        <w:tc>
          <w:tcPr>
            <w:tcW w:w="2391" w:type="dxa"/>
          </w:tcPr>
          <w:p w14:paraId="33D4FCB6" w14:textId="77777777" w:rsidR="00A1506D" w:rsidRPr="003D5CAF" w:rsidRDefault="00A1506D" w:rsidP="00A1506D">
            <w:pPr>
              <w:rPr>
                <w:sz w:val="20"/>
                <w:szCs w:val="20"/>
              </w:rPr>
            </w:pPr>
          </w:p>
        </w:tc>
      </w:tr>
      <w:tr w:rsidR="00A1506D" w14:paraId="66BBFF08" w14:textId="77777777" w:rsidTr="00A1506D">
        <w:trPr>
          <w:trHeight w:val="375"/>
        </w:trPr>
        <w:tc>
          <w:tcPr>
            <w:tcW w:w="2391" w:type="dxa"/>
          </w:tcPr>
          <w:p w14:paraId="5FD5DC7F" w14:textId="77777777" w:rsidR="00A1506D" w:rsidRPr="003D5CAF" w:rsidRDefault="00A1506D" w:rsidP="00A1506D">
            <w:pPr>
              <w:rPr>
                <w:sz w:val="20"/>
                <w:szCs w:val="20"/>
              </w:rPr>
            </w:pPr>
          </w:p>
        </w:tc>
        <w:tc>
          <w:tcPr>
            <w:tcW w:w="2391" w:type="dxa"/>
          </w:tcPr>
          <w:p w14:paraId="2A78D8D8" w14:textId="77777777" w:rsidR="00A1506D" w:rsidRPr="003D5CAF" w:rsidRDefault="00A1506D" w:rsidP="00A1506D">
            <w:pPr>
              <w:rPr>
                <w:sz w:val="20"/>
                <w:szCs w:val="20"/>
              </w:rPr>
            </w:pPr>
          </w:p>
        </w:tc>
        <w:tc>
          <w:tcPr>
            <w:tcW w:w="2391" w:type="dxa"/>
          </w:tcPr>
          <w:p w14:paraId="79238EBD" w14:textId="77777777" w:rsidR="00A1506D" w:rsidRPr="003D5CAF" w:rsidRDefault="00A1506D" w:rsidP="00A1506D">
            <w:pPr>
              <w:rPr>
                <w:sz w:val="20"/>
                <w:szCs w:val="20"/>
              </w:rPr>
            </w:pPr>
          </w:p>
        </w:tc>
        <w:tc>
          <w:tcPr>
            <w:tcW w:w="2391" w:type="dxa"/>
          </w:tcPr>
          <w:p w14:paraId="6427D24F" w14:textId="77777777" w:rsidR="00A1506D" w:rsidRPr="003D5CAF" w:rsidRDefault="00A1506D" w:rsidP="00A1506D">
            <w:pPr>
              <w:rPr>
                <w:sz w:val="20"/>
                <w:szCs w:val="20"/>
              </w:rPr>
            </w:pPr>
          </w:p>
        </w:tc>
      </w:tr>
    </w:tbl>
    <w:p w14:paraId="041F6EC5" w14:textId="3305F4F4" w:rsidR="003D5CAF" w:rsidRDefault="003D5CAF" w:rsidP="007F795E">
      <w:pPr>
        <w:spacing w:after="0"/>
        <w:rPr>
          <w:b/>
          <w:bCs/>
          <w:sz w:val="20"/>
          <w:szCs w:val="20"/>
          <w:u w:val="single"/>
        </w:rPr>
      </w:pPr>
    </w:p>
    <w:p w14:paraId="3EDAF6AA" w14:textId="77777777" w:rsidR="00A1506D" w:rsidRDefault="00A1506D" w:rsidP="007F795E">
      <w:pPr>
        <w:spacing w:after="0"/>
        <w:rPr>
          <w:b/>
          <w:bCs/>
          <w:sz w:val="20"/>
          <w:szCs w:val="20"/>
          <w:u w:val="single"/>
        </w:rPr>
      </w:pPr>
    </w:p>
    <w:p w14:paraId="358BD981" w14:textId="77777777" w:rsidR="00A1506D" w:rsidRDefault="00A1506D" w:rsidP="007F795E">
      <w:pPr>
        <w:spacing w:after="0"/>
        <w:rPr>
          <w:b/>
          <w:bCs/>
          <w:sz w:val="20"/>
          <w:szCs w:val="20"/>
          <w:u w:val="single"/>
        </w:rPr>
      </w:pPr>
    </w:p>
    <w:p w14:paraId="25992CEB" w14:textId="7135BC75" w:rsidR="003D5CAF" w:rsidRDefault="00A1506D" w:rsidP="007F795E">
      <w:pPr>
        <w:spacing w:after="0"/>
        <w:rPr>
          <w:b/>
          <w:bCs/>
          <w:sz w:val="20"/>
          <w:szCs w:val="20"/>
          <w:u w:val="single"/>
        </w:rPr>
      </w:pPr>
      <w:r>
        <w:rPr>
          <w:b/>
          <w:bCs/>
          <w:sz w:val="20"/>
          <w:szCs w:val="20"/>
          <w:u w:val="single"/>
        </w:rPr>
        <w:t>Written Information/Communications</w:t>
      </w:r>
    </w:p>
    <w:tbl>
      <w:tblPr>
        <w:tblStyle w:val="TableGrid"/>
        <w:tblpPr w:leftFromText="180" w:rightFromText="180" w:vertAnchor="page" w:horzAnchor="margin" w:tblpXSpec="center" w:tblpY="11091"/>
        <w:tblW w:w="9564" w:type="dxa"/>
        <w:tblLook w:val="04A0" w:firstRow="1" w:lastRow="0" w:firstColumn="1" w:lastColumn="0" w:noHBand="0" w:noVBand="1"/>
      </w:tblPr>
      <w:tblGrid>
        <w:gridCol w:w="2391"/>
        <w:gridCol w:w="2391"/>
        <w:gridCol w:w="2391"/>
        <w:gridCol w:w="2391"/>
      </w:tblGrid>
      <w:tr w:rsidR="00A1506D" w14:paraId="66C36174" w14:textId="77777777" w:rsidTr="00A1506D">
        <w:trPr>
          <w:trHeight w:val="360"/>
        </w:trPr>
        <w:tc>
          <w:tcPr>
            <w:tcW w:w="2391" w:type="dxa"/>
            <w:shd w:val="clear" w:color="auto" w:fill="D9E2F3" w:themeFill="accent1" w:themeFillTint="33"/>
          </w:tcPr>
          <w:p w14:paraId="67F449E6" w14:textId="77777777" w:rsidR="00A1506D" w:rsidRDefault="00A1506D" w:rsidP="00A1506D">
            <w:pPr>
              <w:jc w:val="center"/>
              <w:rPr>
                <w:b/>
                <w:bCs/>
                <w:sz w:val="20"/>
                <w:szCs w:val="20"/>
                <w:u w:val="single"/>
              </w:rPr>
            </w:pPr>
            <w:r>
              <w:rPr>
                <w:b/>
                <w:bCs/>
                <w:sz w:val="20"/>
                <w:szCs w:val="20"/>
                <w:u w:val="single"/>
              </w:rPr>
              <w:t>Item/Area</w:t>
            </w:r>
          </w:p>
        </w:tc>
        <w:tc>
          <w:tcPr>
            <w:tcW w:w="2391" w:type="dxa"/>
            <w:shd w:val="clear" w:color="auto" w:fill="D9E2F3" w:themeFill="accent1" w:themeFillTint="33"/>
          </w:tcPr>
          <w:p w14:paraId="21C3F916" w14:textId="77777777" w:rsidR="00A1506D" w:rsidRDefault="00A1506D" w:rsidP="00A1506D">
            <w:pPr>
              <w:jc w:val="center"/>
              <w:rPr>
                <w:b/>
                <w:bCs/>
                <w:sz w:val="20"/>
                <w:szCs w:val="20"/>
                <w:u w:val="single"/>
              </w:rPr>
            </w:pPr>
            <w:r>
              <w:rPr>
                <w:b/>
                <w:bCs/>
                <w:sz w:val="20"/>
                <w:szCs w:val="20"/>
                <w:u w:val="single"/>
              </w:rPr>
              <w:t>Recommendations</w:t>
            </w:r>
          </w:p>
        </w:tc>
        <w:tc>
          <w:tcPr>
            <w:tcW w:w="2391" w:type="dxa"/>
            <w:shd w:val="clear" w:color="auto" w:fill="D9E2F3" w:themeFill="accent1" w:themeFillTint="33"/>
          </w:tcPr>
          <w:p w14:paraId="7637967B" w14:textId="77777777" w:rsidR="00A1506D" w:rsidRDefault="00A1506D" w:rsidP="00A1506D">
            <w:pPr>
              <w:jc w:val="center"/>
              <w:rPr>
                <w:b/>
                <w:bCs/>
                <w:sz w:val="20"/>
                <w:szCs w:val="20"/>
                <w:u w:val="single"/>
              </w:rPr>
            </w:pPr>
            <w:r>
              <w:rPr>
                <w:b/>
                <w:bCs/>
                <w:sz w:val="20"/>
                <w:szCs w:val="20"/>
                <w:u w:val="single"/>
              </w:rPr>
              <w:t>Timescale</w:t>
            </w:r>
          </w:p>
        </w:tc>
        <w:tc>
          <w:tcPr>
            <w:tcW w:w="2391" w:type="dxa"/>
            <w:shd w:val="clear" w:color="auto" w:fill="D9E2F3" w:themeFill="accent1" w:themeFillTint="33"/>
          </w:tcPr>
          <w:p w14:paraId="4D94F68D" w14:textId="77777777" w:rsidR="00A1506D" w:rsidRDefault="00A1506D" w:rsidP="00A1506D">
            <w:pPr>
              <w:jc w:val="center"/>
              <w:rPr>
                <w:b/>
                <w:bCs/>
                <w:sz w:val="20"/>
                <w:szCs w:val="20"/>
                <w:u w:val="single"/>
              </w:rPr>
            </w:pPr>
            <w:r>
              <w:rPr>
                <w:b/>
                <w:bCs/>
                <w:sz w:val="20"/>
                <w:szCs w:val="20"/>
                <w:u w:val="single"/>
              </w:rPr>
              <w:t>Cost</w:t>
            </w:r>
          </w:p>
        </w:tc>
      </w:tr>
      <w:tr w:rsidR="00A1506D" w14:paraId="05EEEA7B" w14:textId="77777777" w:rsidTr="00A1506D">
        <w:trPr>
          <w:trHeight w:val="375"/>
        </w:trPr>
        <w:tc>
          <w:tcPr>
            <w:tcW w:w="2391" w:type="dxa"/>
          </w:tcPr>
          <w:p w14:paraId="707E7DFF" w14:textId="77777777" w:rsidR="00A1506D" w:rsidRPr="00073D01" w:rsidRDefault="00A1506D" w:rsidP="00A1506D">
            <w:pPr>
              <w:rPr>
                <w:sz w:val="20"/>
                <w:szCs w:val="20"/>
              </w:rPr>
            </w:pPr>
            <w:r w:rsidRPr="00073D01">
              <w:rPr>
                <w:sz w:val="20"/>
                <w:szCs w:val="20"/>
              </w:rPr>
              <w:t xml:space="preserve">School information </w:t>
            </w:r>
            <w:r>
              <w:rPr>
                <w:sz w:val="20"/>
                <w:szCs w:val="20"/>
              </w:rPr>
              <w:t>to be</w:t>
            </w:r>
          </w:p>
          <w:p w14:paraId="3FB49E31" w14:textId="77777777" w:rsidR="00A1506D" w:rsidRPr="00073D01" w:rsidRDefault="00A1506D" w:rsidP="00A1506D">
            <w:pPr>
              <w:rPr>
                <w:sz w:val="20"/>
                <w:szCs w:val="20"/>
              </w:rPr>
            </w:pPr>
            <w:r w:rsidRPr="00073D01">
              <w:rPr>
                <w:sz w:val="20"/>
                <w:szCs w:val="20"/>
              </w:rPr>
              <w:t>available in alternative</w:t>
            </w:r>
          </w:p>
          <w:p w14:paraId="0F258FB3" w14:textId="77777777" w:rsidR="00A1506D" w:rsidRPr="003D5CAF" w:rsidRDefault="00A1506D" w:rsidP="00A1506D">
            <w:pPr>
              <w:rPr>
                <w:sz w:val="20"/>
                <w:szCs w:val="20"/>
              </w:rPr>
            </w:pPr>
            <w:r w:rsidRPr="00073D01">
              <w:rPr>
                <w:sz w:val="20"/>
                <w:szCs w:val="20"/>
              </w:rPr>
              <w:t>languages or formats.</w:t>
            </w:r>
          </w:p>
        </w:tc>
        <w:tc>
          <w:tcPr>
            <w:tcW w:w="2391" w:type="dxa"/>
          </w:tcPr>
          <w:p w14:paraId="2F068DF6" w14:textId="77777777" w:rsidR="00A1506D" w:rsidRPr="003D5CAF" w:rsidRDefault="00A1506D" w:rsidP="00A1506D">
            <w:pPr>
              <w:rPr>
                <w:sz w:val="20"/>
                <w:szCs w:val="20"/>
              </w:rPr>
            </w:pPr>
            <w:r w:rsidRPr="00073D01">
              <w:rPr>
                <w:sz w:val="20"/>
                <w:szCs w:val="20"/>
              </w:rPr>
              <w:t>Research to be carried out on</w:t>
            </w:r>
            <w:r>
              <w:rPr>
                <w:sz w:val="20"/>
                <w:szCs w:val="20"/>
              </w:rPr>
              <w:t xml:space="preserve"> </w:t>
            </w:r>
            <w:r w:rsidRPr="00073D01">
              <w:rPr>
                <w:sz w:val="20"/>
                <w:szCs w:val="20"/>
              </w:rPr>
              <w:t>providing such a</w:t>
            </w:r>
            <w:r>
              <w:rPr>
                <w:sz w:val="20"/>
                <w:szCs w:val="20"/>
              </w:rPr>
              <w:t xml:space="preserve"> </w:t>
            </w:r>
            <w:r w:rsidRPr="00073D01">
              <w:rPr>
                <w:sz w:val="20"/>
                <w:szCs w:val="20"/>
              </w:rPr>
              <w:t>service if needed</w:t>
            </w:r>
            <w:r>
              <w:rPr>
                <w:sz w:val="20"/>
                <w:szCs w:val="20"/>
              </w:rPr>
              <w:t>.</w:t>
            </w:r>
          </w:p>
        </w:tc>
        <w:tc>
          <w:tcPr>
            <w:tcW w:w="2391" w:type="dxa"/>
          </w:tcPr>
          <w:p w14:paraId="2980D83B" w14:textId="77777777" w:rsidR="00A1506D" w:rsidRPr="003D5CAF" w:rsidRDefault="00A1506D" w:rsidP="00A1506D">
            <w:pPr>
              <w:rPr>
                <w:sz w:val="20"/>
                <w:szCs w:val="20"/>
              </w:rPr>
            </w:pPr>
            <w:r>
              <w:rPr>
                <w:sz w:val="20"/>
                <w:szCs w:val="20"/>
              </w:rPr>
              <w:t xml:space="preserve">As soon as possible. </w:t>
            </w:r>
          </w:p>
        </w:tc>
        <w:tc>
          <w:tcPr>
            <w:tcW w:w="2391" w:type="dxa"/>
          </w:tcPr>
          <w:p w14:paraId="4EF41C4F" w14:textId="77777777" w:rsidR="00A1506D" w:rsidRPr="003D5CAF" w:rsidRDefault="00A1506D" w:rsidP="00A1506D">
            <w:pPr>
              <w:rPr>
                <w:sz w:val="20"/>
                <w:szCs w:val="20"/>
              </w:rPr>
            </w:pPr>
            <w:r>
              <w:rPr>
                <w:sz w:val="20"/>
                <w:szCs w:val="20"/>
              </w:rPr>
              <w:t>TBC</w:t>
            </w:r>
          </w:p>
        </w:tc>
      </w:tr>
      <w:tr w:rsidR="00A1506D" w14:paraId="4F8C155C" w14:textId="77777777" w:rsidTr="00A1506D">
        <w:trPr>
          <w:trHeight w:val="360"/>
        </w:trPr>
        <w:tc>
          <w:tcPr>
            <w:tcW w:w="2391" w:type="dxa"/>
          </w:tcPr>
          <w:p w14:paraId="39A613C0" w14:textId="77777777" w:rsidR="00A1506D" w:rsidRPr="003D5CAF" w:rsidRDefault="00A1506D" w:rsidP="00A1506D">
            <w:pPr>
              <w:rPr>
                <w:sz w:val="20"/>
                <w:szCs w:val="20"/>
              </w:rPr>
            </w:pPr>
          </w:p>
        </w:tc>
        <w:tc>
          <w:tcPr>
            <w:tcW w:w="2391" w:type="dxa"/>
          </w:tcPr>
          <w:p w14:paraId="335086E4" w14:textId="77777777" w:rsidR="00A1506D" w:rsidRPr="003D5CAF" w:rsidRDefault="00A1506D" w:rsidP="00A1506D">
            <w:pPr>
              <w:rPr>
                <w:sz w:val="20"/>
                <w:szCs w:val="20"/>
              </w:rPr>
            </w:pPr>
          </w:p>
        </w:tc>
        <w:tc>
          <w:tcPr>
            <w:tcW w:w="2391" w:type="dxa"/>
          </w:tcPr>
          <w:p w14:paraId="3353A003" w14:textId="77777777" w:rsidR="00A1506D" w:rsidRPr="003D5CAF" w:rsidRDefault="00A1506D" w:rsidP="00A1506D">
            <w:pPr>
              <w:rPr>
                <w:sz w:val="20"/>
                <w:szCs w:val="20"/>
              </w:rPr>
            </w:pPr>
          </w:p>
        </w:tc>
        <w:tc>
          <w:tcPr>
            <w:tcW w:w="2391" w:type="dxa"/>
          </w:tcPr>
          <w:p w14:paraId="2A2E5BFF" w14:textId="77777777" w:rsidR="00A1506D" w:rsidRPr="003D5CAF" w:rsidRDefault="00A1506D" w:rsidP="00A1506D">
            <w:pPr>
              <w:rPr>
                <w:sz w:val="20"/>
                <w:szCs w:val="20"/>
              </w:rPr>
            </w:pPr>
          </w:p>
        </w:tc>
      </w:tr>
      <w:tr w:rsidR="00A1506D" w14:paraId="1A344874" w14:textId="77777777" w:rsidTr="00A1506D">
        <w:trPr>
          <w:trHeight w:val="375"/>
        </w:trPr>
        <w:tc>
          <w:tcPr>
            <w:tcW w:w="2391" w:type="dxa"/>
          </w:tcPr>
          <w:p w14:paraId="4C1C4E73" w14:textId="77777777" w:rsidR="00A1506D" w:rsidRPr="003D5CAF" w:rsidRDefault="00A1506D" w:rsidP="00A1506D">
            <w:pPr>
              <w:rPr>
                <w:sz w:val="20"/>
                <w:szCs w:val="20"/>
              </w:rPr>
            </w:pPr>
          </w:p>
        </w:tc>
        <w:tc>
          <w:tcPr>
            <w:tcW w:w="2391" w:type="dxa"/>
          </w:tcPr>
          <w:p w14:paraId="74FA7E6C" w14:textId="77777777" w:rsidR="00A1506D" w:rsidRPr="003D5CAF" w:rsidRDefault="00A1506D" w:rsidP="00A1506D">
            <w:pPr>
              <w:rPr>
                <w:sz w:val="20"/>
                <w:szCs w:val="20"/>
              </w:rPr>
            </w:pPr>
          </w:p>
        </w:tc>
        <w:tc>
          <w:tcPr>
            <w:tcW w:w="2391" w:type="dxa"/>
          </w:tcPr>
          <w:p w14:paraId="48D0DD9C" w14:textId="77777777" w:rsidR="00A1506D" w:rsidRPr="003D5CAF" w:rsidRDefault="00A1506D" w:rsidP="00A1506D">
            <w:pPr>
              <w:rPr>
                <w:sz w:val="20"/>
                <w:szCs w:val="20"/>
              </w:rPr>
            </w:pPr>
          </w:p>
        </w:tc>
        <w:tc>
          <w:tcPr>
            <w:tcW w:w="2391" w:type="dxa"/>
          </w:tcPr>
          <w:p w14:paraId="0FD28490" w14:textId="77777777" w:rsidR="00A1506D" w:rsidRPr="003D5CAF" w:rsidRDefault="00A1506D" w:rsidP="00A1506D">
            <w:pPr>
              <w:rPr>
                <w:sz w:val="20"/>
                <w:szCs w:val="20"/>
              </w:rPr>
            </w:pPr>
          </w:p>
        </w:tc>
      </w:tr>
    </w:tbl>
    <w:p w14:paraId="69BE9B32" w14:textId="77777777" w:rsidR="003F6EEF" w:rsidRDefault="003F6EEF" w:rsidP="007F795E">
      <w:pPr>
        <w:spacing w:after="0"/>
        <w:rPr>
          <w:b/>
          <w:bCs/>
          <w:sz w:val="20"/>
          <w:szCs w:val="20"/>
          <w:u w:val="single"/>
        </w:rPr>
      </w:pPr>
    </w:p>
    <w:p w14:paraId="7D56521E" w14:textId="73E4552C" w:rsidR="00073D01" w:rsidRDefault="00073D01" w:rsidP="007F795E">
      <w:pPr>
        <w:spacing w:after="0"/>
        <w:rPr>
          <w:b/>
          <w:bCs/>
          <w:sz w:val="20"/>
          <w:szCs w:val="20"/>
          <w:u w:val="single"/>
        </w:rPr>
      </w:pPr>
    </w:p>
    <w:p w14:paraId="524A1826" w14:textId="7F8D4DE8" w:rsidR="00073D01" w:rsidRDefault="00073D01" w:rsidP="007F795E">
      <w:pPr>
        <w:spacing w:after="0"/>
        <w:rPr>
          <w:b/>
          <w:bCs/>
          <w:sz w:val="20"/>
          <w:szCs w:val="20"/>
          <w:u w:val="single"/>
        </w:rPr>
      </w:pPr>
    </w:p>
    <w:p w14:paraId="6AF2B0E5" w14:textId="77777777" w:rsidR="00073D01" w:rsidRPr="003D5CAF" w:rsidRDefault="00073D01" w:rsidP="007F795E">
      <w:pPr>
        <w:spacing w:after="0"/>
        <w:rPr>
          <w:b/>
          <w:bCs/>
          <w:sz w:val="20"/>
          <w:szCs w:val="20"/>
          <w:u w:val="single"/>
        </w:rPr>
      </w:pPr>
    </w:p>
    <w:sectPr w:rsidR="00073D01" w:rsidRPr="003D5CAF" w:rsidSect="00694646">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452C" w14:textId="77777777" w:rsidR="003100D2" w:rsidRDefault="003100D2" w:rsidP="001C4611">
      <w:pPr>
        <w:spacing w:after="0" w:line="240" w:lineRule="auto"/>
      </w:pPr>
      <w:r>
        <w:separator/>
      </w:r>
    </w:p>
  </w:endnote>
  <w:endnote w:type="continuationSeparator" w:id="0">
    <w:p w14:paraId="3FE199C5" w14:textId="77777777" w:rsidR="003100D2" w:rsidRDefault="003100D2" w:rsidP="001C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42F8" w14:textId="5254179A" w:rsidR="00694646" w:rsidRPr="00694646" w:rsidRDefault="00782401" w:rsidP="00694646">
    <w:pPr>
      <w:pStyle w:val="Footer"/>
      <w:jc w:val="right"/>
      <w:rPr>
        <w:i/>
        <w:iCs/>
        <w:sz w:val="18"/>
        <w:szCs w:val="18"/>
      </w:rPr>
    </w:pPr>
    <w:r>
      <w:rPr>
        <w:i/>
        <w:iCs/>
        <w:sz w:val="18"/>
        <w:szCs w:val="18"/>
      </w:rPr>
      <w:t>Brown’s School Policies</w:t>
    </w:r>
    <w:r w:rsidR="00694646">
      <w:rPr>
        <w:i/>
        <w:iCs/>
        <w:sz w:val="18"/>
        <w:szCs w:val="18"/>
      </w:rPr>
      <w:t xml:space="preserve"> 20</w:t>
    </w:r>
    <w:r w:rsidR="00A1506D">
      <w:rPr>
        <w:i/>
        <w:iCs/>
        <w:sz w:val="18"/>
        <w:szCs w:val="18"/>
      </w:rPr>
      <w:t>2</w:t>
    </w:r>
    <w:r w:rsidR="00CD0254">
      <w:rPr>
        <w:i/>
        <w:iCs/>
        <w:sz w:val="18"/>
        <w:szCs w:val="18"/>
      </w:rPr>
      <w:t>4</w:t>
    </w:r>
    <w:r w:rsidR="00D12DE2">
      <w:rPr>
        <w:i/>
        <w:iCs/>
        <w:sz w:val="18"/>
        <w:szCs w:val="18"/>
      </w:rPr>
      <w:t>-2</w:t>
    </w:r>
    <w:r w:rsidR="00CD0254">
      <w:rPr>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AF58F" w14:textId="77777777" w:rsidR="003100D2" w:rsidRDefault="003100D2" w:rsidP="001C4611">
      <w:pPr>
        <w:spacing w:after="0" w:line="240" w:lineRule="auto"/>
      </w:pPr>
      <w:r>
        <w:separator/>
      </w:r>
    </w:p>
  </w:footnote>
  <w:footnote w:type="continuationSeparator" w:id="0">
    <w:p w14:paraId="3E889529" w14:textId="77777777" w:rsidR="003100D2" w:rsidRDefault="003100D2" w:rsidP="001C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3518" w14:textId="0C591D47" w:rsidR="001C4611" w:rsidRDefault="0072107B">
    <w:pPr>
      <w:pStyle w:val="Header"/>
    </w:pPr>
    <w:r>
      <w:rPr>
        <w:noProof/>
      </w:rPr>
      <w:drawing>
        <wp:anchor distT="0" distB="0" distL="114300" distR="114300" simplePos="0" relativeHeight="251658240" behindDoc="0" locked="0" layoutInCell="1" allowOverlap="1" wp14:anchorId="15C7045C" wp14:editId="7E0C78A5">
          <wp:simplePos x="0" y="0"/>
          <wp:positionH relativeFrom="margin">
            <wp:posOffset>5299710</wp:posOffset>
          </wp:positionH>
          <wp:positionV relativeFrom="paragraph">
            <wp:posOffset>-27550</wp:posOffset>
          </wp:positionV>
          <wp:extent cx="939800" cy="50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501650"/>
                  </a:xfrm>
                  <a:prstGeom prst="rect">
                    <a:avLst/>
                  </a:prstGeom>
                  <a:noFill/>
                </pic:spPr>
              </pic:pic>
            </a:graphicData>
          </a:graphic>
          <wp14:sizeRelH relativeFrom="page">
            <wp14:pctWidth>0</wp14:pctWidth>
          </wp14:sizeRelH>
          <wp14:sizeRelV relativeFrom="page">
            <wp14:pctHeight>0</wp14:pctHeight>
          </wp14:sizeRelV>
        </wp:anchor>
      </w:drawing>
    </w:r>
    <w:r w:rsidR="00694646">
      <w:rPr>
        <w:noProof/>
      </w:rPr>
      <w:drawing>
        <wp:anchor distT="0" distB="0" distL="114300" distR="114300" simplePos="0" relativeHeight="251659264" behindDoc="0" locked="0" layoutInCell="1" allowOverlap="1" wp14:anchorId="50ACDEF3" wp14:editId="0FFDA1C2">
          <wp:simplePos x="0" y="0"/>
          <wp:positionH relativeFrom="margin">
            <wp:posOffset>-514350</wp:posOffset>
          </wp:positionH>
          <wp:positionV relativeFrom="paragraph">
            <wp:posOffset>-21395</wp:posOffset>
          </wp:positionV>
          <wp:extent cx="1570355" cy="635000"/>
          <wp:effectExtent l="0" t="0" r="0" b="0"/>
          <wp:wrapSquare wrapText="bothSides"/>
          <wp:docPr id="2" name="Picture 2"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wn's School Orchard Logo 2 copy.jpg"/>
                  <pic:cNvPicPr/>
                </pic:nvPicPr>
                <pic:blipFill rotWithShape="1">
                  <a:blip r:embed="rId2">
                    <a:extLst>
                      <a:ext uri="{28A0092B-C50C-407E-A947-70E740481C1C}">
                        <a14:useLocalDpi xmlns:a14="http://schemas.microsoft.com/office/drawing/2010/main" val="0"/>
                      </a:ext>
                    </a:extLst>
                  </a:blip>
                  <a:srcRect l="1435" t="12429" r="5829" b="34560"/>
                  <a:stretch/>
                </pic:blipFill>
                <pic:spPr bwMode="auto">
                  <a:xfrm>
                    <a:off x="0" y="0"/>
                    <a:ext cx="1570355"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184"/>
    <w:multiLevelType w:val="multilevel"/>
    <w:tmpl w:val="28E0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C75BF"/>
    <w:multiLevelType w:val="hybridMultilevel"/>
    <w:tmpl w:val="DFD69BB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44524"/>
    <w:multiLevelType w:val="hybridMultilevel"/>
    <w:tmpl w:val="50765172"/>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B41D9"/>
    <w:multiLevelType w:val="hybridMultilevel"/>
    <w:tmpl w:val="D5B06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14749"/>
    <w:multiLevelType w:val="hybridMultilevel"/>
    <w:tmpl w:val="82DEEC86"/>
    <w:lvl w:ilvl="0" w:tplc="EAA8EAF6">
      <w:start w:val="5"/>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E952515"/>
    <w:multiLevelType w:val="hybridMultilevel"/>
    <w:tmpl w:val="B9AA5572"/>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A2959"/>
    <w:multiLevelType w:val="hybridMultilevel"/>
    <w:tmpl w:val="01183006"/>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C2C42"/>
    <w:multiLevelType w:val="hybridMultilevel"/>
    <w:tmpl w:val="1110D3FE"/>
    <w:lvl w:ilvl="0" w:tplc="2C9A926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A26D2"/>
    <w:multiLevelType w:val="hybridMultilevel"/>
    <w:tmpl w:val="DD1AD73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B37B6"/>
    <w:multiLevelType w:val="hybridMultilevel"/>
    <w:tmpl w:val="E11A2376"/>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81046"/>
    <w:multiLevelType w:val="hybridMultilevel"/>
    <w:tmpl w:val="DAFEFDD2"/>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238B8"/>
    <w:multiLevelType w:val="hybridMultilevel"/>
    <w:tmpl w:val="3F6C796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B6981"/>
    <w:multiLevelType w:val="hybridMultilevel"/>
    <w:tmpl w:val="7F1601E8"/>
    <w:lvl w:ilvl="0" w:tplc="C0AC0FD4">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3" w15:restartNumberingAfterBreak="0">
    <w:nsid w:val="281741F9"/>
    <w:multiLevelType w:val="hybridMultilevel"/>
    <w:tmpl w:val="3C561F7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22EA6"/>
    <w:multiLevelType w:val="hybridMultilevel"/>
    <w:tmpl w:val="8D88216C"/>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4248D"/>
    <w:multiLevelType w:val="hybridMultilevel"/>
    <w:tmpl w:val="FBF6B46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F76E1"/>
    <w:multiLevelType w:val="hybridMultilevel"/>
    <w:tmpl w:val="EFA8B09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7497A"/>
    <w:multiLevelType w:val="hybridMultilevel"/>
    <w:tmpl w:val="436AB69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6028F2"/>
    <w:multiLevelType w:val="hybridMultilevel"/>
    <w:tmpl w:val="0FD2346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605A8"/>
    <w:multiLevelType w:val="hybridMultilevel"/>
    <w:tmpl w:val="7E4E03C2"/>
    <w:lvl w:ilvl="0" w:tplc="89FE38A4">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77774A9"/>
    <w:multiLevelType w:val="hybridMultilevel"/>
    <w:tmpl w:val="96C4626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8908DA"/>
    <w:multiLevelType w:val="hybridMultilevel"/>
    <w:tmpl w:val="F79E028A"/>
    <w:lvl w:ilvl="0" w:tplc="B59247CE">
      <w:start w:val="5"/>
      <w:numFmt w:val="bullet"/>
      <w:lvlText w:val=""/>
      <w:lvlJc w:val="left"/>
      <w:pPr>
        <w:ind w:left="420" w:hanging="360"/>
      </w:pPr>
      <w:rPr>
        <w:rFonts w:ascii="Symbol" w:eastAsiaTheme="minorHAnsi" w:hAnsi="Symbol"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4B31553B"/>
    <w:multiLevelType w:val="hybridMultilevel"/>
    <w:tmpl w:val="EA345A1E"/>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A08C4"/>
    <w:multiLevelType w:val="hybridMultilevel"/>
    <w:tmpl w:val="F8A68A1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C1F36"/>
    <w:multiLevelType w:val="hybridMultilevel"/>
    <w:tmpl w:val="4134DE6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B5F7A"/>
    <w:multiLevelType w:val="hybridMultilevel"/>
    <w:tmpl w:val="3AD68EF0"/>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06E21"/>
    <w:multiLevelType w:val="hybridMultilevel"/>
    <w:tmpl w:val="4DAC2F58"/>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63734"/>
    <w:multiLevelType w:val="hybridMultilevel"/>
    <w:tmpl w:val="F350C3C0"/>
    <w:lvl w:ilvl="0" w:tplc="89FE38A4">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5A360832"/>
    <w:multiLevelType w:val="hybridMultilevel"/>
    <w:tmpl w:val="181C3908"/>
    <w:lvl w:ilvl="0" w:tplc="C0AC0FD4">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5B035657"/>
    <w:multiLevelType w:val="hybridMultilevel"/>
    <w:tmpl w:val="3390A85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5514A8"/>
    <w:multiLevelType w:val="hybridMultilevel"/>
    <w:tmpl w:val="3B209CDA"/>
    <w:lvl w:ilvl="0" w:tplc="89FE38A4">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C724A73"/>
    <w:multiLevelType w:val="hybridMultilevel"/>
    <w:tmpl w:val="DAA4620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2" w15:restartNumberingAfterBreak="0">
    <w:nsid w:val="5D891057"/>
    <w:multiLevelType w:val="hybridMultilevel"/>
    <w:tmpl w:val="229899FC"/>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67B36"/>
    <w:multiLevelType w:val="hybridMultilevel"/>
    <w:tmpl w:val="3BEA0C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6BBB42F2"/>
    <w:multiLevelType w:val="hybridMultilevel"/>
    <w:tmpl w:val="B2FCF514"/>
    <w:lvl w:ilvl="0" w:tplc="C8969E2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B93B91"/>
    <w:multiLevelType w:val="hybridMultilevel"/>
    <w:tmpl w:val="1ACC8810"/>
    <w:lvl w:ilvl="0" w:tplc="B6E0401E">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1742E6"/>
    <w:multiLevelType w:val="hybridMultilevel"/>
    <w:tmpl w:val="4DD09C04"/>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F3378"/>
    <w:multiLevelType w:val="hybridMultilevel"/>
    <w:tmpl w:val="8C82EE0C"/>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4757F2"/>
    <w:multiLevelType w:val="hybridMultilevel"/>
    <w:tmpl w:val="6EAC5ECA"/>
    <w:lvl w:ilvl="0" w:tplc="89FE38A4">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16cid:durableId="259416225">
    <w:abstractNumId w:val="3"/>
  </w:num>
  <w:num w:numId="2" w16cid:durableId="645819669">
    <w:abstractNumId w:val="0"/>
  </w:num>
  <w:num w:numId="3" w16cid:durableId="1109854003">
    <w:abstractNumId w:val="13"/>
  </w:num>
  <w:num w:numId="4" w16cid:durableId="836768491">
    <w:abstractNumId w:val="15"/>
  </w:num>
  <w:num w:numId="5" w16cid:durableId="1750077069">
    <w:abstractNumId w:val="1"/>
  </w:num>
  <w:num w:numId="6" w16cid:durableId="2063940790">
    <w:abstractNumId w:val="17"/>
  </w:num>
  <w:num w:numId="7" w16cid:durableId="1338311581">
    <w:abstractNumId w:val="25"/>
  </w:num>
  <w:num w:numId="8" w16cid:durableId="1601832858">
    <w:abstractNumId w:val="28"/>
  </w:num>
  <w:num w:numId="9" w16cid:durableId="119765990">
    <w:abstractNumId w:val="18"/>
  </w:num>
  <w:num w:numId="10" w16cid:durableId="1241871765">
    <w:abstractNumId w:val="12"/>
  </w:num>
  <w:num w:numId="11" w16cid:durableId="1316378631">
    <w:abstractNumId w:val="29"/>
  </w:num>
  <w:num w:numId="12" w16cid:durableId="1789930003">
    <w:abstractNumId w:val="26"/>
  </w:num>
  <w:num w:numId="13" w16cid:durableId="2005234449">
    <w:abstractNumId w:val="5"/>
  </w:num>
  <w:num w:numId="14" w16cid:durableId="589971462">
    <w:abstractNumId w:val="38"/>
  </w:num>
  <w:num w:numId="15" w16cid:durableId="1187984800">
    <w:abstractNumId w:val="24"/>
  </w:num>
  <w:num w:numId="16" w16cid:durableId="1414349418">
    <w:abstractNumId w:val="8"/>
  </w:num>
  <w:num w:numId="17" w16cid:durableId="34039825">
    <w:abstractNumId w:val="22"/>
  </w:num>
  <w:num w:numId="18" w16cid:durableId="194465701">
    <w:abstractNumId w:val="9"/>
  </w:num>
  <w:num w:numId="19" w16cid:durableId="1536117227">
    <w:abstractNumId w:val="20"/>
  </w:num>
  <w:num w:numId="20" w16cid:durableId="1372918988">
    <w:abstractNumId w:val="10"/>
  </w:num>
  <w:num w:numId="21" w16cid:durableId="897323525">
    <w:abstractNumId w:val="16"/>
  </w:num>
  <w:num w:numId="22" w16cid:durableId="866211910">
    <w:abstractNumId w:val="11"/>
  </w:num>
  <w:num w:numId="23" w16cid:durableId="1904438897">
    <w:abstractNumId w:val="37"/>
  </w:num>
  <w:num w:numId="24" w16cid:durableId="864320509">
    <w:abstractNumId w:val="14"/>
  </w:num>
  <w:num w:numId="25" w16cid:durableId="896353257">
    <w:abstractNumId w:val="33"/>
  </w:num>
  <w:num w:numId="26" w16cid:durableId="1857111401">
    <w:abstractNumId w:val="27"/>
  </w:num>
  <w:num w:numId="27" w16cid:durableId="685601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0454411">
    <w:abstractNumId w:val="36"/>
  </w:num>
  <w:num w:numId="29" w16cid:durableId="716010377">
    <w:abstractNumId w:val="23"/>
  </w:num>
  <w:num w:numId="30" w16cid:durableId="1885407005">
    <w:abstractNumId w:val="34"/>
  </w:num>
  <w:num w:numId="31" w16cid:durableId="1613123677">
    <w:abstractNumId w:val="30"/>
  </w:num>
  <w:num w:numId="32" w16cid:durableId="1849824975">
    <w:abstractNumId w:val="21"/>
  </w:num>
  <w:num w:numId="33" w16cid:durableId="1465543004">
    <w:abstractNumId w:val="19"/>
  </w:num>
  <w:num w:numId="34" w16cid:durableId="383023919">
    <w:abstractNumId w:val="4"/>
  </w:num>
  <w:num w:numId="35" w16cid:durableId="945845556">
    <w:abstractNumId w:val="32"/>
  </w:num>
  <w:num w:numId="36" w16cid:durableId="1163622681">
    <w:abstractNumId w:val="35"/>
  </w:num>
  <w:num w:numId="37" w16cid:durableId="920943104">
    <w:abstractNumId w:val="2"/>
  </w:num>
  <w:num w:numId="38" w16cid:durableId="1766685137">
    <w:abstractNumId w:val="7"/>
  </w:num>
  <w:num w:numId="39" w16cid:durableId="1920405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37"/>
    <w:rsid w:val="0004222F"/>
    <w:rsid w:val="00073D01"/>
    <w:rsid w:val="000A1998"/>
    <w:rsid w:val="000E632D"/>
    <w:rsid w:val="00132D8F"/>
    <w:rsid w:val="00172EF1"/>
    <w:rsid w:val="00197DB5"/>
    <w:rsid w:val="001C4611"/>
    <w:rsid w:val="001E4066"/>
    <w:rsid w:val="0025095E"/>
    <w:rsid w:val="002532A2"/>
    <w:rsid w:val="002E237F"/>
    <w:rsid w:val="00304F2B"/>
    <w:rsid w:val="003100D2"/>
    <w:rsid w:val="003C34BA"/>
    <w:rsid w:val="003D5CAF"/>
    <w:rsid w:val="003F0537"/>
    <w:rsid w:val="003F6EEF"/>
    <w:rsid w:val="00466837"/>
    <w:rsid w:val="004770B0"/>
    <w:rsid w:val="00481B0A"/>
    <w:rsid w:val="004B12D2"/>
    <w:rsid w:val="004B280D"/>
    <w:rsid w:val="004D23EB"/>
    <w:rsid w:val="0051667C"/>
    <w:rsid w:val="005732ED"/>
    <w:rsid w:val="005D523B"/>
    <w:rsid w:val="005D5ED7"/>
    <w:rsid w:val="00642722"/>
    <w:rsid w:val="00645479"/>
    <w:rsid w:val="00694646"/>
    <w:rsid w:val="0072107B"/>
    <w:rsid w:val="00736601"/>
    <w:rsid w:val="00740F45"/>
    <w:rsid w:val="0074664B"/>
    <w:rsid w:val="00760165"/>
    <w:rsid w:val="00782401"/>
    <w:rsid w:val="00792D32"/>
    <w:rsid w:val="007F795E"/>
    <w:rsid w:val="0092050F"/>
    <w:rsid w:val="009C5AA6"/>
    <w:rsid w:val="009E5041"/>
    <w:rsid w:val="00A1506D"/>
    <w:rsid w:val="00AA27DD"/>
    <w:rsid w:val="00AA5B91"/>
    <w:rsid w:val="00B24B16"/>
    <w:rsid w:val="00B402F2"/>
    <w:rsid w:val="00B418FA"/>
    <w:rsid w:val="00B62201"/>
    <w:rsid w:val="00BC0054"/>
    <w:rsid w:val="00BD3329"/>
    <w:rsid w:val="00C1715D"/>
    <w:rsid w:val="00C81147"/>
    <w:rsid w:val="00CD0254"/>
    <w:rsid w:val="00CD1E00"/>
    <w:rsid w:val="00D12BD9"/>
    <w:rsid w:val="00D12DE2"/>
    <w:rsid w:val="00E155BA"/>
    <w:rsid w:val="00E76E80"/>
    <w:rsid w:val="00E82D99"/>
    <w:rsid w:val="00EE25FC"/>
    <w:rsid w:val="00EE2AC7"/>
    <w:rsid w:val="00F234D4"/>
    <w:rsid w:val="00F36406"/>
    <w:rsid w:val="00F62496"/>
    <w:rsid w:val="00FB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9F2FC"/>
  <w15:chartTrackingRefBased/>
  <w15:docId w15:val="{6727175B-0C1B-4621-989B-B654D8EE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37"/>
    <w:pPr>
      <w:ind w:left="720"/>
      <w:contextualSpacing/>
    </w:pPr>
  </w:style>
  <w:style w:type="character" w:styleId="Strong">
    <w:name w:val="Strong"/>
    <w:basedOn w:val="DefaultParagraphFont"/>
    <w:uiPriority w:val="22"/>
    <w:qFormat/>
    <w:rsid w:val="002E237F"/>
    <w:rPr>
      <w:b/>
      <w:bCs/>
    </w:rPr>
  </w:style>
  <w:style w:type="paragraph" w:styleId="BalloonText">
    <w:name w:val="Balloon Text"/>
    <w:basedOn w:val="Normal"/>
    <w:link w:val="BalloonTextChar"/>
    <w:uiPriority w:val="99"/>
    <w:semiHidden/>
    <w:unhideWhenUsed/>
    <w:rsid w:val="00197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DB5"/>
    <w:rPr>
      <w:rFonts w:ascii="Segoe UI" w:hAnsi="Segoe UI" w:cs="Segoe UI"/>
      <w:sz w:val="18"/>
      <w:szCs w:val="18"/>
    </w:rPr>
  </w:style>
  <w:style w:type="paragraph" w:styleId="Header">
    <w:name w:val="header"/>
    <w:basedOn w:val="Normal"/>
    <w:link w:val="HeaderChar"/>
    <w:uiPriority w:val="99"/>
    <w:unhideWhenUsed/>
    <w:rsid w:val="001C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11"/>
  </w:style>
  <w:style w:type="paragraph" w:styleId="Footer">
    <w:name w:val="footer"/>
    <w:basedOn w:val="Normal"/>
    <w:link w:val="FooterChar"/>
    <w:uiPriority w:val="99"/>
    <w:unhideWhenUsed/>
    <w:rsid w:val="001C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11"/>
  </w:style>
  <w:style w:type="table" w:styleId="TableGrid">
    <w:name w:val="Table Grid"/>
    <w:basedOn w:val="TableNormal"/>
    <w:uiPriority w:val="39"/>
    <w:rsid w:val="007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FCC5-3217-4A64-B5D2-F9E44904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845</Words>
  <Characters>4848</Characters>
  <Application>Microsoft Office Word</Application>
  <DocSecurity>0</DocSecurity>
  <Lines>230</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Office Admin</cp:lastModifiedBy>
  <cp:revision>2</cp:revision>
  <cp:lastPrinted>2021-03-22T14:43:00Z</cp:lastPrinted>
  <dcterms:created xsi:type="dcterms:W3CDTF">2024-09-19T13:05:00Z</dcterms:created>
  <dcterms:modified xsi:type="dcterms:W3CDTF">2024-09-19T13:05:00Z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d11027d90dd2d7a01fd769fc1f8ee6167c7a4e89ed83d04815e32e23cc7a5489</vt:lpwstr>
  </property>
</Properties>
</file>