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7C720" w14:textId="4F02833C" w:rsidR="0006387F" w:rsidRPr="0006387F" w:rsidRDefault="0006387F" w:rsidP="0006387F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DecorSlat</w:t>
                            </w:r>
                            <w:r w:rsidR="004B2624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 xml:space="preserve"> Tile</w:t>
                            </w:r>
                          </w:p>
                          <w:p w14:paraId="1D0F127C" w14:textId="77777777" w:rsidR="0006387F" w:rsidRPr="0006387F" w:rsidRDefault="0006387F" w:rsidP="0006387F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specification:</w:t>
                            </w:r>
                          </w:p>
                          <w:p w14:paraId="6644DC43" w14:textId="60CF9978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 xml:space="preserve">Interior Slat panelling shall be </w:t>
                            </w:r>
                            <w:r w:rsidRPr="0006387F">
                              <w:rPr>
                                <w:rFonts w:ascii="Helvetica" w:hAnsi="Helvetica" w:cstheme="minorHAnsi"/>
                                <w:b/>
                              </w:rPr>
                              <w:t>DecorSlat</w:t>
                            </w:r>
                            <w:r w:rsidR="004B2624">
                              <w:rPr>
                                <w:rFonts w:ascii="Helvetica" w:hAnsi="Helvetica" w:cstheme="minorHAnsi"/>
                                <w:b/>
                              </w:rPr>
                              <w:t xml:space="preserve"> Tile</w:t>
                            </w:r>
                            <w:r w:rsidRPr="0006387F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7AC2DF89" w14:textId="77777777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21068BE0" w14:textId="77777777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>Profile: DST__ (Insert Letter according to profile chosen)</w:t>
                            </w:r>
                          </w:p>
                          <w:p w14:paraId="1330C2A8" w14:textId="77777777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06387F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06387F">
                              <w:rPr>
                                <w:rFonts w:ascii="Helvetica" w:hAnsi="Helvetica" w:cstheme="minorHAnsi"/>
                              </w:rPr>
                              <w:t>Choose from solid timbers, 2 pack poly colours or the range of laminates available)</w:t>
                            </w:r>
                          </w:p>
                          <w:p w14:paraId="50A855F0" w14:textId="77777777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>Backing board to be ____ (Choose from Acoustic panel / Solid backing for decorative purposes or Cross Battens for an open backing</w:t>
                            </w:r>
                          </w:p>
                          <w:p w14:paraId="64F5A6C9" w14:textId="75832F62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6387F">
                              <w:rPr>
                                <w:rFonts w:ascii="Helvetica" w:hAnsi="Helvetica"/>
                              </w:rPr>
                              <w:t xml:space="preserve">DecorSlat </w:t>
                            </w:r>
                            <w:r w:rsidR="004B2624">
                              <w:rPr>
                                <w:rFonts w:ascii="Helvetica" w:hAnsi="Helvetica"/>
                              </w:rPr>
                              <w:t xml:space="preserve">Tile </w:t>
                            </w:r>
                            <w:r w:rsidRPr="0006387F">
                              <w:rPr>
                                <w:rFonts w:ascii="Helvetica" w:hAnsi="Helvetica"/>
                              </w:rPr>
                              <w:t>panels shall be supplied with DecorSorb Integrated Acoustic Backing.</w:t>
                            </w:r>
                          </w:p>
                          <w:p w14:paraId="3F0C5B9D" w14:textId="77777777" w:rsidR="0006387F" w:rsidRPr="00AB2012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06387F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06387F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​(Contact your project consultant on 1800 835 035 to discuss group 1 fire ratings for solid timber using </w:t>
                            </w:r>
                            <w:proofErr w:type="spellStart"/>
                            <w:r w:rsidRPr="0006387F">
                              <w:rPr>
                                <w:rFonts w:ascii="Helvetica" w:hAnsi="Helvetica"/>
                              </w:rPr>
                              <w:t>Fireshield</w:t>
                            </w:r>
                            <w:proofErr w:type="spellEnd"/>
                            <w:r w:rsidRPr="0006387F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6395D213" w14:textId="463AAFA5" w:rsidR="00AB2012" w:rsidRPr="00AB2012" w:rsidRDefault="00AB2012" w:rsidP="00AB20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354EC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0354EC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3B7E5B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582373C5" w14:textId="340C043C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</w:rPr>
                              <w:t xml:space="preserve">DecorSlat </w:t>
                            </w:r>
                            <w:r w:rsidR="004B2624">
                              <w:rPr>
                                <w:rFonts w:ascii="Helvetica" w:hAnsi="Helvetica" w:cstheme="minorHAnsi"/>
                              </w:rPr>
                              <w:t xml:space="preserve">Tile </w:t>
                            </w:r>
                            <w:r w:rsidRPr="0006387F">
                              <w:rPr>
                                <w:rFonts w:ascii="Helvetica" w:hAnsi="Helvetica" w:cstheme="minorHAnsi"/>
                              </w:rPr>
                              <w:t xml:space="preserve">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06387F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06387F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631D2F52" w14:textId="6DDCC5F8" w:rsidR="0006387F" w:rsidRPr="0006387F" w:rsidRDefault="0006387F" w:rsidP="0006387F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06387F">
                              <w:rPr>
                                <w:rFonts w:ascii="Helvetica" w:hAnsi="Helvetica"/>
                              </w:rPr>
                              <w:t>Panel ​installation to ​be as per ​manufacturer</w:t>
                            </w:r>
                            <w:r w:rsidR="00AB2012">
                              <w:rPr>
                                <w:rFonts w:ascii="Helvetica" w:hAnsi="Helvetica"/>
                              </w:rPr>
                              <w:t>​’</w:t>
                            </w:r>
                            <w:r w:rsidRPr="0006387F">
                              <w:rPr>
                                <w:rFonts w:ascii="Helvetica" w:hAnsi="Helvetica"/>
                              </w:rPr>
                              <w:t>s instructions ​and AS/NZS 2785.​ - Installation ​to be done ​by an approved ​ceiling and ​partition ​contractor. ​</w:t>
                            </w:r>
                          </w:p>
                          <w:p w14:paraId="71AD4610" w14:textId="77777777" w:rsidR="0006387F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6387F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0F8FE599" w14:textId="05D03B6E" w:rsidR="001147DE" w:rsidRPr="0006387F" w:rsidRDefault="0006387F" w:rsidP="000638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06387F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7C27C720" w14:textId="4F02833C" w:rsidR="0006387F" w:rsidRPr="0006387F" w:rsidRDefault="0006387F" w:rsidP="0006387F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06387F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DecorSlat</w:t>
                      </w:r>
                      <w:r w:rsidR="004B2624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 xml:space="preserve"> Tile</w:t>
                      </w:r>
                    </w:p>
                    <w:p w14:paraId="1D0F127C" w14:textId="77777777" w:rsidR="0006387F" w:rsidRPr="0006387F" w:rsidRDefault="0006387F" w:rsidP="0006387F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06387F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specification:</w:t>
                      </w:r>
                    </w:p>
                    <w:p w14:paraId="6644DC43" w14:textId="60CF9978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 xml:space="preserve">Interior Slat panelling shall be </w:t>
                      </w:r>
                      <w:r w:rsidRPr="0006387F">
                        <w:rPr>
                          <w:rFonts w:ascii="Helvetica" w:hAnsi="Helvetica" w:cstheme="minorHAnsi"/>
                          <w:b/>
                        </w:rPr>
                        <w:t>DecorSlat</w:t>
                      </w:r>
                      <w:r w:rsidR="004B2624">
                        <w:rPr>
                          <w:rFonts w:ascii="Helvetica" w:hAnsi="Helvetica" w:cstheme="minorHAnsi"/>
                          <w:b/>
                        </w:rPr>
                        <w:t xml:space="preserve"> Tile</w:t>
                      </w:r>
                      <w:r w:rsidRPr="0006387F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7AC2DF89" w14:textId="77777777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21068BE0" w14:textId="77777777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>Profile: DST__ (Insert Letter according to profile chosen)</w:t>
                      </w:r>
                    </w:p>
                    <w:p w14:paraId="1330C2A8" w14:textId="77777777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06387F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06387F">
                        <w:rPr>
                          <w:rFonts w:ascii="Helvetica" w:hAnsi="Helvetica" w:cstheme="minorHAnsi"/>
                        </w:rPr>
                        <w:t>Choose from solid timbers, 2 pack poly colours or the range of laminates available)</w:t>
                      </w:r>
                    </w:p>
                    <w:p w14:paraId="50A855F0" w14:textId="77777777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>Backing board to be ____ (Choose from Acoustic panel / Solid backing for decorative purposes or Cross Battens for an open backing</w:t>
                      </w:r>
                    </w:p>
                    <w:p w14:paraId="64F5A6C9" w14:textId="75832F62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6387F">
                        <w:rPr>
                          <w:rFonts w:ascii="Helvetica" w:hAnsi="Helvetica"/>
                        </w:rPr>
                        <w:t xml:space="preserve">DecorSlat </w:t>
                      </w:r>
                      <w:r w:rsidR="004B2624">
                        <w:rPr>
                          <w:rFonts w:ascii="Helvetica" w:hAnsi="Helvetica"/>
                        </w:rPr>
                        <w:t xml:space="preserve">Tile </w:t>
                      </w:r>
                      <w:r w:rsidRPr="0006387F">
                        <w:rPr>
                          <w:rFonts w:ascii="Helvetica" w:hAnsi="Helvetica"/>
                        </w:rPr>
                        <w:t>panels shall be supplied with DecorSorb Integrated Acoustic Backing.</w:t>
                      </w:r>
                    </w:p>
                    <w:p w14:paraId="3F0C5B9D" w14:textId="77777777" w:rsidR="0006387F" w:rsidRPr="00AB2012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06387F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06387F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​(Contact your project consultant on 1800 835 035 to discuss group 1 fire ratings for solid timber using </w:t>
                      </w:r>
                      <w:proofErr w:type="spellStart"/>
                      <w:r w:rsidRPr="0006387F">
                        <w:rPr>
                          <w:rFonts w:ascii="Helvetica" w:hAnsi="Helvetica"/>
                        </w:rPr>
                        <w:t>Fireshield</w:t>
                      </w:r>
                      <w:proofErr w:type="spellEnd"/>
                      <w:r w:rsidRPr="0006387F">
                        <w:rPr>
                          <w:rFonts w:ascii="Helvetica" w:hAnsi="Helvetica"/>
                        </w:rPr>
                        <w:t>.</w:t>
                      </w:r>
                    </w:p>
                    <w:p w14:paraId="6395D213" w14:textId="463AAFA5" w:rsidR="00AB2012" w:rsidRPr="00AB2012" w:rsidRDefault="00AB2012" w:rsidP="00AB20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354EC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0354EC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3B7E5B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582373C5" w14:textId="340C043C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 w:cstheme="minorHAnsi"/>
                        </w:rPr>
                        <w:t xml:space="preserve">DecorSlat </w:t>
                      </w:r>
                      <w:r w:rsidR="004B2624">
                        <w:rPr>
                          <w:rFonts w:ascii="Helvetica" w:hAnsi="Helvetica" w:cstheme="minorHAnsi"/>
                        </w:rPr>
                        <w:t xml:space="preserve">Tile </w:t>
                      </w:r>
                      <w:r w:rsidRPr="0006387F">
                        <w:rPr>
                          <w:rFonts w:ascii="Helvetica" w:hAnsi="Helvetica" w:cstheme="minorHAnsi"/>
                        </w:rPr>
                        <w:t xml:space="preserve">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06387F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06387F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631D2F52" w14:textId="6DDCC5F8" w:rsidR="0006387F" w:rsidRPr="0006387F" w:rsidRDefault="0006387F" w:rsidP="0006387F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06387F">
                        <w:rPr>
                          <w:rFonts w:ascii="Helvetica" w:hAnsi="Helvetica"/>
                        </w:rPr>
                        <w:t>Panel ​installation to ​be as per ​manufacturer</w:t>
                      </w:r>
                      <w:r w:rsidR="00AB2012">
                        <w:rPr>
                          <w:rFonts w:ascii="Helvetica" w:hAnsi="Helvetica"/>
                        </w:rPr>
                        <w:t>​’</w:t>
                      </w:r>
                      <w:r w:rsidRPr="0006387F">
                        <w:rPr>
                          <w:rFonts w:ascii="Helvetica" w:hAnsi="Helvetica"/>
                        </w:rPr>
                        <w:t>s instructions ​and AS/NZS 2785.​ - Installation ​to be done ​by an approved ​ceiling and ​partition ​contractor. ​</w:t>
                      </w:r>
                    </w:p>
                    <w:p w14:paraId="71AD4610" w14:textId="77777777" w:rsidR="0006387F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6387F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0F8FE599" w14:textId="05D03B6E" w:rsidR="001147DE" w:rsidRPr="0006387F" w:rsidRDefault="0006387F" w:rsidP="000638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06387F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EA8C" w14:textId="77777777" w:rsidR="005819EE" w:rsidRDefault="005819EE" w:rsidP="008C196C">
      <w:r>
        <w:separator/>
      </w:r>
    </w:p>
  </w:endnote>
  <w:endnote w:type="continuationSeparator" w:id="0">
    <w:p w14:paraId="13FDEE8B" w14:textId="77777777" w:rsidR="005819EE" w:rsidRDefault="005819EE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0E9C" w14:textId="77777777" w:rsidR="005819EE" w:rsidRDefault="005819EE" w:rsidP="008C196C">
      <w:r>
        <w:separator/>
      </w:r>
    </w:p>
  </w:footnote>
  <w:footnote w:type="continuationSeparator" w:id="0">
    <w:p w14:paraId="7F0A3AB9" w14:textId="77777777" w:rsidR="005819EE" w:rsidRDefault="005819EE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9577387">
    <w:abstractNumId w:val="4"/>
  </w:num>
  <w:num w:numId="2" w16cid:durableId="362558582">
    <w:abstractNumId w:val="0"/>
  </w:num>
  <w:num w:numId="3" w16cid:durableId="525025783">
    <w:abstractNumId w:val="3"/>
  </w:num>
  <w:num w:numId="4" w16cid:durableId="793645376">
    <w:abstractNumId w:val="2"/>
  </w:num>
  <w:num w:numId="5" w16cid:durableId="20255881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E62E6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85C33"/>
    <w:rsid w:val="004921FD"/>
    <w:rsid w:val="004953DE"/>
    <w:rsid w:val="004A3479"/>
    <w:rsid w:val="004B12E2"/>
    <w:rsid w:val="004B2585"/>
    <w:rsid w:val="004B2624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19EE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00F0"/>
    <w:rsid w:val="00AA468F"/>
    <w:rsid w:val="00AB1EB3"/>
    <w:rsid w:val="00AB2012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86EF9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5" ma:contentTypeDescription="Create a new document." ma:contentTypeScope="" ma:versionID="8cbacfa32f38935c3be0af4ffad6bfa5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447362ad02789e2c998fe584d29a487f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C6ABF-1DCD-4717-9F39-9075309E0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2025-03-04T22:17:00Z</dcterms:created>
  <dcterms:modified xsi:type="dcterms:W3CDTF">2025-03-04T22:17:00Z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