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8D095" w14:textId="77777777" w:rsidR="00B627D8" w:rsidRPr="00B627D8" w:rsidRDefault="00B627D8" w:rsidP="00B627D8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DecorEagle</w:t>
                            </w:r>
                          </w:p>
                          <w:p w14:paraId="2A46AE62" w14:textId="77777777" w:rsidR="00B627D8" w:rsidRPr="00B627D8" w:rsidRDefault="00B627D8" w:rsidP="00B627D8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749CBFAA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r w:rsidRPr="00B627D8">
                              <w:rPr>
                                <w:rFonts w:ascii="Helvetica" w:hAnsi="Helvetica" w:cstheme="minorHAnsi"/>
                                <w:b/>
                              </w:rPr>
                              <w:t>DecorEagle</w:t>
                            </w:r>
                            <w:r w:rsidRPr="00B627D8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3C71C356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735F8757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>Profile</w:t>
                            </w:r>
                            <w:proofErr w:type="gramStart"/>
                            <w:r w:rsidRPr="00B627D8">
                              <w:rPr>
                                <w:rFonts w:ascii="Helvetica" w:hAnsi="Helvetica" w:cstheme="minorHAnsi"/>
                              </w:rPr>
                              <w:t>:  (</w:t>
                            </w:r>
                            <w:proofErr w:type="gramEnd"/>
                            <w:r w:rsidRPr="00B627D8">
                              <w:rPr>
                                <w:rFonts w:ascii="Helvetica" w:hAnsi="Helvetica" w:cstheme="minorHAnsi"/>
                              </w:rPr>
                              <w:t>Insert profile code required – refer to brochure for available options)</w:t>
                            </w:r>
                          </w:p>
                          <w:p w14:paraId="32D8114A" w14:textId="078A8436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B627D8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B627D8">
                              <w:rPr>
                                <w:rFonts w:ascii="Helvetica" w:hAnsi="Helvetica" w:cstheme="minorHAnsi"/>
                              </w:rPr>
                              <w:t xml:space="preserve">Custom </w:t>
                            </w:r>
                            <w:r w:rsidR="00621A4D">
                              <w:rPr>
                                <w:rFonts w:ascii="Helvetica" w:hAnsi="Helvetica" w:cstheme="minorHAnsi"/>
                              </w:rPr>
                              <w:t>fi</w:t>
                            </w:r>
                            <w:r w:rsidRPr="00B627D8">
                              <w:rPr>
                                <w:rFonts w:ascii="Helvetica" w:hAnsi="Helvetica" w:cstheme="minorHAnsi"/>
                              </w:rPr>
                              <w:t>nishes available or select finish from range of options shown in brochure)</w:t>
                            </w:r>
                          </w:p>
                          <w:p w14:paraId="261C00F4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>DecorSorb acoustic IAB backing applied to rear of all panels.</w:t>
                            </w:r>
                          </w:p>
                          <w:p w14:paraId="1B5D458B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B627D8">
                              <w:rPr>
                                <w:rFonts w:ascii="Helvetica" w:hAnsi="Helvetica" w:cstheme="minorHAnsi"/>
                              </w:rPr>
                              <w:t>BioPanel</w:t>
                            </w:r>
                            <w:proofErr w:type="spellEnd"/>
                            <w:r w:rsidRPr="00B627D8">
                              <w:rPr>
                                <w:rFonts w:ascii="Helvetica" w:hAnsi="Helvetica" w:cstheme="minorHAnsi"/>
                              </w:rPr>
                              <w:t xml:space="preserve"> Zap-X to be applied.</w:t>
                            </w:r>
                          </w:p>
                          <w:p w14:paraId="6441A21C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B627D8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B627D8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      </w:r>
                            <w:proofErr w:type="spellStart"/>
                            <w:r w:rsidRPr="00B627D8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B627D8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44F50A5A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</w:rPr>
                              <w:t xml:space="preserve">DecorEagle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B627D8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B627D8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079AF40B" w14:textId="77777777" w:rsidR="00B627D8" w:rsidRPr="00B627D8" w:rsidRDefault="00B627D8" w:rsidP="00B627D8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B627D8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E90F933" w14:textId="77777777" w:rsidR="00B627D8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B627D8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0F8FE599" w14:textId="41C988CE" w:rsidR="001147DE" w:rsidRPr="00B627D8" w:rsidRDefault="00B627D8" w:rsidP="00B62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B627D8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4058D095" w14:textId="77777777" w:rsidR="00B627D8" w:rsidRPr="00B627D8" w:rsidRDefault="00B627D8" w:rsidP="00B627D8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B627D8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DecorEagle</w:t>
                      </w:r>
                    </w:p>
                    <w:p w14:paraId="2A46AE62" w14:textId="77777777" w:rsidR="00B627D8" w:rsidRPr="00B627D8" w:rsidRDefault="00B627D8" w:rsidP="00B627D8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B627D8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749CBFAA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r w:rsidRPr="00B627D8">
                        <w:rPr>
                          <w:rFonts w:ascii="Helvetica" w:hAnsi="Helvetica" w:cstheme="minorHAnsi"/>
                          <w:b/>
                        </w:rPr>
                        <w:t>DecorEagle</w:t>
                      </w:r>
                      <w:r w:rsidRPr="00B627D8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3C71C356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735F8757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>Profile</w:t>
                      </w:r>
                      <w:proofErr w:type="gramStart"/>
                      <w:r w:rsidRPr="00B627D8">
                        <w:rPr>
                          <w:rFonts w:ascii="Helvetica" w:hAnsi="Helvetica" w:cstheme="minorHAnsi"/>
                        </w:rPr>
                        <w:t>:  (</w:t>
                      </w:r>
                      <w:proofErr w:type="gramEnd"/>
                      <w:r w:rsidRPr="00B627D8">
                        <w:rPr>
                          <w:rFonts w:ascii="Helvetica" w:hAnsi="Helvetica" w:cstheme="minorHAnsi"/>
                        </w:rPr>
                        <w:t>Insert profile code required – refer to brochure for available options)</w:t>
                      </w:r>
                    </w:p>
                    <w:p w14:paraId="32D8114A" w14:textId="078A8436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B627D8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B627D8">
                        <w:rPr>
                          <w:rFonts w:ascii="Helvetica" w:hAnsi="Helvetica" w:cstheme="minorHAnsi"/>
                        </w:rPr>
                        <w:t xml:space="preserve">Custom </w:t>
                      </w:r>
                      <w:r w:rsidR="00621A4D">
                        <w:rPr>
                          <w:rFonts w:ascii="Helvetica" w:hAnsi="Helvetica" w:cstheme="minorHAnsi"/>
                        </w:rPr>
                        <w:t>fi</w:t>
                      </w:r>
                      <w:r w:rsidRPr="00B627D8">
                        <w:rPr>
                          <w:rFonts w:ascii="Helvetica" w:hAnsi="Helvetica" w:cstheme="minorHAnsi"/>
                        </w:rPr>
                        <w:t>nishes available or select finish from range of options shown in brochure)</w:t>
                      </w:r>
                    </w:p>
                    <w:p w14:paraId="261C00F4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>DecorSorb acoustic IAB backing applied to rear of all panels.</w:t>
                      </w:r>
                    </w:p>
                    <w:p w14:paraId="1B5D458B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B627D8">
                        <w:rPr>
                          <w:rFonts w:ascii="Helvetica" w:hAnsi="Helvetica" w:cstheme="minorHAnsi"/>
                        </w:rPr>
                        <w:t>BioPanel</w:t>
                      </w:r>
                      <w:proofErr w:type="spellEnd"/>
                      <w:r w:rsidRPr="00B627D8">
                        <w:rPr>
                          <w:rFonts w:ascii="Helvetica" w:hAnsi="Helvetica" w:cstheme="minorHAnsi"/>
                        </w:rPr>
                        <w:t xml:space="preserve"> Zap-X to be applied.</w:t>
                      </w:r>
                    </w:p>
                    <w:p w14:paraId="6441A21C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B627D8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B627D8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</w:r>
                      <w:proofErr w:type="spellStart"/>
                      <w:r w:rsidRPr="00B627D8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B627D8">
                        <w:rPr>
                          <w:rFonts w:ascii="Helvetica" w:hAnsi="Helvetica"/>
                        </w:rPr>
                        <w:t>.</w:t>
                      </w:r>
                    </w:p>
                    <w:p w14:paraId="44F50A5A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 w:cstheme="minorHAnsi"/>
                        </w:rPr>
                        <w:t xml:space="preserve">DecorEagle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B627D8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B627D8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079AF40B" w14:textId="77777777" w:rsidR="00B627D8" w:rsidRPr="00B627D8" w:rsidRDefault="00B627D8" w:rsidP="00B627D8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B627D8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E90F933" w14:textId="77777777" w:rsidR="00B627D8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B627D8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0F8FE599" w14:textId="41C988CE" w:rsidR="001147DE" w:rsidRPr="00B627D8" w:rsidRDefault="00B627D8" w:rsidP="00B62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B627D8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3E4B" w14:textId="77777777" w:rsidR="00754D40" w:rsidRDefault="00754D40" w:rsidP="008C196C">
      <w:r>
        <w:separator/>
      </w:r>
    </w:p>
  </w:endnote>
  <w:endnote w:type="continuationSeparator" w:id="0">
    <w:p w14:paraId="03B4045B" w14:textId="77777777" w:rsidR="00754D40" w:rsidRDefault="00754D40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257" w14:textId="0913D17D" w:rsidR="00EB2E1E" w:rsidRPr="00EB2E1E" w:rsidRDefault="00000000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="00EB2E1E"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000000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0FCA" w14:textId="77777777" w:rsidR="00754D40" w:rsidRDefault="00754D40" w:rsidP="008C196C">
      <w:r>
        <w:separator/>
      </w:r>
    </w:p>
  </w:footnote>
  <w:footnote w:type="continuationSeparator" w:id="0">
    <w:p w14:paraId="155990DB" w14:textId="77777777" w:rsidR="00754D40" w:rsidRDefault="00754D40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2705696">
    <w:abstractNumId w:val="4"/>
  </w:num>
  <w:num w:numId="2" w16cid:durableId="15309518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1A4D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4D40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C06A6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Alysha Newton</cp:lastModifiedBy>
  <cp:revision>3</cp:revision>
  <cp:lastPrinted>2018-10-08T00:53:00Z</cp:lastPrinted>
  <dcterms:created xsi:type="dcterms:W3CDTF">2022-02-25T02:00:00Z</dcterms:created>
  <dcterms:modified xsi:type="dcterms:W3CDTF">2023-04-19T00:36:00Z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