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1F93" w14:textId="4D2E51E8" w:rsidR="00831932" w:rsidRPr="00874C77" w:rsidRDefault="003A3245" w:rsidP="00831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US" w:eastAsia="en-NZ"/>
        </w:rPr>
      </w:pPr>
      <w:r w:rsidRPr="00D222F2">
        <w:rPr>
          <w:rFonts w:ascii="Arial" w:eastAsia="Times New Roman" w:hAnsi="Arial" w:cs="Arial"/>
          <w:b/>
          <w:color w:val="000000"/>
          <w:sz w:val="32"/>
          <w:szCs w:val="32"/>
          <w:lang w:val="en-US" w:eastAsia="en-NZ"/>
        </w:rPr>
        <w:t xml:space="preserve">      </w:t>
      </w:r>
      <w:r w:rsidRPr="00D222F2">
        <w:rPr>
          <w:noProof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241F5FF8" wp14:editId="6EE16D74">
            <wp:extent cx="2159048" cy="1080000"/>
            <wp:effectExtent l="0" t="0" r="0" b="6350"/>
            <wp:docPr id="922655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4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1F94" w14:textId="77777777" w:rsidR="00831932" w:rsidRPr="00874C77" w:rsidRDefault="00831932" w:rsidP="00831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en-US" w:eastAsia="en-NZ"/>
        </w:rPr>
      </w:pPr>
    </w:p>
    <w:p w14:paraId="35F41F95" w14:textId="77777777" w:rsidR="00831932" w:rsidRPr="00D222F2" w:rsidRDefault="00831932" w:rsidP="00831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n-US" w:eastAsia="en-NZ"/>
        </w:rPr>
      </w:pPr>
      <w:r w:rsidRPr="00D222F2">
        <w:rPr>
          <w:rFonts w:ascii="Arial" w:eastAsia="Times New Roman" w:hAnsi="Arial" w:cs="Arial"/>
          <w:b/>
          <w:color w:val="000000"/>
          <w:sz w:val="32"/>
          <w:szCs w:val="32"/>
          <w:lang w:val="en-US" w:eastAsia="en-NZ"/>
        </w:rPr>
        <w:t>People First Regional Coordinator Job Description</w:t>
      </w:r>
    </w:p>
    <w:p w14:paraId="35F41F96" w14:textId="77777777" w:rsidR="00831932" w:rsidRPr="00874C77" w:rsidRDefault="00831932" w:rsidP="0083193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4"/>
          <w:u w:val="single"/>
          <w:lang w:val="en-US" w:eastAsia="en-NZ"/>
        </w:rPr>
      </w:pPr>
    </w:p>
    <w:p w14:paraId="35F41F97" w14:textId="77777777" w:rsidR="00831932" w:rsidRPr="00874C77" w:rsidRDefault="00831932" w:rsidP="0083193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4"/>
          <w:u w:val="single"/>
          <w:lang w:val="en-US" w:eastAsia="en-NZ"/>
        </w:rPr>
      </w:pPr>
    </w:p>
    <w:p w14:paraId="35F41F98" w14:textId="77777777" w:rsidR="00831932" w:rsidRPr="00874C77" w:rsidRDefault="00831932" w:rsidP="0083193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4"/>
          <w:u w:val="single"/>
          <w:lang w:val="en-US" w:eastAsia="en-NZ"/>
        </w:rPr>
      </w:pPr>
    </w:p>
    <w:p w14:paraId="35F41F99" w14:textId="77777777" w:rsidR="00831932" w:rsidRPr="00874C77" w:rsidRDefault="00831932" w:rsidP="00831932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n-NZ"/>
        </w:rPr>
        <w:t>ROLE</w:t>
      </w:r>
      <w:r w:rsidRPr="00874C77">
        <w:rPr>
          <w:rFonts w:ascii="Arial" w:eastAsia="Times New Roman" w:hAnsi="Arial" w:cs="Arial"/>
          <w:b/>
          <w:color w:val="000000"/>
          <w:sz w:val="28"/>
          <w:szCs w:val="28"/>
          <w:lang w:val="en-US" w:eastAsia="en-NZ"/>
        </w:rPr>
        <w:t>:</w:t>
      </w:r>
      <w:r w:rsidRPr="00874C77">
        <w:rPr>
          <w:rFonts w:ascii="Arial" w:eastAsia="Times New Roman" w:hAnsi="Arial" w:cs="Arial"/>
          <w:b/>
          <w:color w:val="000000"/>
          <w:sz w:val="24"/>
          <w:szCs w:val="24"/>
          <w:lang w:val="en-US" w:eastAsia="en-NZ"/>
        </w:rPr>
        <w:tab/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Regional Coordinator </w:t>
      </w:r>
    </w:p>
    <w:p w14:paraId="35F41F9A" w14:textId="77777777" w:rsidR="00831932" w:rsidRPr="00874C77" w:rsidRDefault="00831932" w:rsidP="00831932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en-NZ"/>
        </w:rPr>
      </w:pPr>
    </w:p>
    <w:p w14:paraId="35F41F9B" w14:textId="77777777" w:rsidR="00831932" w:rsidRPr="00874C77" w:rsidRDefault="00831932" w:rsidP="00831932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b/>
          <w:color w:val="000000"/>
          <w:sz w:val="28"/>
          <w:szCs w:val="28"/>
          <w:lang w:val="en-US" w:eastAsia="en-NZ"/>
        </w:rPr>
        <w:t>WORK CLOSELY WITH:</w:t>
      </w:r>
      <w:r w:rsidRPr="00874C77">
        <w:rPr>
          <w:rFonts w:ascii="Arial" w:eastAsia="Times New Roman" w:hAnsi="Arial" w:cs="Arial"/>
          <w:b/>
          <w:color w:val="000000"/>
          <w:sz w:val="24"/>
          <w:szCs w:val="24"/>
          <w:lang w:val="en-US" w:eastAsia="en-NZ"/>
        </w:rPr>
        <w:tab/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Regional Chairperson and Team Leader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ab/>
      </w:r>
    </w:p>
    <w:p w14:paraId="35F41F9C" w14:textId="77777777" w:rsidR="00831932" w:rsidRPr="00874C77" w:rsidRDefault="00831932" w:rsidP="00831932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n-NZ"/>
        </w:rPr>
      </w:pPr>
    </w:p>
    <w:p w14:paraId="35F41F9D" w14:textId="77777777" w:rsidR="00831932" w:rsidRPr="00874C77" w:rsidRDefault="00831932" w:rsidP="00831932">
      <w:pPr>
        <w:tabs>
          <w:tab w:val="left" w:pos="3780"/>
          <w:tab w:val="right" w:pos="8640"/>
        </w:tabs>
        <w:spacing w:after="0" w:line="240" w:lineRule="auto"/>
        <w:ind w:left="3780" w:hanging="37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en-NZ"/>
        </w:rPr>
        <w:t>REPORTS TO:</w:t>
      </w:r>
      <w:r w:rsidRPr="00874C77">
        <w:rPr>
          <w:rFonts w:ascii="Arial" w:eastAsia="Times New Roman" w:hAnsi="Arial" w:cs="Arial"/>
          <w:b/>
          <w:color w:val="000000"/>
          <w:sz w:val="24"/>
          <w:szCs w:val="24"/>
          <w:lang w:val="en-US" w:eastAsia="en-NZ"/>
        </w:rPr>
        <w:tab/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Team Leader </w:t>
      </w:r>
    </w:p>
    <w:p w14:paraId="35F41F9E" w14:textId="77777777" w:rsidR="00831932" w:rsidRPr="00874C77" w:rsidRDefault="00831932" w:rsidP="00831932">
      <w:pPr>
        <w:tabs>
          <w:tab w:val="left" w:pos="378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n-NZ"/>
        </w:rPr>
      </w:pPr>
    </w:p>
    <w:p w14:paraId="35F41F9F" w14:textId="77777777" w:rsidR="00831932" w:rsidRPr="00874C77" w:rsidRDefault="00831932" w:rsidP="00831932">
      <w:pPr>
        <w:tabs>
          <w:tab w:val="left" w:pos="3780"/>
        </w:tabs>
        <w:spacing w:after="0" w:line="240" w:lineRule="auto"/>
        <w:ind w:left="3780" w:hanging="3780"/>
        <w:jc w:val="both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NZ"/>
        </w:rPr>
        <w:t>LIAISE WITH:</w:t>
      </w:r>
      <w:r w:rsidRPr="00874C77"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  <w:tab/>
        <w:t>People First Members, Regional Chairperson</w:t>
      </w:r>
      <w:r w:rsidRPr="00874C77">
        <w:rPr>
          <w:rFonts w:ascii="Arial" w:eastAsia="Times New Roman" w:hAnsi="Arial" w:cs="Arial"/>
          <w:color w:val="000000"/>
          <w:lang w:eastAsia="en-NZ"/>
        </w:rPr>
        <w:t xml:space="preserve">, 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Regional Committee,</w:t>
      </w:r>
      <w:r w:rsidRPr="00874C77">
        <w:rPr>
          <w:rFonts w:ascii="Arial" w:eastAsia="Times New Roman" w:hAnsi="Arial" w:cs="Arial"/>
          <w:color w:val="000000"/>
          <w:lang w:eastAsia="en-NZ"/>
        </w:rPr>
        <w:t xml:space="preserve"> 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National Manager, Team Leaders, Regional Coordinators, Finance and Office Manager, Funding and Administration Assistant, and Communications Manager</w:t>
      </w:r>
    </w:p>
    <w:p w14:paraId="35F41FA0" w14:textId="77777777" w:rsidR="00831932" w:rsidRPr="00874C77" w:rsidRDefault="00831932" w:rsidP="00831932">
      <w:pPr>
        <w:tabs>
          <w:tab w:val="left" w:pos="2520"/>
          <w:tab w:val="left" w:pos="3780"/>
        </w:tabs>
        <w:spacing w:after="0" w:line="240" w:lineRule="auto"/>
        <w:ind w:left="2517" w:hanging="2517"/>
        <w:jc w:val="both"/>
        <w:rPr>
          <w:rFonts w:ascii="Arial" w:eastAsia="Times New Roman" w:hAnsi="Arial" w:cs="Arial"/>
          <w:color w:val="000000"/>
          <w:sz w:val="28"/>
          <w:szCs w:val="28"/>
          <w:lang w:eastAsia="en-NZ"/>
        </w:rPr>
      </w:pPr>
    </w:p>
    <w:p w14:paraId="35F41FA2" w14:textId="34F720B9" w:rsidR="00831932" w:rsidRPr="00874C77" w:rsidRDefault="00831932" w:rsidP="0070228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</w:pP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NZ"/>
        </w:rPr>
        <w:t>LOCATION:</w:t>
      </w:r>
      <w:r w:rsidR="00851072"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  <w:t xml:space="preserve">     </w:t>
      </w:r>
      <w:r w:rsidR="0096620E"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  <w:t xml:space="preserve">                            </w:t>
      </w:r>
      <w:r w:rsidR="00851072"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  <w:t xml:space="preserve">                           </w:t>
      </w:r>
    </w:p>
    <w:p w14:paraId="35F41FA3" w14:textId="77777777" w:rsidR="00831932" w:rsidRPr="00874C77" w:rsidRDefault="00831932" w:rsidP="00831932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</w:pPr>
    </w:p>
    <w:p w14:paraId="35F41FA4" w14:textId="77777777" w:rsidR="00831932" w:rsidRPr="00874C77" w:rsidRDefault="00831932" w:rsidP="00831932">
      <w:pPr>
        <w:tabs>
          <w:tab w:val="left" w:pos="25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lang w:eastAsia="en-NZ"/>
        </w:rPr>
      </w:pPr>
    </w:p>
    <w:p w14:paraId="35F41FA5" w14:textId="0B10E0D4" w:rsidR="00831932" w:rsidRPr="00874C77" w:rsidRDefault="00831932" w:rsidP="00831932">
      <w:pPr>
        <w:tabs>
          <w:tab w:val="left" w:pos="25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</w:pP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NZ"/>
        </w:rPr>
        <w:t>HOURS PER WEEK:</w:t>
      </w:r>
      <w:r w:rsidRPr="00874C77">
        <w:rPr>
          <w:rFonts w:ascii="Arial" w:eastAsia="Times New Roman" w:hAnsi="Arial" w:cs="Arial"/>
          <w:b/>
          <w:color w:val="000000"/>
          <w:sz w:val="28"/>
          <w:szCs w:val="24"/>
          <w:lang w:eastAsia="en-NZ"/>
        </w:rPr>
        <w:tab/>
      </w:r>
      <w:r w:rsidR="003A3245"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  <w:t>P</w:t>
      </w:r>
      <w:r w:rsidR="0096620E"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  <w:t>art time</w:t>
      </w:r>
      <w:r w:rsidR="003A3245">
        <w:rPr>
          <w:rFonts w:ascii="Arial" w:eastAsia="Times New Roman" w:hAnsi="Arial" w:cs="Arial"/>
          <w:bCs/>
          <w:color w:val="000000"/>
          <w:sz w:val="24"/>
          <w:szCs w:val="24"/>
          <w:lang w:eastAsia="en-NZ"/>
        </w:rPr>
        <w:t xml:space="preserve"> </w:t>
      </w:r>
    </w:p>
    <w:p w14:paraId="35F41FA6" w14:textId="77777777" w:rsidR="00831932" w:rsidRPr="00874C77" w:rsidRDefault="00831932" w:rsidP="00831932">
      <w:pPr>
        <w:tabs>
          <w:tab w:val="left" w:pos="25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lang w:eastAsia="en-NZ"/>
        </w:rPr>
      </w:pPr>
    </w:p>
    <w:p w14:paraId="35F41FA7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</w:p>
    <w:p w14:paraId="35F41FA8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A9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AA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AB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AC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AD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AE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42032" wp14:editId="35F42033">
                <wp:simplePos x="0" y="0"/>
                <wp:positionH relativeFrom="column">
                  <wp:posOffset>-457200</wp:posOffset>
                </wp:positionH>
                <wp:positionV relativeFrom="paragraph">
                  <wp:posOffset>131445</wp:posOffset>
                </wp:positionV>
                <wp:extent cx="6629400" cy="2663190"/>
                <wp:effectExtent l="9525" t="12065" r="952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6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4203A" w14:textId="77777777" w:rsidR="00831932" w:rsidRPr="00831932" w:rsidRDefault="00831932" w:rsidP="00831932">
                            <w:pPr>
                              <w:tabs>
                                <w:tab w:val="left" w:pos="2520"/>
                              </w:tabs>
                              <w:spacing w:line="360" w:lineRule="auto"/>
                              <w:ind w:left="2520" w:hanging="2520"/>
                              <w:jc w:val="center"/>
                              <w:rPr>
                                <w:rFonts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1932">
                              <w:rPr>
                                <w:rFonts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People First NZ is here to </w:t>
                            </w:r>
                          </w:p>
                          <w:p w14:paraId="35F4203B" w14:textId="77777777" w:rsidR="00831932" w:rsidRPr="00831932" w:rsidRDefault="00831932" w:rsidP="0083193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520"/>
                              </w:tabs>
                              <w:spacing w:after="0" w:line="360" w:lineRule="auto"/>
                              <w:ind w:hanging="360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1932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  <w:t xml:space="preserve">Make sure people with learning disability can speak out and be heard on things that are important to them in government, in services and in the community </w:t>
                            </w:r>
                          </w:p>
                          <w:p w14:paraId="35F4203C" w14:textId="77777777" w:rsidR="00831932" w:rsidRPr="00831932" w:rsidRDefault="00831932" w:rsidP="0083193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520"/>
                              </w:tabs>
                              <w:spacing w:after="0" w:line="360" w:lineRule="auto"/>
                              <w:ind w:hanging="360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1932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  <w:t xml:space="preserve">Promote the rights of people with learning disability </w:t>
                            </w:r>
                          </w:p>
                          <w:p w14:paraId="35F4203D" w14:textId="77777777" w:rsidR="00831932" w:rsidRPr="00831932" w:rsidRDefault="00831932" w:rsidP="0083193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520"/>
                              </w:tabs>
                              <w:spacing w:after="0" w:line="360" w:lineRule="auto"/>
                              <w:ind w:hanging="360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1932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  <w:t xml:space="preserve">Represent people with learning disability who cannot speak for themselves </w:t>
                            </w:r>
                          </w:p>
                          <w:p w14:paraId="35F4203E" w14:textId="77777777" w:rsidR="00831932" w:rsidRPr="00831932" w:rsidRDefault="00831932" w:rsidP="0083193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520"/>
                              </w:tabs>
                              <w:spacing w:after="0" w:line="360" w:lineRule="auto"/>
                              <w:ind w:hanging="360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1932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  <w:t xml:space="preserve">Make sure people with learning disability are heard and listened to </w:t>
                            </w:r>
                          </w:p>
                          <w:p w14:paraId="35F4203F" w14:textId="77777777" w:rsidR="00831932" w:rsidRPr="00831932" w:rsidRDefault="00831932" w:rsidP="00831932">
                            <w:pPr>
                              <w:tabs>
                                <w:tab w:val="left" w:pos="2520"/>
                              </w:tabs>
                              <w:spacing w:after="0" w:line="360" w:lineRule="auto"/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420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pt;margin-top:10.35pt;width:522pt;height:2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">
                <v:textbox>
                  <w:txbxContent>
                    <w:p w14:paraId="35F4203A" w14:textId="77777777" w:rsidR="00831932" w:rsidRPr="00831932" w:rsidRDefault="00831932" w:rsidP="00831932">
                      <w:pPr>
                        <w:tabs>
                          <w:tab w:val="left" w:pos="2520"/>
                        </w:tabs>
                        <w:spacing w:line="360" w:lineRule="auto"/>
                        <w:ind w:left="2520" w:hanging="2520"/>
                        <w:jc w:val="center"/>
                        <w:rPr>
                          <w:rFonts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31932">
                        <w:rPr>
                          <w:rFonts w:cs="Arial"/>
                          <w:b/>
                          <w:color w:val="000000"/>
                          <w:sz w:val="28"/>
                          <w:szCs w:val="28"/>
                        </w:rPr>
                        <w:t xml:space="preserve">People First NZ is here to </w:t>
                      </w:r>
                    </w:p>
                    <w:p w14:paraId="35F4203B" w14:textId="77777777" w:rsidR="00831932" w:rsidRPr="00831932" w:rsidRDefault="00831932" w:rsidP="00831932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520"/>
                        </w:tabs>
                        <w:spacing w:after="0" w:line="360" w:lineRule="auto"/>
                        <w:ind w:hanging="360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 xml:space="preserve">Make sure people with learning disability can speak out and be heard on things that are important to them in government, in services and in the </w:t>
                      </w:r>
                      <w:proofErr w:type="gramStart"/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>community</w:t>
                      </w:r>
                      <w:proofErr w:type="gramEnd"/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5F4203C" w14:textId="77777777" w:rsidR="00831932" w:rsidRPr="00831932" w:rsidRDefault="00831932" w:rsidP="00831932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520"/>
                        </w:tabs>
                        <w:spacing w:after="0" w:line="360" w:lineRule="auto"/>
                        <w:ind w:hanging="360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 xml:space="preserve">Promote the rights of people with learning </w:t>
                      </w:r>
                      <w:proofErr w:type="gramStart"/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>disability</w:t>
                      </w:r>
                      <w:proofErr w:type="gramEnd"/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5F4203D" w14:textId="77777777" w:rsidR="00831932" w:rsidRPr="00831932" w:rsidRDefault="00831932" w:rsidP="00831932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520"/>
                        </w:tabs>
                        <w:spacing w:after="0" w:line="360" w:lineRule="auto"/>
                        <w:ind w:hanging="360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 xml:space="preserve">Represent people with learning disability who cannot speak for </w:t>
                      </w:r>
                      <w:proofErr w:type="gramStart"/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>themselves</w:t>
                      </w:r>
                      <w:proofErr w:type="gramEnd"/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5F4203E" w14:textId="77777777" w:rsidR="00831932" w:rsidRPr="00831932" w:rsidRDefault="00831932" w:rsidP="00831932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520"/>
                        </w:tabs>
                        <w:spacing w:after="0" w:line="360" w:lineRule="auto"/>
                        <w:ind w:hanging="360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  <w:r w:rsidRPr="00831932"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  <w:t xml:space="preserve">Make sure people with learning disability are heard and listened to </w:t>
                      </w:r>
                    </w:p>
                    <w:p w14:paraId="35F4203F" w14:textId="77777777" w:rsidR="00831932" w:rsidRPr="00831932" w:rsidRDefault="00831932" w:rsidP="00831932">
                      <w:pPr>
                        <w:tabs>
                          <w:tab w:val="left" w:pos="2520"/>
                        </w:tabs>
                        <w:spacing w:after="0" w:line="360" w:lineRule="auto"/>
                        <w:rPr>
                          <w:rFonts w:cs="Ari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F41FAF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0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1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2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3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4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5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6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7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p w14:paraId="35F41FB8" w14:textId="77777777" w:rsidR="00831932" w:rsidRPr="00874C77" w:rsidRDefault="00831932" w:rsidP="00831932">
      <w:pPr>
        <w:tabs>
          <w:tab w:val="left" w:pos="2520"/>
        </w:tabs>
        <w:spacing w:after="0" w:line="360" w:lineRule="auto"/>
        <w:ind w:left="2520" w:hanging="2520"/>
        <w:jc w:val="both"/>
        <w:rPr>
          <w:rFonts w:ascii="Arial" w:eastAsia="Times New Roman" w:hAnsi="Arial" w:cs="Arial"/>
          <w:color w:val="000000"/>
          <w:sz w:val="16"/>
          <w:szCs w:val="16"/>
          <w:lang w:eastAsia="en-NZ"/>
        </w:rPr>
      </w:pPr>
    </w:p>
    <w:tbl>
      <w:tblPr>
        <w:tblpPr w:leftFromText="180" w:rightFromText="180" w:vertAnchor="text" w:horzAnchor="margin" w:tblpX="-72" w:tblpY="72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6437"/>
      </w:tblGrid>
      <w:tr w:rsidR="00831932" w:rsidRPr="00874C77" w14:paraId="35F41FBF" w14:textId="77777777" w:rsidTr="00CB24FE">
        <w:trPr>
          <w:trHeight w:val="1967"/>
        </w:trPr>
        <w:tc>
          <w:tcPr>
            <w:tcW w:w="2671" w:type="dxa"/>
          </w:tcPr>
          <w:p w14:paraId="35F41FB9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lastRenderedPageBreak/>
              <w:t>Regional Coordinator’s role</w:t>
            </w:r>
          </w:p>
          <w:p w14:paraId="35F41FBA" w14:textId="77777777" w:rsidR="00831932" w:rsidRPr="00874C77" w:rsidRDefault="00831932" w:rsidP="00CB24FE">
            <w:pPr>
              <w:spacing w:before="120"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6437" w:type="dxa"/>
            <w:tcBorders>
              <w:bottom w:val="single" w:sz="4" w:space="0" w:color="auto"/>
            </w:tcBorders>
          </w:tcPr>
          <w:p w14:paraId="35F41FBB" w14:textId="77777777" w:rsidR="00831932" w:rsidRPr="00874C77" w:rsidRDefault="00831932" w:rsidP="00CB24FE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To support the Regional President and members in their regional activities </w:t>
            </w:r>
            <w:proofErr w:type="gramStart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e.g.</w:t>
            </w:r>
            <w:proofErr w:type="gramEnd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regional meetings, regional events/expos, and production of regional newsletter</w:t>
            </w:r>
          </w:p>
          <w:p w14:paraId="35F41FBC" w14:textId="77777777" w:rsidR="00831932" w:rsidRPr="00874C77" w:rsidRDefault="00831932" w:rsidP="00CB24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To deve</w:t>
            </w:r>
            <w:r w:rsidR="00ED2E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lop the capacity of the region </w:t>
            </w: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through </w:t>
            </w:r>
            <w:proofErr w:type="gramStart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the  setting</w:t>
            </w:r>
            <w:proofErr w:type="gramEnd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up and maintaining of local groups, increasing membership and mentoring and supporting Local Assistants.</w:t>
            </w:r>
          </w:p>
          <w:p w14:paraId="35F41FBD" w14:textId="77777777" w:rsidR="00831932" w:rsidRPr="00874C77" w:rsidRDefault="00831932" w:rsidP="00CB24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Recruit volunteers /paid Assistants for local groups and provide induction and training</w:t>
            </w:r>
          </w:p>
          <w:p w14:paraId="35F41FBE" w14:textId="77777777" w:rsidR="00831932" w:rsidRPr="00874C77" w:rsidRDefault="00831932" w:rsidP="00CB24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Empower members to be confident in their roles</w:t>
            </w:r>
          </w:p>
        </w:tc>
      </w:tr>
      <w:tr w:rsidR="00831932" w:rsidRPr="00874C77" w14:paraId="35F41FC6" w14:textId="77777777" w:rsidTr="00CB24FE">
        <w:trPr>
          <w:trHeight w:val="1248"/>
        </w:trPr>
        <w:tc>
          <w:tcPr>
            <w:tcW w:w="2671" w:type="dxa"/>
            <w:tcBorders>
              <w:right w:val="single" w:sz="4" w:space="0" w:color="auto"/>
            </w:tcBorders>
          </w:tcPr>
          <w:p w14:paraId="35F41FC0" w14:textId="77777777" w:rsidR="00831932" w:rsidRPr="00874C77" w:rsidRDefault="00831932" w:rsidP="00CB24FE">
            <w:pPr>
              <w:spacing w:before="120"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NZ"/>
              </w:rPr>
              <w:t>Relationships External/Networking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FC1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People relevant to your role</w:t>
            </w:r>
          </w:p>
          <w:p w14:paraId="35F41FC2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Other Disabled Persons organisation </w:t>
            </w:r>
            <w:proofErr w:type="gramStart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e.g.</w:t>
            </w:r>
            <w:proofErr w:type="gramEnd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Disabled Persons Organisation</w:t>
            </w:r>
          </w:p>
          <w:p w14:paraId="35F41FC3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General public</w:t>
            </w:r>
          </w:p>
          <w:p w14:paraId="35F41FC4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Local disability agencies </w:t>
            </w:r>
            <w:proofErr w:type="gramStart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e.g.</w:t>
            </w:r>
            <w:proofErr w:type="gramEnd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Disability Resource Centres, and Disability Services Providers</w:t>
            </w:r>
          </w:p>
          <w:p w14:paraId="35F41FC5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Volunteers</w:t>
            </w:r>
          </w:p>
        </w:tc>
      </w:tr>
      <w:tr w:rsidR="00831932" w:rsidRPr="00874C77" w14:paraId="35F41FD3" w14:textId="77777777" w:rsidTr="00CB24FE">
        <w:trPr>
          <w:trHeight w:val="1129"/>
        </w:trPr>
        <w:tc>
          <w:tcPr>
            <w:tcW w:w="2671" w:type="dxa"/>
            <w:tcBorders>
              <w:right w:val="single" w:sz="4" w:space="0" w:color="auto"/>
            </w:tcBorders>
          </w:tcPr>
          <w:p w14:paraId="35F41FC7" w14:textId="77777777" w:rsidR="00831932" w:rsidRPr="00874C77" w:rsidRDefault="00831932" w:rsidP="00CB24FE">
            <w:pPr>
              <w:spacing w:before="120" w:after="0"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NZ"/>
              </w:rPr>
              <w:t>Relationships Internal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FC8" w14:textId="77777777" w:rsidR="00831932" w:rsidRPr="00874C77" w:rsidRDefault="00831932" w:rsidP="00CB24FE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People First members</w:t>
            </w:r>
          </w:p>
          <w:p w14:paraId="35F41FC9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ind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Local groups</w:t>
            </w:r>
          </w:p>
          <w:p w14:paraId="35F41FCA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ind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Local Assistants</w:t>
            </w:r>
          </w:p>
          <w:p w14:paraId="35F41FCB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ind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Regional Chairperson</w:t>
            </w:r>
          </w:p>
          <w:p w14:paraId="35F41FCC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ind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National Committee</w:t>
            </w:r>
          </w:p>
          <w:p w14:paraId="35F41FCD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ind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Communications Manager</w:t>
            </w:r>
          </w:p>
          <w:p w14:paraId="35F41FCE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ind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Regional Coordinators</w:t>
            </w:r>
          </w:p>
          <w:p w14:paraId="35F41FCF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Team Leader</w:t>
            </w:r>
          </w:p>
          <w:p w14:paraId="35F41FD0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Finance and Office Manager</w:t>
            </w:r>
          </w:p>
          <w:p w14:paraId="35F41FD1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Funding </w:t>
            </w:r>
            <w:r w:rsidR="000E29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Manager</w:t>
            </w:r>
          </w:p>
          <w:p w14:paraId="35F41FD2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National Manager</w:t>
            </w:r>
          </w:p>
        </w:tc>
      </w:tr>
    </w:tbl>
    <w:p w14:paraId="35F41FD4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5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6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7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8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9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A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B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C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D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E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NZ"/>
        </w:rPr>
      </w:pPr>
    </w:p>
    <w:p w14:paraId="35F41FDF" w14:textId="77777777" w:rsidR="00831932" w:rsidRPr="00874C77" w:rsidRDefault="00831932" w:rsidP="00831932">
      <w:pPr>
        <w:spacing w:after="0" w:line="240" w:lineRule="auto"/>
        <w:ind w:left="-180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NZ"/>
        </w:rPr>
        <w:lastRenderedPageBreak/>
        <w:t>Key Tasks</w:t>
      </w:r>
    </w:p>
    <w:p w14:paraId="35F41FE0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480"/>
      </w:tblGrid>
      <w:tr w:rsidR="00831932" w:rsidRPr="00874C77" w14:paraId="35F41FE9" w14:textId="77777777" w:rsidTr="00CB24FE">
        <w:trPr>
          <w:trHeight w:val="937"/>
        </w:trPr>
        <w:tc>
          <w:tcPr>
            <w:tcW w:w="2700" w:type="dxa"/>
          </w:tcPr>
          <w:p w14:paraId="35F41FE1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t>Assisting</w:t>
            </w:r>
          </w:p>
          <w:p w14:paraId="35F41FE2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</w:p>
          <w:p w14:paraId="35F41FE3" w14:textId="77777777" w:rsidR="00831932" w:rsidRPr="00874C77" w:rsidRDefault="00831932" w:rsidP="00CB24FE">
            <w:pPr>
              <w:spacing w:before="120" w:after="0" w:line="240" w:lineRule="auto"/>
              <w:ind w:left="720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</w:t>
            </w:r>
          </w:p>
        </w:tc>
        <w:tc>
          <w:tcPr>
            <w:tcW w:w="6480" w:type="dxa"/>
          </w:tcPr>
          <w:p w14:paraId="35F41FE4" w14:textId="6F8662BC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Assist the Regional Chairperson to organise three regional meetings per year. The venue to be decided by the regional group. All decisions are to be made in a 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ollaborative approach with the Regional C</w:t>
            </w: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hair and/or members in the region.</w:t>
            </w:r>
          </w:p>
          <w:p w14:paraId="35F41FE5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The Regional Coordinator will assist the members to plan the regional meetings by supporting members to carry out all tasks associated with running a meeting.</w:t>
            </w:r>
          </w:p>
          <w:p w14:paraId="35F41FE6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Assisting the Regional Chairperson to present the national report to the </w:t>
            </w:r>
            <w:proofErr w:type="gramStart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Regional</w:t>
            </w:r>
            <w:proofErr w:type="gramEnd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meetings.</w:t>
            </w:r>
          </w:p>
          <w:p w14:paraId="35F41FE7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To assist members to represent People First on regional issues at community meetings, conferences and where representation is required or requested.</w:t>
            </w:r>
          </w:p>
          <w:p w14:paraId="35F41FE8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Provide consultation and information back to the National Committee as requested.</w:t>
            </w:r>
          </w:p>
        </w:tc>
      </w:tr>
      <w:tr w:rsidR="00831932" w:rsidRPr="00874C77" w14:paraId="35F41FEE" w14:textId="77777777" w:rsidTr="00CB24FE">
        <w:trPr>
          <w:trHeight w:val="937"/>
        </w:trPr>
        <w:tc>
          <w:tcPr>
            <w:tcW w:w="2700" w:type="dxa"/>
          </w:tcPr>
          <w:p w14:paraId="35F41FEA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t xml:space="preserve">Responsiveness and Availability </w:t>
            </w:r>
          </w:p>
          <w:p w14:paraId="35F41FEB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</w:p>
        </w:tc>
        <w:tc>
          <w:tcPr>
            <w:tcW w:w="6480" w:type="dxa"/>
          </w:tcPr>
          <w:p w14:paraId="35F41FEC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Respond to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any contact</w:t>
            </w:r>
            <w:r w:rsidRPr="00874C7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that may arise from members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,</w:t>
            </w:r>
            <w:r w:rsidRPr="00874C7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staff or others </w:t>
            </w:r>
            <w:r w:rsidRPr="00874C7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in a timely </w:t>
            </w:r>
            <w:proofErr w:type="gramStart"/>
            <w:r w:rsidRPr="00874C7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manner</w:t>
            </w:r>
            <w:proofErr w:type="gramEnd"/>
          </w:p>
          <w:p w14:paraId="35F41FED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Attend local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 xml:space="preserve">and or regional </w:t>
            </w:r>
            <w:r w:rsidRPr="00874C77">
              <w:rPr>
                <w:rFonts w:ascii="Arial" w:eastAsia="Times New Roman" w:hAnsi="Arial" w:cs="Arial"/>
                <w:sz w:val="24"/>
                <w:szCs w:val="24"/>
                <w:lang w:eastAsia="en-NZ"/>
              </w:rPr>
              <w:t>meetings in evening/ weekends as required.</w:t>
            </w:r>
          </w:p>
        </w:tc>
      </w:tr>
      <w:tr w:rsidR="00831932" w:rsidRPr="00874C77" w14:paraId="35F41FF4" w14:textId="77777777" w:rsidTr="00CB24FE">
        <w:trPr>
          <w:trHeight w:val="937"/>
        </w:trPr>
        <w:tc>
          <w:tcPr>
            <w:tcW w:w="2700" w:type="dxa"/>
          </w:tcPr>
          <w:p w14:paraId="35F41FEF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t xml:space="preserve">Training, Coaching </w:t>
            </w:r>
          </w:p>
          <w:p w14:paraId="35F41FF0" w14:textId="77777777" w:rsidR="00831932" w:rsidRPr="00874C77" w:rsidRDefault="00831932" w:rsidP="00CB24FE">
            <w:pPr>
              <w:keepNext/>
              <w:spacing w:before="120"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0"/>
                <w:lang w:val="en-GB" w:eastAsia="en-NZ"/>
              </w:rPr>
            </w:pPr>
          </w:p>
        </w:tc>
        <w:tc>
          <w:tcPr>
            <w:tcW w:w="6480" w:type="dxa"/>
          </w:tcPr>
          <w:p w14:paraId="35F41FF1" w14:textId="77FBCAF4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Supporting the Regional Chairperson to prepare the regional report for the National Committee meeting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and AGM </w:t>
            </w: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(4 times each year) and make sure that they are prepared to present this to that meeting.</w:t>
            </w:r>
          </w:p>
          <w:p w14:paraId="35F41FF2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Help members understand national and local reports, national </w:t>
            </w:r>
            <w:proofErr w:type="gramStart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issues</w:t>
            </w:r>
            <w:proofErr w:type="gramEnd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and decisions.</w:t>
            </w:r>
          </w:p>
          <w:p w14:paraId="35F41FF3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Assist the Local Assistants with promotion and representation of People First in the community.</w:t>
            </w:r>
          </w:p>
        </w:tc>
      </w:tr>
      <w:tr w:rsidR="00831932" w:rsidRPr="00874C77" w14:paraId="35F41FFC" w14:textId="77777777" w:rsidTr="00CB24FE">
        <w:trPr>
          <w:trHeight w:val="937"/>
        </w:trPr>
        <w:tc>
          <w:tcPr>
            <w:tcW w:w="2700" w:type="dxa"/>
          </w:tcPr>
          <w:p w14:paraId="35F41FF5" w14:textId="77777777" w:rsidR="00831932" w:rsidRPr="00874C77" w:rsidRDefault="00831932" w:rsidP="00CB24F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t>Management of Volunteer and Paid Local Assistants</w:t>
            </w:r>
          </w:p>
          <w:p w14:paraId="35F41FF6" w14:textId="77777777" w:rsidR="00831932" w:rsidRPr="00874C77" w:rsidRDefault="00831932" w:rsidP="00CB24FE">
            <w:pPr>
              <w:keepNext/>
              <w:spacing w:before="120" w:after="0" w:line="240" w:lineRule="auto"/>
              <w:jc w:val="both"/>
              <w:outlineLvl w:val="2"/>
              <w:rPr>
                <w:rFonts w:ascii="Arial" w:eastAsia="Times New Roman" w:hAnsi="Arial" w:cs="Arial"/>
                <w:b/>
                <w:sz w:val="24"/>
                <w:szCs w:val="20"/>
                <w:lang w:val="en-GB" w:eastAsia="en-NZ"/>
              </w:rPr>
            </w:pPr>
          </w:p>
        </w:tc>
        <w:tc>
          <w:tcPr>
            <w:tcW w:w="6480" w:type="dxa"/>
          </w:tcPr>
          <w:p w14:paraId="35F41FF7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To recruit local volunteer/paid assistants for each group</w:t>
            </w:r>
          </w:p>
          <w:p w14:paraId="35F41FF8" w14:textId="77777777" w:rsidR="00831932" w:rsidRPr="00874C77" w:rsidRDefault="000E299A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Provide </w:t>
            </w:r>
            <w:r w:rsidR="00831932"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mentoring and ongoing support to local assistant</w:t>
            </w:r>
          </w:p>
          <w:p w14:paraId="35F41FF9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Train volunteers and paid local assistants</w:t>
            </w:r>
          </w:p>
          <w:p w14:paraId="35F41FFA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Maintain pool of volunteers</w:t>
            </w:r>
          </w:p>
          <w:p w14:paraId="35F41FFB" w14:textId="77777777" w:rsidR="00831932" w:rsidRPr="00874C77" w:rsidRDefault="00831932" w:rsidP="00CB24FE">
            <w:pPr>
              <w:spacing w:before="120" w:after="0" w:line="240" w:lineRule="auto"/>
              <w:ind w:left="36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</w:tr>
      <w:tr w:rsidR="00831932" w:rsidRPr="00874C77" w14:paraId="35F42003" w14:textId="77777777" w:rsidTr="00CB24FE">
        <w:trPr>
          <w:trHeight w:val="1471"/>
        </w:trPr>
        <w:tc>
          <w:tcPr>
            <w:tcW w:w="2700" w:type="dxa"/>
          </w:tcPr>
          <w:p w14:paraId="35F41FFD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t>Communication</w:t>
            </w:r>
          </w:p>
          <w:p w14:paraId="35F41FFE" w14:textId="77777777" w:rsidR="00831932" w:rsidRPr="00874C77" w:rsidRDefault="00831932" w:rsidP="00CB24F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</w:p>
        </w:tc>
        <w:tc>
          <w:tcPr>
            <w:tcW w:w="6480" w:type="dxa"/>
          </w:tcPr>
          <w:p w14:paraId="35F41FFF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Work with Team Leader to make sure the communication, resources and information flow between National Office</w:t>
            </w:r>
            <w:r w:rsidR="00ED2E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, regions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and l</w:t>
            </w: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ocal groups is regular, consistent, accurate and accessible.</w:t>
            </w:r>
          </w:p>
          <w:p w14:paraId="35F42000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Work with the Communications Manager to make sure that National Office has ‘good stories’ to share in national and online publications</w:t>
            </w:r>
          </w:p>
          <w:p w14:paraId="35F42001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lastRenderedPageBreak/>
              <w:t>Help with communication between local People First groups.</w:t>
            </w:r>
          </w:p>
          <w:p w14:paraId="35F42002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Support the contractual requirements of the DIAS service such as, </w:t>
            </w:r>
            <w:proofErr w:type="gramStart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under taking</w:t>
            </w:r>
            <w:proofErr w:type="gramEnd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client satisfaction surveys, being a conduit for relaying regional information to the National Office</w:t>
            </w:r>
          </w:p>
        </w:tc>
      </w:tr>
      <w:tr w:rsidR="00831932" w:rsidRPr="00874C77" w14:paraId="35F42009" w14:textId="77777777" w:rsidTr="00CB24FE">
        <w:trPr>
          <w:trHeight w:val="1225"/>
        </w:trPr>
        <w:tc>
          <w:tcPr>
            <w:tcW w:w="2700" w:type="dxa"/>
          </w:tcPr>
          <w:p w14:paraId="35F42004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lastRenderedPageBreak/>
              <w:t>Setting up and maintain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t>ing</w:t>
            </w:r>
            <w:r w:rsidRPr="00874C77"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t xml:space="preserve"> groups</w:t>
            </w:r>
          </w:p>
          <w:p w14:paraId="35F42005" w14:textId="77777777" w:rsidR="00831932" w:rsidRPr="00874C77" w:rsidRDefault="00831932" w:rsidP="00CB24F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</w:p>
        </w:tc>
        <w:tc>
          <w:tcPr>
            <w:tcW w:w="6480" w:type="dxa"/>
          </w:tcPr>
          <w:p w14:paraId="35F42006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To support and assist the development and progress </w:t>
            </w:r>
            <w:proofErr w:type="gramStart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of  local</w:t>
            </w:r>
            <w:proofErr w:type="gramEnd"/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groups by working closely with the local Chairperson and Local Assistants when required</w:t>
            </w:r>
          </w:p>
          <w:p w14:paraId="35F42007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Guiding and directing, solving problems for local assistant when they arise.</w:t>
            </w:r>
          </w:p>
          <w:p w14:paraId="35F42008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Stepping up if local assistants are away or require you to attend local group meetings.  </w:t>
            </w:r>
          </w:p>
        </w:tc>
      </w:tr>
      <w:tr w:rsidR="00831932" w:rsidRPr="00874C77" w14:paraId="35F42012" w14:textId="77777777" w:rsidTr="00CB24FE">
        <w:trPr>
          <w:trHeight w:val="1277"/>
        </w:trPr>
        <w:tc>
          <w:tcPr>
            <w:tcW w:w="2700" w:type="dxa"/>
          </w:tcPr>
          <w:p w14:paraId="35F4200A" w14:textId="77777777" w:rsidR="00831932" w:rsidRPr="00874C77" w:rsidRDefault="00831932" w:rsidP="00CB24F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b/>
                <w:sz w:val="24"/>
                <w:szCs w:val="24"/>
                <w:lang w:eastAsia="en-NZ"/>
              </w:rPr>
              <w:t>Administration and reporting</w:t>
            </w:r>
          </w:p>
        </w:tc>
        <w:tc>
          <w:tcPr>
            <w:tcW w:w="6480" w:type="dxa"/>
          </w:tcPr>
          <w:p w14:paraId="35F4200B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To assist with and ensure that the records of People First region are kept to an acceptable and secure standard.</w:t>
            </w:r>
          </w:p>
          <w:p w14:paraId="35F4200C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To provide accurate records of hours worked and any reimbursable costs with receipts if appropriate.</w:t>
            </w:r>
          </w:p>
          <w:p w14:paraId="35F4200D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Complete funding applications </w:t>
            </w:r>
            <w:r w:rsidR="00ED2E5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and requirements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to s</w:t>
            </w: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upport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the region and </w:t>
            </w: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local groups</w:t>
            </w:r>
          </w:p>
          <w:p w14:paraId="35F4200E" w14:textId="77777777" w:rsidR="00ED2E51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Monitor local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and regional </w:t>
            </w: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financial accountability</w:t>
            </w:r>
          </w:p>
          <w:p w14:paraId="35F4200F" w14:textId="11A5F385" w:rsidR="00831932" w:rsidRPr="00874C77" w:rsidRDefault="00ED2E51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Assist with completion of all local groups financial report three monthly to Financial Manger </w:t>
            </w:r>
            <w:r w:rsidR="00831932"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 xml:space="preserve"> </w:t>
            </w:r>
          </w:p>
          <w:p w14:paraId="35F42010" w14:textId="77777777" w:rsidR="00831932" w:rsidRPr="00874C77" w:rsidRDefault="00831932" w:rsidP="00CB24FE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  <w:r w:rsidRPr="00874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  <w:t>Report three monthly to Team leader</w:t>
            </w:r>
          </w:p>
          <w:p w14:paraId="35F42011" w14:textId="77777777" w:rsidR="00831932" w:rsidRPr="00874C77" w:rsidRDefault="00831932" w:rsidP="00CB24FE">
            <w:pPr>
              <w:spacing w:before="120" w:after="0" w:line="240" w:lineRule="auto"/>
              <w:ind w:left="36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NZ"/>
              </w:rPr>
            </w:pPr>
          </w:p>
        </w:tc>
      </w:tr>
    </w:tbl>
    <w:p w14:paraId="35F42013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</w:p>
    <w:p w14:paraId="35F42014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</w:p>
    <w:p w14:paraId="35F42015" w14:textId="77777777" w:rsidR="00831932" w:rsidRPr="00874C77" w:rsidRDefault="00831932" w:rsidP="008319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en-NZ"/>
        </w:rPr>
      </w:pP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en-NZ"/>
        </w:rPr>
        <w:br w:type="page"/>
      </w: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en-NZ"/>
        </w:rPr>
        <w:lastRenderedPageBreak/>
        <w:t>Experience and Qualifications</w:t>
      </w:r>
      <w:r w:rsidRPr="00874C77">
        <w:rPr>
          <w:rFonts w:ascii="Arial" w:eastAsia="Times New Roman" w:hAnsi="Arial" w:cs="Arial"/>
          <w:color w:val="000000"/>
          <w:sz w:val="28"/>
          <w:szCs w:val="28"/>
          <w:u w:val="single"/>
          <w:lang w:val="en-US" w:eastAsia="en-NZ"/>
        </w:rPr>
        <w:br/>
      </w:r>
    </w:p>
    <w:p w14:paraId="35F42016" w14:textId="77777777" w:rsidR="00831932" w:rsidRPr="00874C77" w:rsidRDefault="00831932" w:rsidP="00831932">
      <w:pPr>
        <w:numPr>
          <w:ilvl w:val="0"/>
          <w:numId w:val="4"/>
        </w:num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Disability sector experience (Preferably learning (intellectual) disabilities)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br/>
      </w:r>
    </w:p>
    <w:p w14:paraId="35F42017" w14:textId="77777777" w:rsidR="00831932" w:rsidRPr="00874C77" w:rsidRDefault="00831932" w:rsidP="00831932">
      <w:pPr>
        <w:numPr>
          <w:ilvl w:val="0"/>
          <w:numId w:val="4"/>
        </w:numPr>
        <w:spacing w:after="0" w:line="240" w:lineRule="auto"/>
        <w:ind w:hanging="540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Experience of training, coaching and mentoring people with learning disabilities, </w:t>
      </w:r>
      <w:proofErr w:type="gramStart"/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volunteers</w:t>
      </w:r>
      <w:proofErr w:type="gramEnd"/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 and paid staff. 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br/>
      </w:r>
    </w:p>
    <w:p w14:paraId="35F42018" w14:textId="77777777" w:rsidR="00831932" w:rsidRPr="00874C77" w:rsidRDefault="00831932" w:rsidP="00831932">
      <w:pPr>
        <w:numPr>
          <w:ilvl w:val="0"/>
          <w:numId w:val="4"/>
        </w:numPr>
        <w:spacing w:after="0" w:line="240" w:lineRule="auto"/>
        <w:ind w:hanging="540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Wide networks 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br/>
      </w:r>
    </w:p>
    <w:p w14:paraId="35F42019" w14:textId="77777777" w:rsidR="00831932" w:rsidRPr="00874C77" w:rsidRDefault="00831932" w:rsidP="00831932">
      <w:pPr>
        <w:numPr>
          <w:ilvl w:val="0"/>
          <w:numId w:val="4"/>
        </w:num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Confident in assisting People First members to chair and run meetings effectively, attend meetings, write </w:t>
      </w:r>
      <w:proofErr w:type="gramStart"/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reports</w:t>
      </w:r>
      <w:proofErr w:type="gramEnd"/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 and make presentations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br/>
      </w:r>
    </w:p>
    <w:p w14:paraId="35F4201A" w14:textId="77777777" w:rsidR="00831932" w:rsidRPr="00874C77" w:rsidRDefault="00831932" w:rsidP="00831932">
      <w:pPr>
        <w:numPr>
          <w:ilvl w:val="0"/>
          <w:numId w:val="4"/>
        </w:num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Maintain clear professional boundaries when supporting People First members at meetings</w:t>
      </w:r>
    </w:p>
    <w:p w14:paraId="35F4201B" w14:textId="77777777" w:rsidR="00831932" w:rsidRPr="00874C77" w:rsidRDefault="00831932" w:rsidP="0083193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</w:p>
    <w:p w14:paraId="35F4201C" w14:textId="77777777" w:rsidR="00831932" w:rsidRPr="00874C77" w:rsidRDefault="00831932" w:rsidP="00831932">
      <w:pPr>
        <w:numPr>
          <w:ilvl w:val="0"/>
          <w:numId w:val="4"/>
        </w:numPr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Good computer skills (MS Word, Email, and Database applications)</w:t>
      </w:r>
    </w:p>
    <w:p w14:paraId="35F4201D" w14:textId="77777777" w:rsidR="00831932" w:rsidRPr="00874C77" w:rsidRDefault="00831932" w:rsidP="00831932">
      <w:pPr>
        <w:spacing w:after="0" w:line="240" w:lineRule="auto"/>
        <w:ind w:hanging="540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</w:p>
    <w:p w14:paraId="35F4201E" w14:textId="77777777" w:rsidR="00831932" w:rsidRPr="00874C77" w:rsidRDefault="00831932" w:rsidP="00831932">
      <w:pPr>
        <w:numPr>
          <w:ilvl w:val="0"/>
          <w:numId w:val="4"/>
        </w:numPr>
        <w:spacing w:after="0" w:line="240" w:lineRule="auto"/>
        <w:ind w:hanging="540"/>
        <w:rPr>
          <w:rFonts w:ascii="Arial" w:eastAsia="Times New Roman" w:hAnsi="Arial" w:cs="Arial"/>
          <w:bCs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bCs/>
          <w:color w:val="000000"/>
          <w:sz w:val="24"/>
          <w:szCs w:val="24"/>
          <w:lang w:val="en-US" w:eastAsia="en-NZ"/>
        </w:rPr>
        <w:t>Sound administrative skills</w:t>
      </w:r>
      <w:r w:rsidRPr="00874C77">
        <w:rPr>
          <w:rFonts w:ascii="Arial" w:eastAsia="Times New Roman" w:hAnsi="Arial" w:cs="Arial"/>
          <w:bCs/>
          <w:color w:val="000000"/>
          <w:sz w:val="24"/>
          <w:szCs w:val="24"/>
          <w:lang w:val="en-US" w:eastAsia="en-NZ"/>
        </w:rPr>
        <w:br/>
      </w:r>
    </w:p>
    <w:p w14:paraId="35F42021" w14:textId="3B04E324" w:rsidR="00831932" w:rsidRPr="00832294" w:rsidRDefault="00831932" w:rsidP="00832294">
      <w:pPr>
        <w:spacing w:after="0" w:line="240" w:lineRule="auto"/>
        <w:ind w:left="180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br/>
      </w:r>
      <w:r w:rsidRPr="00874C7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en-NZ"/>
        </w:rPr>
        <w:t>Ideal Person Specifications</w:t>
      </w:r>
    </w:p>
    <w:p w14:paraId="35F42022" w14:textId="77777777" w:rsidR="00831932" w:rsidRPr="00874C77" w:rsidRDefault="00831932" w:rsidP="00831932">
      <w:pPr>
        <w:spacing w:after="0" w:line="240" w:lineRule="auto"/>
        <w:ind w:left="180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</w:p>
    <w:p w14:paraId="35F42023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Able to work within the strategic goals of People First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NZ</w:t>
      </w:r>
    </w:p>
    <w:p w14:paraId="35F42024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Excellent organizational skills </w:t>
      </w:r>
    </w:p>
    <w:p w14:paraId="35F42025" w14:textId="44C484B8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Ability to </w:t>
      </w:r>
      <w:r w:rsidR="0011479D"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prioritize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 develop, organize and juggle a busy work </w:t>
      </w:r>
      <w:proofErr w:type="gramStart"/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load</w:t>
      </w:r>
      <w:proofErr w:type="gramEnd"/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 </w:t>
      </w:r>
    </w:p>
    <w:p w14:paraId="35F42026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Willing to always promote and value the rights and abilities of people with learning disability</w:t>
      </w:r>
    </w:p>
    <w:p w14:paraId="35F42027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Able to work alongside people with learning disability ensuring that it is their voice that is heard rather than the Regional Coordinators voice</w:t>
      </w:r>
    </w:p>
    <w:p w14:paraId="35F42028" w14:textId="77777777" w:rsidR="00831932" w:rsidRPr="00874C77" w:rsidRDefault="003817B0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Confident</w:t>
      </w:r>
      <w:r w:rsidR="00ED2E51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,</w:t>
      </w:r>
      <w:r w:rsidR="00831932"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 </w:t>
      </w:r>
      <w:proofErr w:type="gramStart"/>
      <w:r w:rsidR="00831932"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enthusiastic</w:t>
      </w:r>
      <w:proofErr w:type="gramEnd"/>
      <w:r w:rsidR="00831932"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 and prepared to go the extra mile to reach the goals and outcomes required for this position.</w:t>
      </w:r>
    </w:p>
    <w:p w14:paraId="35F42029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Outstanding networking and communicating skills. </w:t>
      </w:r>
    </w:p>
    <w:p w14:paraId="35F4202A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Passion and commitment to maintain relationships and deliver quality outcomes for members of People First</w:t>
      </w:r>
    </w:p>
    <w:p w14:paraId="35F4202B" w14:textId="5679EB1D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Demonstrate an inclusive and </w:t>
      </w:r>
      <w:r w:rsidR="000E1BE5"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values-based</w:t>
      </w: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 xml:space="preserve"> work ethic and personal attitude </w:t>
      </w:r>
    </w:p>
    <w:p w14:paraId="35F4202C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Have a high level of initiative and self-management</w:t>
      </w:r>
    </w:p>
    <w:p w14:paraId="35F4202D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Desire to work with and be an effective and productive member of a team</w:t>
      </w:r>
    </w:p>
    <w:p w14:paraId="35F4202E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Results focused and ability to deliver on commitments</w:t>
      </w:r>
    </w:p>
    <w:p w14:paraId="35F4202F" w14:textId="77777777" w:rsidR="00831932" w:rsidRPr="00874C77" w:rsidRDefault="00831932" w:rsidP="00831932">
      <w:pPr>
        <w:numPr>
          <w:ilvl w:val="0"/>
          <w:numId w:val="4"/>
        </w:numPr>
        <w:spacing w:after="0" w:line="360" w:lineRule="auto"/>
        <w:ind w:hanging="54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</w:pPr>
      <w:r w:rsidRPr="00874C77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Knowledge and com</w:t>
      </w:r>
      <w:r w:rsidR="00ED2E51">
        <w:rPr>
          <w:rFonts w:ascii="Arial" w:eastAsia="Times New Roman" w:hAnsi="Arial" w:cs="Arial"/>
          <w:color w:val="000000"/>
          <w:sz w:val="24"/>
          <w:szCs w:val="24"/>
          <w:lang w:val="en-US" w:eastAsia="en-NZ"/>
        </w:rPr>
        <w:t>mitment to the principles of EEO</w:t>
      </w:r>
    </w:p>
    <w:sectPr w:rsidR="00831932" w:rsidRPr="00874C77" w:rsidSect="00795382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5C0E" w14:textId="77777777" w:rsidR="007D6B6C" w:rsidRDefault="007D6B6C">
      <w:pPr>
        <w:spacing w:after="0" w:line="240" w:lineRule="auto"/>
      </w:pPr>
      <w:r>
        <w:separator/>
      </w:r>
    </w:p>
  </w:endnote>
  <w:endnote w:type="continuationSeparator" w:id="0">
    <w:p w14:paraId="61E560C1" w14:textId="77777777" w:rsidR="007D6B6C" w:rsidRDefault="007D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11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42038" w14:textId="77777777" w:rsidR="00874C77" w:rsidRDefault="00831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E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42039" w14:textId="77777777" w:rsidR="00874C7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16FA" w14:textId="77777777" w:rsidR="007D6B6C" w:rsidRDefault="007D6B6C">
      <w:pPr>
        <w:spacing w:after="0" w:line="240" w:lineRule="auto"/>
      </w:pPr>
      <w:r>
        <w:separator/>
      </w:r>
    </w:p>
  </w:footnote>
  <w:footnote w:type="continuationSeparator" w:id="0">
    <w:p w14:paraId="673AF13C" w14:textId="77777777" w:rsidR="007D6B6C" w:rsidRDefault="007D6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94A"/>
    <w:multiLevelType w:val="hybridMultilevel"/>
    <w:tmpl w:val="DF4E56F2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AE741B7"/>
    <w:multiLevelType w:val="singleLevel"/>
    <w:tmpl w:val="58D67B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586D1C92"/>
    <w:multiLevelType w:val="hybridMultilevel"/>
    <w:tmpl w:val="23F6E67A"/>
    <w:lvl w:ilvl="0" w:tplc="58D67B0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56BA0"/>
    <w:multiLevelType w:val="hybridMultilevel"/>
    <w:tmpl w:val="CD6405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235E2F"/>
    <w:multiLevelType w:val="hybridMultilevel"/>
    <w:tmpl w:val="22BCC8A2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 w16cid:durableId="2114595693">
    <w:abstractNumId w:val="3"/>
  </w:num>
  <w:num w:numId="2" w16cid:durableId="1681392970">
    <w:abstractNumId w:val="4"/>
  </w:num>
  <w:num w:numId="3" w16cid:durableId="659429744">
    <w:abstractNumId w:val="0"/>
  </w:num>
  <w:num w:numId="4" w16cid:durableId="1749114533">
    <w:abstractNumId w:val="1"/>
  </w:num>
  <w:num w:numId="5" w16cid:durableId="95848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32"/>
    <w:rsid w:val="00007E8E"/>
    <w:rsid w:val="000E1BE5"/>
    <w:rsid w:val="000E299A"/>
    <w:rsid w:val="00103AEE"/>
    <w:rsid w:val="0011479D"/>
    <w:rsid w:val="001D2C35"/>
    <w:rsid w:val="002859F1"/>
    <w:rsid w:val="002C56C8"/>
    <w:rsid w:val="003817B0"/>
    <w:rsid w:val="003A3245"/>
    <w:rsid w:val="0059684C"/>
    <w:rsid w:val="00671162"/>
    <w:rsid w:val="006E6202"/>
    <w:rsid w:val="0070228D"/>
    <w:rsid w:val="007D6B6C"/>
    <w:rsid w:val="00831932"/>
    <w:rsid w:val="00832294"/>
    <w:rsid w:val="00851072"/>
    <w:rsid w:val="00871F68"/>
    <w:rsid w:val="008F4185"/>
    <w:rsid w:val="0096620E"/>
    <w:rsid w:val="00A82024"/>
    <w:rsid w:val="00B63967"/>
    <w:rsid w:val="00C1281C"/>
    <w:rsid w:val="00D222F2"/>
    <w:rsid w:val="00D83ECC"/>
    <w:rsid w:val="00DF2D18"/>
    <w:rsid w:val="00E15204"/>
    <w:rsid w:val="00E87A7A"/>
    <w:rsid w:val="00E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1F93"/>
  <w15:docId w15:val="{B1EE6848-B693-49D3-BE06-72CCFFEF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1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932"/>
  </w:style>
  <w:style w:type="paragraph" w:styleId="BalloonText">
    <w:name w:val="Balloon Text"/>
    <w:basedOn w:val="Normal"/>
    <w:link w:val="BalloonTextChar"/>
    <w:uiPriority w:val="99"/>
    <w:semiHidden/>
    <w:unhideWhenUsed/>
    <w:rsid w:val="006E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Yi Small</cp:lastModifiedBy>
  <cp:revision>4</cp:revision>
  <cp:lastPrinted>2023-07-30T19:59:00Z</cp:lastPrinted>
  <dcterms:created xsi:type="dcterms:W3CDTF">2022-08-18T10:23:00Z</dcterms:created>
  <dcterms:modified xsi:type="dcterms:W3CDTF">2023-07-30T19:59:00Z</dcterms:modified>
</cp:coreProperties>
</file>