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Skyfall 2024 - The History of the Bible (Part 2) with Pastor Dean Odle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2024-11-12 (video upload date)</w:t>
            </w:r>
          </w:p>
        </w:tc>
      </w:tr>
      <w:tr>
        <w:tc>
          <w:tcPr>
            <w:tcW w:type="dxa" w:w="2016"/>
            <w:vAlign w:val="center"/>
          </w:tcPr>
          <w:p>
            <w:r>
              <w:rPr>
                <w:b/>
              </w:rPr>
              <w:t>Duration</w:t>
            </w:r>
          </w:p>
        </w:tc>
        <w:tc>
          <w:tcPr>
            <w:tcW w:type="dxa" w:w="7920"/>
            <w:vAlign w:val="center"/>
          </w:tcPr>
          <w:p>
            <w:r>
              <w:t>1:19:03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https://www.youtube.com/watch?v=PlVLVTLM524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“Skyfall 2024 - The History of the Bible (Part 2) with Pastor Dean Odle,” Pastor Dean Odle presents a Scripture-centered message about the authority of Scripture, the condition of the church, faith. Drawing especially from James 1:6, Revelation 18, the teaching emphasizes that Scripture is presented as the standard for doctrine, discernment, and daily obedience. Odle connects that foundation with the conviction that the church is called to recover biblical faithfulness instead of accommodating compromise.</w:t>
      </w:r>
    </w:p>
    <w:p>
      <w:r>
        <w:t>As the sermon progresses, it addresses family discipleship, spiritual leadership, biblical love.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2024-11-12;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James 1:6; Revelation 18; The Authority Of Scripture; The Condition Of The Church; Faith; Family Discipleship; Spiritual Leadership; Biblical Love;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Authority Of Scripture and The Condition Of The Church</w:t>
      </w:r>
    </w:p>
    <w:p>
      <w:r>
        <w:rPr>
          <w:b/>
          <w:color w:val="2E74B5"/>
        </w:rPr>
        <w:t>0:00-9:53</w:t>
      </w:r>
    </w:p>
    <w:p>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2. The Authority Of Scripture and The Condition Of The Church: Biblical Development</w:t>
      </w:r>
    </w:p>
    <w:p>
      <w:r>
        <w:rPr>
          <w:b/>
          <w:color w:val="2E74B5"/>
        </w:rPr>
        <w:t>9:53-19:46</w:t>
      </w:r>
    </w:p>
    <w:p>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3. The Authority Of Scripture and The Condition Of The Church: Doctrinal Focus</w:t>
      </w:r>
    </w:p>
    <w:p>
      <w:r>
        <w:rPr>
          <w:b/>
          <w:color w:val="2E74B5"/>
        </w:rPr>
        <w:t>19:46-29:39</w:t>
      </w:r>
    </w:p>
    <w:p>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pPr>
      <w:r>
        <w:t>4. The Authority Of Scripture and Faith</w:t>
      </w:r>
    </w:p>
    <w:p>
      <w:r>
        <w:rPr>
          <w:b/>
          <w:color w:val="2E74B5"/>
        </w:rPr>
        <w:t>29:39-39:32</w:t>
      </w:r>
    </w:p>
    <w:p>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5. The Authority Of Scripture and Satanic Opposition</w:t>
      </w:r>
    </w:p>
    <w:p>
      <w:r>
        <w:rPr>
          <w:b/>
          <w:color w:val="2E74B5"/>
        </w:rPr>
        <w:t>39:32-49:25</w:t>
      </w:r>
    </w:p>
    <w:p>
      <w:r>
        <w:t>Odle focuses on the authority of Scripture. The message argues that Scripture is presented as the standard for doctrine, discernment, and daily obedience.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6. The Authority Of Scripture and Faith: Practical Application</w:t>
      </w:r>
    </w:p>
    <w:p>
      <w:r>
        <w:rPr>
          <w:b/>
          <w:color w:val="2E74B5"/>
        </w:rPr>
        <w:t>49:25-59:18</w:t>
      </w:r>
    </w:p>
    <w:p>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7. The Authority Of Scripture and The Condition Of The Church: Call to Obedience</w:t>
      </w:r>
    </w:p>
    <w:p>
      <w:r>
        <w:rPr>
          <w:b/>
          <w:color w:val="2E74B5"/>
        </w:rPr>
        <w:t>59:18-1:09:11</w:t>
      </w:r>
    </w:p>
    <w:p>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practice patient, truthful love in relationships and conflict.</w:t>
      </w:r>
    </w:p>
    <w:p>
      <w:pPr>
        <w:pStyle w:val="Heading2"/>
      </w:pPr>
      <w:r>
        <w:t>8. Revelation 18 and Faith</w:t>
      </w:r>
    </w:p>
    <w:p>
      <w:r>
        <w:rPr>
          <w:b/>
          <w:color w:val="2E74B5"/>
        </w:rPr>
        <w:t>1:09:11-1:19:03</w:t>
      </w:r>
    </w:p>
    <w:p>
      <w:r>
        <w:t>Odle focuses on prayer while working through Revelation 18. The message argues that prayer expresses dependence on God and prepares believers to hear and obey Him. It connects this with the conviction that biblical faith trusts God’s character and acts upon His promises.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James 1:6</w:t>
            </w:r>
          </w:p>
        </w:tc>
        <w:tc>
          <w:tcPr>
            <w:tcW w:type="dxa" w:w="4896"/>
          </w:tcPr>
          <w:p>
            <w:r>
              <w:t>Used in the sermon’s teaching on the authority of Scripture and its practical application.</w:t>
            </w:r>
          </w:p>
        </w:tc>
      </w:tr>
      <w:tr>
        <w:tc>
          <w:tcPr>
            <w:tcW w:type="dxa" w:w="4896"/>
          </w:tcPr>
          <w:p>
            <w:r>
              <w:t>Revelation 18</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https://www.youtube.com/watch?v=PlVLVTLM524</w:t>
      </w:r>
    </w:p>
    <w:p>
      <w:r>
        <w:t>YouTube lists 2024-11-12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