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The Josiah Generation</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2022-06-21 (video upload date)</w:t>
            </w:r>
          </w:p>
        </w:tc>
      </w:tr>
      <w:tr>
        <w:tc>
          <w:tcPr>
            <w:tcW w:type="dxa" w:w="2016"/>
            <w:vAlign w:val="center"/>
          </w:tcPr>
          <w:p>
            <w:r>
              <w:rPr>
                <w:b/>
              </w:rPr>
              <w:t>Duration</w:t>
            </w:r>
          </w:p>
        </w:tc>
        <w:tc>
          <w:tcPr>
            <w:tcW w:type="dxa" w:w="7920"/>
            <w:vAlign w:val="center"/>
          </w:tcPr>
          <w:p>
            <w:r>
              <w:t>54:57</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https://www.youtube.com/watch?v=YDPihv0CdRA</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“The Josiah Generation,” Pastor Dean Odle presents a Scripture-centered message about divine judgment, faith, Bible prophecy. Drawing especially from Timothy 3, Isaiah 9, Daniel 7, Revelation 13, the teaching emphasizes that God’s judgment is treated as righteous, certain, and a reason to repent while mercy is offered. Odle connects that foundation with the conviction that biblical faith trusts God’s character and acts upon His promises.</w:t>
      </w:r>
    </w:p>
    <w:p>
      <w:r>
        <w:t>As the sermon progresses, it addresses family discipleship, the authority of Scripture, the condition of the church. The message repeatedly calls listeners to seek God in prayer and act on what Scripture requires.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2022-06-21;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Bible Prophecy</w:t>
            </w:r>
          </w:p>
        </w:tc>
      </w:tr>
      <w:tr>
        <w:tc>
          <w:tcPr>
            <w:tcW w:type="dxa" w:w="2016"/>
            <w:vAlign w:val="center"/>
          </w:tcPr>
          <w:p>
            <w:r>
              <w:rPr>
                <w:b/>
              </w:rPr>
              <w:t>Secondary categories</w:t>
            </w:r>
          </w:p>
        </w:tc>
        <w:tc>
          <w:tcPr>
            <w:tcW w:type="dxa" w:w="7920"/>
            <w:vAlign w:val="center"/>
          </w:tcPr>
          <w:p>
            <w:r>
              <w:t>Scripture Alone; End Times; Christ Alone</w:t>
            </w:r>
          </w:p>
        </w:tc>
      </w:tr>
      <w:tr>
        <w:tc>
          <w:tcPr>
            <w:tcW w:type="dxa" w:w="2016"/>
            <w:vAlign w:val="center"/>
          </w:tcPr>
          <w:p>
            <w:r>
              <w:rPr>
                <w:b/>
              </w:rPr>
              <w:t>Suggested type</w:t>
            </w:r>
          </w:p>
        </w:tc>
        <w:tc>
          <w:tcPr>
            <w:tcW w:type="dxa" w:w="7920"/>
            <w:vAlign w:val="center"/>
          </w:tcPr>
          <w:p>
            <w:r>
              <w:t>Prophecy Teaching</w:t>
            </w:r>
          </w:p>
        </w:tc>
      </w:tr>
      <w:tr>
        <w:tc>
          <w:tcPr>
            <w:tcW w:type="dxa" w:w="2016"/>
            <w:vAlign w:val="center"/>
          </w:tcPr>
          <w:p>
            <w:r>
              <w:rPr>
                <w:b/>
              </w:rPr>
              <w:t>Tags</w:t>
            </w:r>
          </w:p>
        </w:tc>
        <w:tc>
          <w:tcPr>
            <w:tcW w:type="dxa" w:w="7920"/>
            <w:vAlign w:val="center"/>
          </w:tcPr>
          <w:p>
            <w:r>
              <w:t>Timothy 3; Isaiah 9; Daniel 7; Revelation 13; Divine Judgment; Faith; Bible Prophecy; Family Discipleship; The Authority Of Scripture; The Condition Of The Church; Prayer</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Timothy 3 and Holiness</w:t>
      </w:r>
    </w:p>
    <w:p>
      <w:r>
        <w:rPr>
          <w:b/>
          <w:color w:val="2E74B5"/>
        </w:rPr>
        <w:t>0:00-6:53</w:t>
      </w:r>
    </w:p>
    <w:p>
      <w:r>
        <w:t>Odle focuses on family discipleship while working through Timothy 3, Isaiah 9. The message argues that faithfulness in the home requires instruction, loving correction, protection, and a consistent Christian example. It connects this with the conviction that God calls believers to reject compromise and pursue practical holiness. The practical emphasis is to seek God in prayer and act on what Scripture requires.</w:t>
      </w:r>
    </w:p>
    <w:p>
      <w:pPr>
        <w:pStyle w:val="Heading2"/>
      </w:pPr>
      <w:r>
        <w:t>2. Daniel 7 and Faith</w:t>
      </w:r>
    </w:p>
    <w:p>
      <w:r>
        <w:rPr>
          <w:b/>
          <w:color w:val="2E74B5"/>
        </w:rPr>
        <w:t>6:53-13:46</w:t>
      </w:r>
    </w:p>
    <w:p>
      <w:r>
        <w:t>Odle focuses on Bible prophecy while working through Daniel 7, Revelation 13. The message argues that prophecy should produce discernment, readiness, and faithfulness rather than speculation alone. It connects this with the conviction that biblical faith trusts God’s character and acts upon His promises. The practical emphasis is to remain watchful, grounded in Scripture, and ready to obey Christ.</w:t>
      </w:r>
    </w:p>
    <w:p>
      <w:pPr>
        <w:pStyle w:val="Heading2"/>
      </w:pPr>
      <w:r>
        <w:t>3. Matthew 13 and Revival</w:t>
      </w:r>
    </w:p>
    <w:p>
      <w:r>
        <w:rPr>
          <w:b/>
          <w:color w:val="2E74B5"/>
        </w:rPr>
        <w:t>13:46-20:39</w:t>
      </w:r>
    </w:p>
    <w:p>
      <w:r>
        <w:t>Odle focuses on family discipleship while working through Matthew 13. The message argues that faithfulness in the home requires instruction, loving correction, protection, and a consistent Christian example. It connects this with the conviction that revival begins with repentance, renewed hunger for God, and practical obedience among His people. The practical emphasis is to trust God’s promises and refuse decisions governed by fear.</w:t>
      </w:r>
    </w:p>
    <w:p>
      <w:pPr>
        <w:pStyle w:val="Heading2"/>
      </w:pPr>
      <w:r>
        <w:t>4. Divine Judgment and Bible Prophecy</w:t>
      </w:r>
    </w:p>
    <w:p>
      <w:r>
        <w:rPr>
          <w:b/>
          <w:color w:val="2E74B5"/>
        </w:rPr>
        <w:t>20:39-27:32</w:t>
      </w:r>
    </w:p>
    <w:p>
      <w:r>
        <w:t>Odle focuses on divine judgment. The message argues that God’s judgment is treated as righteous, certain, and a reason to repent while mercy is offered. It connects this with the conviction that prophecy should produce discernment, readiness, and faithfulness rather than speculation alone. The practical emphasis is to remain watchful, grounded in Scripture, and ready to obey Christ.</w:t>
      </w:r>
    </w:p>
    <w:p>
      <w:pPr>
        <w:pStyle w:val="Heading2"/>
      </w:pPr>
      <w:r>
        <w:t>5. Jeremiah 28 and Bible Prophecy</w:t>
      </w:r>
    </w:p>
    <w:p>
      <w:r>
        <w:rPr>
          <w:b/>
          <w:color w:val="2E74B5"/>
        </w:rPr>
        <w:t>27:32-34:25</w:t>
      </w:r>
    </w:p>
    <w:p>
      <w:r>
        <w:t>Odle focuses on divine judgment while working through Jeremiah 28. The message argues that God’s judgment is treated as righteous, certain, and a reason to repent while mercy is offered. It connects this with the conviction that prophecy should produce discernment, readiness, and faithfulness rather than speculation alone. The practical emphasis is to seek God in prayer and act on what Scripture requires.</w:t>
      </w:r>
    </w:p>
    <w:p>
      <w:pPr>
        <w:pStyle w:val="Heading2"/>
      </w:pPr>
      <w:r>
        <w:t>6. Psalm 91 and Biblical Love</w:t>
      </w:r>
    </w:p>
    <w:p>
      <w:r>
        <w:rPr>
          <w:b/>
          <w:color w:val="2E74B5"/>
        </w:rPr>
        <w:t>34:25-41:18</w:t>
      </w:r>
    </w:p>
    <w:p>
      <w:r>
        <w:t>Odle focuses on family discipleship while working through Psalm 91. The message argues that faithfulness in the home requires instruction, loving correction, protection, and a consistent Christian example. It connects this with the conviction that biblical love is demonstrated through truth, patience, sacrifice, and conduct toward others. The practical emphasis is to trust God’s promises and refuse decisions governed by fear.</w:t>
      </w:r>
    </w:p>
    <w:p>
      <w:pPr>
        <w:pStyle w:val="Heading2"/>
      </w:pPr>
      <w:r>
        <w:t>7. The Authority Of Scripture and Eternal Judgment</w:t>
      </w:r>
    </w:p>
    <w:p>
      <w:r>
        <w:rPr>
          <w:b/>
          <w:color w:val="2E74B5"/>
        </w:rPr>
        <w:t>41:18-48:11</w:t>
      </w:r>
    </w:p>
    <w:p>
      <w:r>
        <w:t>Odle focuses on the authority of Scripture. The message argues that Scripture is presented as the standard for doctrine, discernment, and daily obedience. It connects this with the conviction that the reality of final judgment gives urgency to repentance, salvation, and faithful witness. The practical emphasis is to trust God’s promises and refuse decisions governed by fear.</w:t>
      </w:r>
    </w:p>
    <w:p>
      <w:pPr>
        <w:pStyle w:val="Heading2"/>
      </w:pPr>
      <w:r>
        <w:t>8. Faith and The Soulish Life</w:t>
      </w:r>
    </w:p>
    <w:p>
      <w:r>
        <w:rPr>
          <w:b/>
          <w:color w:val="2E74B5"/>
        </w:rPr>
        <w:t>48:11-54:57</w:t>
      </w:r>
    </w:p>
    <w:p>
      <w:r>
        <w:t>Odle focuses on faith. The message argues that biblical faith trusts God’s character and acts upon His promises. It connects this with the conviction that natural emotion and self-directed reasoning must yield to the Holy Spirit and the mind of Christ. The practical emphasis is to seek God in prayer and act on what Scripture requires.</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Timothy 3</w:t>
            </w:r>
          </w:p>
        </w:tc>
        <w:tc>
          <w:tcPr>
            <w:tcW w:type="dxa" w:w="4896"/>
          </w:tcPr>
          <w:p>
            <w:r>
              <w:t>Used in the sermon’s teaching on divine judgment and its practical application.</w:t>
            </w:r>
          </w:p>
        </w:tc>
      </w:tr>
      <w:tr>
        <w:tc>
          <w:tcPr>
            <w:tcW w:type="dxa" w:w="4896"/>
          </w:tcPr>
          <w:p>
            <w:r>
              <w:t>Isaiah 9</w:t>
            </w:r>
          </w:p>
        </w:tc>
        <w:tc>
          <w:tcPr>
            <w:tcW w:type="dxa" w:w="4896"/>
          </w:tcPr>
          <w:p>
            <w:r>
              <w:t>Used in the sermon’s teaching on divine judgment and its practical application.</w:t>
            </w:r>
          </w:p>
        </w:tc>
      </w:tr>
      <w:tr>
        <w:tc>
          <w:tcPr>
            <w:tcW w:type="dxa" w:w="4896"/>
          </w:tcPr>
          <w:p>
            <w:r>
              <w:t>Daniel 7</w:t>
            </w:r>
          </w:p>
        </w:tc>
        <w:tc>
          <w:tcPr>
            <w:tcW w:type="dxa" w:w="4896"/>
          </w:tcPr>
          <w:p>
            <w:r>
              <w:t>Used in the sermon’s teaching on divine judgment and its practical application.</w:t>
            </w:r>
          </w:p>
        </w:tc>
      </w:tr>
      <w:tr>
        <w:tc>
          <w:tcPr>
            <w:tcW w:type="dxa" w:w="4896"/>
          </w:tcPr>
          <w:p>
            <w:r>
              <w:t>Revelation 13</w:t>
            </w:r>
          </w:p>
        </w:tc>
        <w:tc>
          <w:tcPr>
            <w:tcW w:type="dxa" w:w="4896"/>
          </w:tcPr>
          <w:p>
            <w:r>
              <w:t>Used in the sermon’s teaching on divine judgment and its practical application.</w:t>
            </w:r>
          </w:p>
        </w:tc>
      </w:tr>
      <w:tr>
        <w:tc>
          <w:tcPr>
            <w:tcW w:type="dxa" w:w="4896"/>
          </w:tcPr>
          <w:p>
            <w:r>
              <w:t>Matthew 13</w:t>
            </w:r>
          </w:p>
        </w:tc>
        <w:tc>
          <w:tcPr>
            <w:tcW w:type="dxa" w:w="4896"/>
          </w:tcPr>
          <w:p>
            <w:r>
              <w:t>Used in the sermon’s teaching on divine judgment and its practical application.</w:t>
            </w:r>
          </w:p>
        </w:tc>
      </w:tr>
      <w:tr>
        <w:tc>
          <w:tcPr>
            <w:tcW w:type="dxa" w:w="4896"/>
          </w:tcPr>
          <w:p>
            <w:r>
              <w:t>1 Kings 22</w:t>
            </w:r>
          </w:p>
        </w:tc>
        <w:tc>
          <w:tcPr>
            <w:tcW w:type="dxa" w:w="4896"/>
          </w:tcPr>
          <w:p>
            <w:r>
              <w:t>Used in the sermon’s teaching on divine judgment and its practical application.</w:t>
            </w:r>
          </w:p>
        </w:tc>
      </w:tr>
      <w:tr>
        <w:tc>
          <w:tcPr>
            <w:tcW w:type="dxa" w:w="4896"/>
          </w:tcPr>
          <w:p>
            <w:r>
              <w:t>1 Chronicles 7</w:t>
            </w:r>
          </w:p>
        </w:tc>
        <w:tc>
          <w:tcPr>
            <w:tcW w:type="dxa" w:w="4896"/>
          </w:tcPr>
          <w:p>
            <w:r>
              <w:t>Used in the sermon’s teaching on divine judgment and its practical application.</w:t>
            </w:r>
          </w:p>
        </w:tc>
      </w:tr>
      <w:tr>
        <w:tc>
          <w:tcPr>
            <w:tcW w:type="dxa" w:w="4896"/>
          </w:tcPr>
          <w:p>
            <w:r>
              <w:t>Jeremiah 28</w:t>
            </w:r>
          </w:p>
        </w:tc>
        <w:tc>
          <w:tcPr>
            <w:tcW w:type="dxa" w:w="4896"/>
          </w:tcPr>
          <w:p>
            <w:r>
              <w:t>Used in the sermon’s teaching on divine judgment and its practical application.</w:t>
            </w:r>
          </w:p>
        </w:tc>
      </w:tr>
      <w:tr>
        <w:tc>
          <w:tcPr>
            <w:tcW w:type="dxa" w:w="4896"/>
          </w:tcPr>
          <w:p>
            <w:r>
              <w:t>Psalm 91</w:t>
            </w:r>
          </w:p>
        </w:tc>
        <w:tc>
          <w:tcPr>
            <w:tcW w:type="dxa" w:w="4896"/>
          </w:tcPr>
          <w:p>
            <w:r>
              <w:t>Used in the sermon’s teaching on divine judgment and its practical application.</w:t>
            </w:r>
          </w:p>
        </w:tc>
      </w:tr>
    </w:tbl>
    <w:p>
      <w:r>
        <w:br w:type="page"/>
      </w:r>
    </w:p>
    <w:p>
      <w:pPr>
        <w:pStyle w:val="Heading1"/>
      </w:pPr>
      <w:r>
        <w:t>Sources and Editorial Notes</w:t>
      </w:r>
    </w:p>
    <w:p>
      <w:r>
        <w:t>Primary video: https://www.youtube.com/watch?v=YDPihv0CdRA</w:t>
      </w:r>
    </w:p>
    <w:p>
      <w:r>
        <w:t>YouTube lists 2022-06-21 as the video upload/publication date; no separate recording/service date was established.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