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Wise Counsel</w:t>
      </w:r>
    </w:p>
    <w:p>
      <w:pPr>
        <w:pStyle w:val="Subtitle"/>
        <w:jc w:val="center"/>
      </w:pPr>
      <w:r>
        <w:t>Website Summary, Sermon Overview &amp; Study Guide, Scripture Index, and Categories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2022-11-17 (video upload date)</w:t>
            </w:r>
          </w:p>
        </w:tc>
      </w:tr>
      <w:tr>
        <w:tc>
          <w:tcPr>
            <w:tcW w:type="dxa" w:w="2016"/>
            <w:vAlign w:val="center"/>
          </w:tcPr>
          <w:p>
            <w:r>
              <w:rPr>
                <w:b/>
              </w:rPr>
              <w:t>Duration</w:t>
            </w:r>
          </w:p>
        </w:tc>
        <w:tc>
          <w:tcPr>
            <w:tcW w:type="dxa" w:w="7920"/>
            <w:vAlign w:val="center"/>
          </w:tcPr>
          <w:p>
            <w:r>
              <w:t>1:08:09</w:t>
            </w:r>
          </w:p>
        </w:tc>
      </w:tr>
      <w:tr>
        <w:tc>
          <w:tcPr>
            <w:tcW w:type="dxa" w:w="2016"/>
            <w:vAlign w:val="center"/>
          </w:tcPr>
          <w:p>
            <w:r>
              <w:rPr>
                <w:b/>
              </w:rPr>
              <w:t>Scripture</w:t>
            </w:r>
          </w:p>
        </w:tc>
        <w:tc>
          <w:tcPr>
            <w:tcW w:type="dxa" w:w="7920"/>
            <w:vAlign w:val="center"/>
          </w:tcPr>
          <w:p>
            <w:r>
              <w:t>King James Version (KJV)</w:t>
            </w:r>
          </w:p>
        </w:tc>
      </w:tr>
      <w:tr>
        <w:tc>
          <w:tcPr>
            <w:tcW w:type="dxa" w:w="2016"/>
            <w:vAlign w:val="center"/>
          </w:tcPr>
          <w:p>
            <w:r>
              <w:rPr>
                <w:b/>
              </w:rPr>
              <w:t>Source</w:t>
            </w:r>
          </w:p>
        </w:tc>
        <w:tc>
          <w:tcPr>
            <w:tcW w:type="dxa" w:w="7920"/>
            <w:vAlign w:val="center"/>
          </w:tcPr>
          <w:p>
            <w:r>
              <w:t>https://www.youtube.com/watch?v=S5BpyH5YzaQ</w:t>
            </w:r>
          </w:p>
        </w:tc>
      </w:tr>
    </w:tbl>
    <w:p/>
    <w:p>
      <w:r>
        <w:br w:type="page"/>
      </w:r>
    </w:p>
    <w:p>
      <w:pPr>
        <w:pStyle w:val="Heading1"/>
      </w:pPr>
      <w:r>
        <w:t>Contents</w:t>
      </w:r>
    </w:p>
    <w:p>
      <w:pPr>
        <w:pStyle w:val="ListBullet"/>
      </w:pPr>
      <w:r>
        <w:t>Website Summary</w:t>
      </w:r>
    </w:p>
    <w:p>
      <w:pPr>
        <w:pStyle w:val="ListBullet"/>
      </w:pPr>
      <w:r>
        <w:t>Website Categories and Tags</w:t>
      </w:r>
    </w:p>
    <w:p>
      <w:pPr>
        <w:pStyle w:val="ListBullet"/>
      </w:pPr>
      <w:r>
        <w:t>Sermon Overview &amp; Study Guide</w:t>
      </w:r>
    </w:p>
    <w:p>
      <w:pPr>
        <w:pStyle w:val="ListBullet"/>
      </w:pPr>
      <w:r>
        <w:t>Scripture Index</w:t>
      </w:r>
    </w:p>
    <w:p>
      <w:pPr>
        <w:pStyle w:val="ListBullet"/>
      </w:pPr>
      <w:r>
        <w:t>Sources and Editorial Notes</w:t>
      </w:r>
    </w:p>
    <w:p>
      <w:pPr>
        <w:pStyle w:val="Heading1"/>
      </w:pPr>
      <w:r>
        <w:t>Website Summary</w:t>
      </w:r>
    </w:p>
    <w:p>
      <w:r>
        <w:t>In “Wise Counsel,” Pastor Dean Odle presents a Scripture-centered message about the authority of Scripture, spiritual leadership, holiness. Drawing especially from Psalm 119, Proverbs 11, Psalm 33, Psalm 9, the teaching emphasizes that Scripture is presented as the standard for doctrine, discernment, and daily obedience. Odle connects that foundation with the conviction that leaders are accountable to teach faithfully, serve the flock, and model the character they proclaim.</w:t>
      </w:r>
    </w:p>
    <w:p>
      <w:r>
        <w:t>As the sermon progresses, it addresses the Holy Spirit, the condition of the church, faith. The message repeatedly calls listeners to trust God’s promises and refuse decisions governed by fear. Its concluding emphasis is pastoral and direct: Christians should receive biblical correction, reject compromise, remain dependent on God, and let their daily choices demonstrate the faith they confess. The overview below follows the sermon chronologically so readers can locate each distinct movement without reproducing the full transcript. The source video was published on 2022-11-17; this is the listed publication or upload date, not a separately established service date.</w:t>
      </w:r>
    </w:p>
    <w:p>
      <w:pPr>
        <w:pStyle w:val="Heading1"/>
      </w:pPr>
      <w:r>
        <w:t>Website Categories and Tags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Primary category</w:t>
            </w:r>
          </w:p>
        </w:tc>
        <w:tc>
          <w:tcPr>
            <w:tcW w:type="dxa" w:w="7920"/>
            <w:vAlign w:val="center"/>
          </w:tcPr>
          <w:p>
            <w:r>
              <w:t>Doctrine and Discernment</w:t>
            </w:r>
          </w:p>
        </w:tc>
      </w:tr>
      <w:tr>
        <w:tc>
          <w:tcPr>
            <w:tcW w:type="dxa" w:w="2016"/>
            <w:vAlign w:val="center"/>
          </w:tcPr>
          <w:p>
            <w:r>
              <w:rPr>
                <w:b/>
              </w:rPr>
              <w:t>Secondary categories</w:t>
            </w:r>
          </w:p>
        </w:tc>
        <w:tc>
          <w:tcPr>
            <w:tcW w:type="dxa" w:w="7920"/>
            <w:vAlign w:val="center"/>
          </w:tcPr>
          <w:p>
            <w:r>
              <w:t>Scripture Alone; Holy Spirit; Christ Alone</w:t>
            </w:r>
          </w:p>
        </w:tc>
      </w:tr>
      <w:tr>
        <w:tc>
          <w:tcPr>
            <w:tcW w:type="dxa" w:w="2016"/>
            <w:vAlign w:val="center"/>
          </w:tcPr>
          <w:p>
            <w:r>
              <w:rPr>
                <w:b/>
              </w:rPr>
              <w:t>Suggested type</w:t>
            </w:r>
          </w:p>
        </w:tc>
        <w:tc>
          <w:tcPr>
            <w:tcW w:type="dxa" w:w="7920"/>
            <w:vAlign w:val="center"/>
          </w:tcPr>
          <w:p>
            <w:r>
              <w:t>Sermon Study</w:t>
            </w:r>
          </w:p>
        </w:tc>
      </w:tr>
      <w:tr>
        <w:tc>
          <w:tcPr>
            <w:tcW w:type="dxa" w:w="2016"/>
            <w:vAlign w:val="center"/>
          </w:tcPr>
          <w:p>
            <w:r>
              <w:rPr>
                <w:b/>
              </w:rPr>
              <w:t>Tags</w:t>
            </w:r>
          </w:p>
        </w:tc>
        <w:tc>
          <w:tcPr>
            <w:tcW w:type="dxa" w:w="7920"/>
            <w:vAlign w:val="center"/>
          </w:tcPr>
          <w:p>
            <w:r>
              <w:t>Psalm 119; Proverbs 11; Psalm 33; Psalm 9; The Authority Of Scripture; Spiritual Leadership; Holiness; The Holy Spirit; The Condition Of The Church; Faith; Salvation</w:t>
            </w:r>
          </w:p>
        </w:tc>
      </w:tr>
    </w:tbl>
    <w:p/>
    <w:p>
      <w:r>
        <w:br w:type="page"/>
      </w:r>
    </w:p>
    <w:p>
      <w:pPr>
        <w:pStyle w:val="Heading1"/>
      </w:pPr>
      <w:r>
        <w:t>Sermon Overview &amp; Study Guide</w:t>
      </w:r>
    </w:p>
    <w:p>
      <w:r>
        <w:t>Chronological guide: Sections follow the sermon’s progression. Scripture quotations are from the KJV.</w:t>
      </w:r>
    </w:p>
    <w:p>
      <w:pPr>
        <w:pStyle w:val="Heading2"/>
      </w:pPr>
      <w:r>
        <w:t>1. Psalm 119 and Holiness</w:t>
      </w:r>
    </w:p>
    <w:p>
      <w:r>
        <w:rPr>
          <w:b/>
          <w:color w:val="2E74B5"/>
        </w:rPr>
        <w:t>0:00-8:32</w:t>
      </w:r>
    </w:p>
    <w:p>
      <w:r>
        <w:t>Odle focuses on the authority of Scripture while working through Psalm 119. The message argues that Scripture is presented as the standard for doctrine, discernment, and daily obedience. It connects this with the conviction that God calls believers to reject compromise and pursue practical holiness. The practical emphasis is to test the teaching by Scripture and apply it through faithful obedience.</w:t>
      </w:r>
    </w:p>
    <w:p>
      <w:pPr>
        <w:pStyle w:val="Heading2"/>
      </w:pPr>
      <w:r>
        <w:t>2. Proverbs 11 and Spiritual Leadership</w:t>
      </w:r>
    </w:p>
    <w:p>
      <w:r>
        <w:rPr>
          <w:b/>
          <w:color w:val="2E74B5"/>
        </w:rPr>
        <w:t>8:32-17:04</w:t>
      </w:r>
    </w:p>
    <w:p>
      <w:r>
        <w:t>Odle focuses on the authority of Scripture while working through Proverbs 11. The message argues that Scripture is presented as the standard for doctrine, discernment, and daily obedience. It connects this with the conviction that leaders are accountable to teach faithfully, serve the flock, and model the character they proclaim. The practical emphasis is to test the teaching by Scripture and apply it through faithful obedience.</w:t>
      </w:r>
    </w:p>
    <w:p>
      <w:pPr>
        <w:pStyle w:val="Heading2"/>
      </w:pPr>
      <w:r>
        <w:t>3. Psalm 33 and God’s Commandments</w:t>
      </w:r>
    </w:p>
    <w:p>
      <w:r>
        <w:rPr>
          <w:b/>
          <w:color w:val="2E74B5"/>
        </w:rPr>
        <w:t>17:04-25:36</w:t>
      </w:r>
    </w:p>
    <w:p>
      <w:r>
        <w:t>Odle focuses on the authority of Scripture while working through Psalm 33, Psalm 9, Matthew 4. The message argues that Scripture is presented as the standard for doctrine, discernment, and daily obedience. It connects this with the conviction that God’s commands reveal His standard and direct the obedient life. The practical emphasis is to trust God’s promises and refuse decisions governed by fear.</w:t>
      </w:r>
    </w:p>
    <w:p>
      <w:pPr>
        <w:pStyle w:val="Heading2"/>
      </w:pPr>
      <w:r>
        <w:t>4. Psalm 73 and The Holy Spirit</w:t>
      </w:r>
    </w:p>
    <w:p>
      <w:r>
        <w:rPr>
          <w:b/>
          <w:color w:val="2E74B5"/>
        </w:rPr>
        <w:t>25:36-34:08</w:t>
      </w:r>
    </w:p>
    <w:p>
      <w:r>
        <w:t>Odle focuses on holiness while working through Psalm 73, John 8, Proverbs 20. The message argues that God calls believers to reject compromise and pursue practical holiness. It connects this with the conviction that the Holy Spirit leads, equips, corrects, and strengthens believers who yield to God. The practical emphasis is to test the teaching by Scripture and apply it through faithful obedience.</w:t>
      </w:r>
    </w:p>
    <w:p>
      <w:pPr>
        <w:pStyle w:val="Heading2"/>
      </w:pPr>
      <w:r>
        <w:t>5. Psalm 14 and God’s Commandments</w:t>
      </w:r>
    </w:p>
    <w:p>
      <w:r>
        <w:rPr>
          <w:b/>
          <w:color w:val="2E74B5"/>
        </w:rPr>
        <w:t>34:08-42:40</w:t>
      </w:r>
    </w:p>
    <w:p>
      <w:r>
        <w:t>Odle focuses on the authority of Scripture while working through Psalm 14, Isaiah 30. The message argues that Scripture is presented as the standard for doctrine, discernment, and daily obedience. It connects this with the conviction that God’s commands reveal His standard and direct the obedient life. The practical emphasis is to trust God’s promises and refuse decisions governed by fear.</w:t>
      </w:r>
    </w:p>
    <w:p>
      <w:pPr>
        <w:pStyle w:val="Heading2"/>
      </w:pPr>
      <w:r>
        <w:t>6. Hebrews 12 and Holiness</w:t>
      </w:r>
    </w:p>
    <w:p>
      <w:r>
        <w:rPr>
          <w:b/>
          <w:color w:val="2E74B5"/>
        </w:rPr>
        <w:t>42:40-51:12</w:t>
      </w:r>
    </w:p>
    <w:p>
      <w:r>
        <w:t>Odle focuses on spiritual leadership while working through Hebrews 12, Proverbs 12, Proverbs 19. The message argues that leaders are accountable to teach faithfully, serve the flock, and model the character they proclaim. It connects this with the conviction that God calls believers to reject compromise and pursue practical holiness. The practical emphasis is to test the teaching by Scripture and apply it through faithful obedience.</w:t>
      </w:r>
    </w:p>
    <w:p>
      <w:pPr>
        <w:pStyle w:val="Heading2"/>
      </w:pPr>
      <w:r>
        <w:t>7. Hebrews 13 and Baptism</w:t>
      </w:r>
    </w:p>
    <w:p>
      <w:r>
        <w:rPr>
          <w:b/>
          <w:color w:val="2E74B5"/>
        </w:rPr>
        <w:t>51:12-59:44</w:t>
      </w:r>
    </w:p>
    <w:p>
      <w:r>
        <w:t>Odle focuses on spiritual leadership while working through Hebrews 13. The message argues that leaders are accountable to teach faithfully, serve the flock, and model the character they proclaim. It connects this with the conviction that baptism is examined as an act of obedience and identification with Christ’s death, burial, and resurrection. The practical emphasis is to remain watchful, grounded in Scripture, and ready to obey Christ.</w:t>
      </w:r>
    </w:p>
    <w:p>
      <w:pPr>
        <w:pStyle w:val="Heading2"/>
      </w:pPr>
      <w:r>
        <w:t>8. Luke 16 and Salvation</w:t>
      </w:r>
    </w:p>
    <w:p>
      <w:r>
        <w:rPr>
          <w:b/>
          <w:color w:val="2E74B5"/>
        </w:rPr>
        <w:t>59:44-1:08:09</w:t>
      </w:r>
    </w:p>
    <w:p>
      <w:r>
        <w:t>Odle focuses on eternal judgment while working through Luke 16. The message argues that the reality of final judgment gives urgency to repentance, salvation, and faithful witness. It connects this with the conviction that salvation is presented as God’s work in Christ that produces a changed life and continuing faith. The practical emphasis is to trust God’s promises and refuse decisions governed by fear.</w:t>
      </w:r>
    </w:p>
    <w:p>
      <w:pPr>
        <w:pStyle w:val="Heading1"/>
      </w:pPr>
      <w:r>
        <w:t>Scripture Index</w:t>
      </w:r>
    </w:p>
    <w:p>
      <w:r>
        <w:t>Passages are included when named or unmistakably invoked. Inferred references are identified in the description.</w:t>
      </w:r>
    </w:p>
    <w:tbl>
      <w:tblPr>
        <w:tblStyle w:val="TableGrid"/>
        <w:tblW w:type="auto" w:w="0"/>
        <w:tblLook w:firstColumn="1" w:firstRow="1" w:lastColumn="0" w:lastRow="0" w:noHBand="0" w:noVBand="1" w:val="04A0"/>
      </w:tblPr>
      <w:tblGrid>
        <w:gridCol w:w="4896"/>
        <w:gridCol w:w="4896"/>
      </w:tblGrid>
      <w:tr>
        <w:trPr>
          <w:tblHeader w:val="true"/>
        </w:trPr>
        <w:tc>
          <w:tcPr>
            <w:tcW w:type="dxa" w:w="4896"/>
            <w:shd w:fill="E8EEF5"/>
          </w:tcPr>
          <w:p>
            <w:r>
              <w:rPr>
                <w:b/>
              </w:rPr>
              <w:t>Scripture</w:t>
            </w:r>
          </w:p>
        </w:tc>
        <w:tc>
          <w:tcPr>
            <w:tcW w:type="dxa" w:w="4896"/>
            <w:shd w:fill="E8EEF5"/>
          </w:tcPr>
          <w:p>
            <w:r>
              <w:rPr>
                <w:b/>
              </w:rPr>
              <w:t>Use in the Sermon</w:t>
            </w:r>
          </w:p>
        </w:tc>
      </w:tr>
      <w:tr>
        <w:tc>
          <w:tcPr>
            <w:tcW w:type="dxa" w:w="4896"/>
          </w:tcPr>
          <w:p>
            <w:r>
              <w:t>Psalm 119</w:t>
            </w:r>
          </w:p>
        </w:tc>
        <w:tc>
          <w:tcPr>
            <w:tcW w:type="dxa" w:w="4896"/>
          </w:tcPr>
          <w:p>
            <w:r>
              <w:t>Used in the sermon’s teaching on the authority of Scripture and its practical application.</w:t>
            </w:r>
          </w:p>
        </w:tc>
      </w:tr>
      <w:tr>
        <w:tc>
          <w:tcPr>
            <w:tcW w:type="dxa" w:w="4896"/>
          </w:tcPr>
          <w:p>
            <w:r>
              <w:t>Proverbs 11</w:t>
            </w:r>
          </w:p>
        </w:tc>
        <w:tc>
          <w:tcPr>
            <w:tcW w:type="dxa" w:w="4896"/>
          </w:tcPr>
          <w:p>
            <w:r>
              <w:t>Used in the sermon’s teaching on the authority of Scripture and its practical application.</w:t>
            </w:r>
          </w:p>
        </w:tc>
      </w:tr>
      <w:tr>
        <w:tc>
          <w:tcPr>
            <w:tcW w:type="dxa" w:w="4896"/>
          </w:tcPr>
          <w:p>
            <w:r>
              <w:t>Psalm 33</w:t>
            </w:r>
          </w:p>
        </w:tc>
        <w:tc>
          <w:tcPr>
            <w:tcW w:type="dxa" w:w="4896"/>
          </w:tcPr>
          <w:p>
            <w:r>
              <w:t>Used in the sermon’s teaching on the authority of Scripture and its practical application.</w:t>
            </w:r>
          </w:p>
        </w:tc>
      </w:tr>
      <w:tr>
        <w:tc>
          <w:tcPr>
            <w:tcW w:type="dxa" w:w="4896"/>
          </w:tcPr>
          <w:p>
            <w:r>
              <w:t>Psalm 9</w:t>
            </w:r>
          </w:p>
        </w:tc>
        <w:tc>
          <w:tcPr>
            <w:tcW w:type="dxa" w:w="4896"/>
          </w:tcPr>
          <w:p>
            <w:r>
              <w:t>Used in the sermon’s teaching on the authority of Scripture and its practical application.</w:t>
            </w:r>
          </w:p>
        </w:tc>
      </w:tr>
      <w:tr>
        <w:tc>
          <w:tcPr>
            <w:tcW w:type="dxa" w:w="4896"/>
          </w:tcPr>
          <w:p>
            <w:r>
              <w:t>Matthew 4</w:t>
            </w:r>
          </w:p>
        </w:tc>
        <w:tc>
          <w:tcPr>
            <w:tcW w:type="dxa" w:w="4896"/>
          </w:tcPr>
          <w:p>
            <w:r>
              <w:t>Used in the sermon’s teaching on the authority of Scripture and its practical application.</w:t>
            </w:r>
          </w:p>
        </w:tc>
      </w:tr>
      <w:tr>
        <w:tc>
          <w:tcPr>
            <w:tcW w:type="dxa" w:w="4896"/>
          </w:tcPr>
          <w:p>
            <w:r>
              <w:t>Hebrews 4</w:t>
            </w:r>
          </w:p>
        </w:tc>
        <w:tc>
          <w:tcPr>
            <w:tcW w:type="dxa" w:w="4896"/>
          </w:tcPr>
          <w:p>
            <w:r>
              <w:t>Used in the sermon’s teaching on the authority of Scripture and its practical application.</w:t>
            </w:r>
          </w:p>
        </w:tc>
      </w:tr>
      <w:tr>
        <w:tc>
          <w:tcPr>
            <w:tcW w:type="dxa" w:w="4896"/>
          </w:tcPr>
          <w:p>
            <w:r>
              <w:t>Proverbs 21</w:t>
            </w:r>
          </w:p>
        </w:tc>
        <w:tc>
          <w:tcPr>
            <w:tcW w:type="dxa" w:w="4896"/>
          </w:tcPr>
          <w:p>
            <w:r>
              <w:t>Used in the sermon’s teaching on the authority of Scripture and its practical application.</w:t>
            </w:r>
          </w:p>
        </w:tc>
      </w:tr>
      <w:tr>
        <w:tc>
          <w:tcPr>
            <w:tcW w:type="dxa" w:w="4896"/>
          </w:tcPr>
          <w:p>
            <w:r>
              <w:t>Psalm 73</w:t>
            </w:r>
          </w:p>
        </w:tc>
        <w:tc>
          <w:tcPr>
            <w:tcW w:type="dxa" w:w="4896"/>
          </w:tcPr>
          <w:p>
            <w:r>
              <w:t>Used in the sermon’s teaching on the authority of Scripture and its practical application.</w:t>
            </w:r>
          </w:p>
        </w:tc>
      </w:tr>
      <w:tr>
        <w:tc>
          <w:tcPr>
            <w:tcW w:type="dxa" w:w="4896"/>
          </w:tcPr>
          <w:p>
            <w:r>
              <w:t>John 8</w:t>
            </w:r>
          </w:p>
        </w:tc>
        <w:tc>
          <w:tcPr>
            <w:tcW w:type="dxa" w:w="4896"/>
          </w:tcPr>
          <w:p>
            <w:r>
              <w:t>Used in the sermon’s teaching on the authority of Scripture and its practical application.</w:t>
            </w:r>
          </w:p>
        </w:tc>
      </w:tr>
      <w:tr>
        <w:tc>
          <w:tcPr>
            <w:tcW w:type="dxa" w:w="4896"/>
          </w:tcPr>
          <w:p>
            <w:r>
              <w:t>Proverbs 20</w:t>
            </w:r>
          </w:p>
        </w:tc>
        <w:tc>
          <w:tcPr>
            <w:tcW w:type="dxa" w:w="4896"/>
          </w:tcPr>
          <w:p>
            <w:r>
              <w:t>Used in the sermon’s teaching on the authority of Scripture and its practical application.</w:t>
            </w:r>
          </w:p>
        </w:tc>
      </w:tr>
      <w:tr>
        <w:tc>
          <w:tcPr>
            <w:tcW w:type="dxa" w:w="4896"/>
          </w:tcPr>
          <w:p>
            <w:r>
              <w:t>Isaiah 11</w:t>
            </w:r>
          </w:p>
        </w:tc>
        <w:tc>
          <w:tcPr>
            <w:tcW w:type="dxa" w:w="4896"/>
          </w:tcPr>
          <w:p>
            <w:r>
              <w:t>Used in the sermon’s teaching on the authority of Scripture and its practical application.</w:t>
            </w:r>
          </w:p>
        </w:tc>
      </w:tr>
      <w:tr>
        <w:tc>
          <w:tcPr>
            <w:tcW w:type="dxa" w:w="4896"/>
          </w:tcPr>
          <w:p>
            <w:r>
              <w:t>Isaiah 46</w:t>
            </w:r>
          </w:p>
        </w:tc>
        <w:tc>
          <w:tcPr>
            <w:tcW w:type="dxa" w:w="4896"/>
          </w:tcPr>
          <w:p>
            <w:r>
              <w:t>Used in the sermon’s teaching on the authority of Scripture and its practical application.</w:t>
            </w:r>
          </w:p>
        </w:tc>
      </w:tr>
      <w:tr>
        <w:tc>
          <w:tcPr>
            <w:tcW w:type="dxa" w:w="4896"/>
          </w:tcPr>
          <w:p>
            <w:r>
              <w:t>Psalm 14</w:t>
            </w:r>
          </w:p>
        </w:tc>
        <w:tc>
          <w:tcPr>
            <w:tcW w:type="dxa" w:w="4896"/>
          </w:tcPr>
          <w:p>
            <w:r>
              <w:t>Used in the sermon’s teaching on the authority of Scripture and its practical application.</w:t>
            </w:r>
          </w:p>
        </w:tc>
      </w:tr>
      <w:tr>
        <w:tc>
          <w:tcPr>
            <w:tcW w:type="dxa" w:w="4896"/>
          </w:tcPr>
          <w:p>
            <w:r>
              <w:t>Isaiah 30</w:t>
            </w:r>
          </w:p>
        </w:tc>
        <w:tc>
          <w:tcPr>
            <w:tcW w:type="dxa" w:w="4896"/>
          </w:tcPr>
          <w:p>
            <w:r>
              <w:t>Used in the sermon’s teaching on the authority of Scripture and its practical application.</w:t>
            </w:r>
          </w:p>
        </w:tc>
      </w:tr>
      <w:tr>
        <w:tc>
          <w:tcPr>
            <w:tcW w:type="dxa" w:w="4896"/>
          </w:tcPr>
          <w:p>
            <w:r>
              <w:t>Hebrews 12</w:t>
            </w:r>
          </w:p>
        </w:tc>
        <w:tc>
          <w:tcPr>
            <w:tcW w:type="dxa" w:w="4896"/>
          </w:tcPr>
          <w:p>
            <w:r>
              <w:t>Used in the sermon’s teaching on the authority of Scripture and its practical application.</w:t>
            </w:r>
          </w:p>
        </w:tc>
      </w:tr>
      <w:tr>
        <w:tc>
          <w:tcPr>
            <w:tcW w:type="dxa" w:w="4896"/>
          </w:tcPr>
          <w:p>
            <w:r>
              <w:t>Proverbs 12</w:t>
            </w:r>
          </w:p>
        </w:tc>
        <w:tc>
          <w:tcPr>
            <w:tcW w:type="dxa" w:w="4896"/>
          </w:tcPr>
          <w:p>
            <w:r>
              <w:t>Used in the sermon’s teaching on the authority of Scripture and its practical application.</w:t>
            </w:r>
          </w:p>
        </w:tc>
      </w:tr>
      <w:tr>
        <w:tc>
          <w:tcPr>
            <w:tcW w:type="dxa" w:w="4896"/>
          </w:tcPr>
          <w:p>
            <w:r>
              <w:t>Proverbs 19</w:t>
            </w:r>
          </w:p>
        </w:tc>
        <w:tc>
          <w:tcPr>
            <w:tcW w:type="dxa" w:w="4896"/>
          </w:tcPr>
          <w:p>
            <w:r>
              <w:t>Used in the sermon’s teaching on the authority of Scripture and its practical application.</w:t>
            </w:r>
          </w:p>
        </w:tc>
      </w:tr>
      <w:tr>
        <w:tc>
          <w:tcPr>
            <w:tcW w:type="dxa" w:w="4896"/>
          </w:tcPr>
          <w:p>
            <w:r>
              <w:t>Proverbs 27</w:t>
            </w:r>
          </w:p>
        </w:tc>
        <w:tc>
          <w:tcPr>
            <w:tcW w:type="dxa" w:w="4896"/>
          </w:tcPr>
          <w:p>
            <w:r>
              <w:t>Used in the sermon’s teaching on the authority of Scripture and its practical application.</w:t>
            </w:r>
          </w:p>
        </w:tc>
      </w:tr>
      <w:tr>
        <w:tc>
          <w:tcPr>
            <w:tcW w:type="dxa" w:w="4896"/>
          </w:tcPr>
          <w:p>
            <w:r>
              <w:t>Luke 7</w:t>
            </w:r>
          </w:p>
        </w:tc>
        <w:tc>
          <w:tcPr>
            <w:tcW w:type="dxa" w:w="4896"/>
          </w:tcPr>
          <w:p>
            <w:r>
              <w:t>Used in the sermon’s teaching on the authority of Scripture and its practical application.</w:t>
            </w:r>
          </w:p>
        </w:tc>
      </w:tr>
      <w:tr>
        <w:tc>
          <w:tcPr>
            <w:tcW w:type="dxa" w:w="4896"/>
          </w:tcPr>
          <w:p>
            <w:r>
              <w:t>Hebrews 13</w:t>
            </w:r>
          </w:p>
        </w:tc>
        <w:tc>
          <w:tcPr>
            <w:tcW w:type="dxa" w:w="4896"/>
          </w:tcPr>
          <w:p>
            <w:r>
              <w:t>Used in the sermon’s teaching on the authority of Scripture and its practical application.</w:t>
            </w:r>
          </w:p>
        </w:tc>
      </w:tr>
      <w:tr>
        <w:tc>
          <w:tcPr>
            <w:tcW w:type="dxa" w:w="4896"/>
          </w:tcPr>
          <w:p>
            <w:r>
              <w:t>Luke 16</w:t>
            </w:r>
          </w:p>
        </w:tc>
        <w:tc>
          <w:tcPr>
            <w:tcW w:type="dxa" w:w="4896"/>
          </w:tcPr>
          <w:p>
            <w:r>
              <w:t>Used in the sermon’s teaching on the authority of Scripture and its practical application.</w:t>
            </w:r>
          </w:p>
        </w:tc>
      </w:tr>
    </w:tbl>
    <w:p>
      <w:r>
        <w:br w:type="page"/>
      </w:r>
    </w:p>
    <w:p>
      <w:pPr>
        <w:pStyle w:val="Heading1"/>
      </w:pPr>
      <w:r>
        <w:t>Sources and Editorial Notes</w:t>
      </w:r>
    </w:p>
    <w:p>
      <w:r>
        <w:t>Primary video: https://www.youtube.com/watch?v=S5BpyH5YzaQ</w:t>
      </w:r>
    </w:p>
    <w:p>
      <w:r>
        <w:t>YouTube lists 2022-11-17 as the video upload date; no separate recording/service date was established.</w:t>
      </w:r>
    </w:p>
    <w:p>
      <w:r>
        <w:t>Transcript basis: Concise chronological paraphrase prepared from the supplied auto-generated timestamped transcript.</w:t>
      </w:r>
    </w:p>
    <w:p>
      <w:r>
        <w:t>The overview attributes the sermon’s interpretations and disputed claims to the speaker; inclusion does not indicate independent verification.</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