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The Two Judgments</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2024-10-12 (video upload date)</w:t>
            </w:r>
          </w:p>
        </w:tc>
      </w:tr>
      <w:tr>
        <w:tc>
          <w:tcPr>
            <w:tcW w:type="dxa" w:w="2016"/>
            <w:vAlign w:val="center"/>
          </w:tcPr>
          <w:p>
            <w:r>
              <w:rPr>
                <w:b/>
              </w:rPr>
              <w:t>Duration</w:t>
            </w:r>
          </w:p>
        </w:tc>
        <w:tc>
          <w:tcPr>
            <w:tcW w:type="dxa" w:w="7920"/>
            <w:vAlign w:val="center"/>
          </w:tcPr>
          <w:p>
            <w:r>
              <w:t>1:36:37</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https://www.youtube.com/watch?v=CKKgJ715gGo</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“The Two Judgments,” Pastor Dean Odle presents a Scripture-centered message about divine judgment, freedom from fear, faith. Drawing especially from Revelation 20, Hebrews 9:27, Hebrews 9, Hebrews 10, the teaching emphasizes that God’s judgment is treated as righteous, certain, and a reason to repent while mercy is offered. Odle connects that foundation with the conviction that the believer must answer fear with trust in God, sober judgment, and faithful action.</w:t>
      </w:r>
    </w:p>
    <w:p>
      <w:r>
        <w:t>As the sermon progresses, it addresses the authority of Scripture, salvation, grace and mercy. The message repeatedly calls listeners to trust God’s promises and refuse decisions governed by fear.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2024-10-12;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Revelation 20; Hebrews 9:27; Hebrews 9; Hebrews 10; Divine Judgment; Freedom From Fear; Faith; The Authority Of Scripture; Salvation; Grace And Mercy; Eternal Judgment</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Divine Judgment and Freedom From Fear</w:t>
      </w:r>
    </w:p>
    <w:p>
      <w:r>
        <w:rPr>
          <w:b/>
          <w:color w:val="2E74B5"/>
        </w:rPr>
        <w:t>0:00-9:40</w:t>
      </w:r>
    </w:p>
    <w:p>
      <w:r>
        <w:t>Odle focuses on divine judgment. The message argues that God’s judgment is treated as righteous, certain, and a reason to repent while mercy is offered. It connects this with the conviction that the believer must answer fear with trust in God, sober judgment, and faithful action. The practical emphasis is to trust God’s promises and refuse decisions governed by fear.</w:t>
      </w:r>
    </w:p>
    <w:p>
      <w:pPr>
        <w:pStyle w:val="Heading2"/>
      </w:pPr>
      <w:r>
        <w:t>2. Revelation 20 and Grace And Mercy</w:t>
      </w:r>
    </w:p>
    <w:p>
      <w:r>
        <w:rPr>
          <w:b/>
          <w:color w:val="2E74B5"/>
        </w:rPr>
        <w:t>9:40-19:19</w:t>
      </w:r>
    </w:p>
    <w:p>
      <w:r>
        <w:t>Odle focuses on divine judgment while working through Revelation 20, Hebrews 9:27, Hebrews 9. The message argues that God’s judgment is treated as righteous, certain, and a reason to repent while mercy is offered. It connects this with the conviction that God’s grace forgives and also trains believers to leave sin and live in obedience. The practical emphasis is to test the teaching by Scripture and apply it through faithful obedience.</w:t>
      </w:r>
    </w:p>
    <w:p>
      <w:pPr>
        <w:pStyle w:val="Heading2"/>
      </w:pPr>
      <w:r>
        <w:t>3. 2 Corinthians 5 and Salvation</w:t>
      </w:r>
    </w:p>
    <w:p>
      <w:r>
        <w:rPr>
          <w:b/>
          <w:color w:val="2E74B5"/>
        </w:rPr>
        <w:t>19:19-28:59</w:t>
      </w:r>
    </w:p>
    <w:p>
      <w:r>
        <w:t>Odle focuses on divine judgment while working through 2 Corinthians 5. The message argues that God’s judgment is treated as righteous, certain, and a reason to repent while mercy is offered. It connects this with the conviction that salvation is presented as God’s work in Christ that produces a changed life and continuing faith. The practical emphasis is to respond with honest repentance and concrete obedience.</w:t>
      </w:r>
    </w:p>
    <w:p>
      <w:pPr>
        <w:pStyle w:val="Heading2"/>
      </w:pPr>
      <w:r>
        <w:t>4. Revelation 9 and The Resurrection</w:t>
      </w:r>
    </w:p>
    <w:p>
      <w:r>
        <w:rPr>
          <w:b/>
          <w:color w:val="2E74B5"/>
        </w:rPr>
        <w:t>28:59-38:39</w:t>
      </w:r>
    </w:p>
    <w:p>
      <w:r>
        <w:t>Odle focuses on divine judgment while working through Revelation 9, Revelation 14:9. The message argues that God’s judgment is treated as righteous, certain, and a reason to repent while mercy is offered. It connects this with the conviction that Christ’s resurrection establishes the believer’s hope and the certainty of God’s final victory. The practical emphasis is to test the teaching by Scripture and apply it through faithful obedience.</w:t>
      </w:r>
    </w:p>
    <w:p>
      <w:pPr>
        <w:pStyle w:val="Heading2"/>
      </w:pPr>
      <w:r>
        <w:t>5. Faith and Salvation</w:t>
      </w:r>
    </w:p>
    <w:p>
      <w:r>
        <w:rPr>
          <w:b/>
          <w:color w:val="2E74B5"/>
        </w:rPr>
        <w:t>38:39-48:18</w:t>
      </w:r>
    </w:p>
    <w:p>
      <w:r>
        <w:t>Odle focuses on faith. The message argues that biblical faith trusts God’s character and acts upon His promises. It connects this with the conviction that salvation is presented as God’s work in Christ that produces a changed life and continuing faith. The practical emphasis is to trust God’s promises and refuse decisions governed by fear.</w:t>
      </w:r>
    </w:p>
    <w:p>
      <w:pPr>
        <w:pStyle w:val="Heading2"/>
      </w:pPr>
      <w:r>
        <w:t>6. Matthew 22 and Eternal Life And Hope</w:t>
      </w:r>
    </w:p>
    <w:p>
      <w:r>
        <w:rPr>
          <w:b/>
          <w:color w:val="2E74B5"/>
        </w:rPr>
        <w:t>48:18-57:58</w:t>
      </w:r>
    </w:p>
    <w:p>
      <w:r>
        <w:t>Odle focuses on divine judgment while working through Matthew 22, Revelation 19, John 6. The message argues that God’s judgment is treated as righteous, certain, and a reason to repent while mercy is offered. It connects this with the conviction that the promise of eternal life directs believers toward hope, holiness, and perseverance in Christ. The practical emphasis is to trust God’s promises and refuse decisions governed by fear.</w:t>
      </w:r>
    </w:p>
    <w:p>
      <w:pPr>
        <w:pStyle w:val="Heading2"/>
      </w:pPr>
      <w:r>
        <w:t>7. Matthew 22 and Divine Judgment</w:t>
      </w:r>
    </w:p>
    <w:p>
      <w:r>
        <w:rPr>
          <w:b/>
          <w:color w:val="2E74B5"/>
        </w:rPr>
        <w:t>57:58-1:07:38</w:t>
      </w:r>
    </w:p>
    <w:p>
      <w:r>
        <w:t>Odle focuses on freedom from fear while working through Matthew 22, Revelation 21, Luke 12. The message argues that the believer must answer fear with trust in God, sober judgment, and faithful action. It connects this with the conviction that God’s judgment is treated as righteous, certain, and a reason to repent while mercy is offered. The practical emphasis is to trust God’s promises and refuse decisions governed by fear.</w:t>
      </w:r>
    </w:p>
    <w:p>
      <w:pPr>
        <w:pStyle w:val="Heading2"/>
      </w:pPr>
      <w:r>
        <w:t>8. Hosea 4:6 and Family Discipleship</w:t>
      </w:r>
    </w:p>
    <w:p>
      <w:r>
        <w:rPr>
          <w:b/>
          <w:color w:val="2E74B5"/>
        </w:rPr>
        <w:t>1:07:38-1:17:18</w:t>
      </w:r>
    </w:p>
    <w:p>
      <w:r>
        <w:t>Odle focuses on freedom from fear while working through Hosea 4:6, Luke 21. The message argues that the believer must answer fear with trust in God, sober judgment, and faithful action. It connects this with the conviction that faithfulness in the home requires instruction, loving correction, protection, and a consistent Christian example. The practical emphasis is to trust God’s promises and refuse decisions governed by fear.</w:t>
      </w:r>
    </w:p>
    <w:p>
      <w:pPr>
        <w:pStyle w:val="Heading2"/>
      </w:pPr>
      <w:r>
        <w:t>9. Revelation 21 and Divine Judgment</w:t>
      </w:r>
    </w:p>
    <w:p>
      <w:r>
        <w:rPr>
          <w:b/>
          <w:color w:val="2E74B5"/>
        </w:rPr>
        <w:t>1:17:18-1:26:57</w:t>
      </w:r>
    </w:p>
    <w:p>
      <w:r>
        <w:t>Odle focuses on prayer while working through Revelation 21, Galatians 5, Ephesians 5. The message argues that prayer expresses dependence on God and prepares believers to hear and obey Him. It connects this with the conviction that God’s judgment is treated as righteous, certain, and a reason to repent while mercy is offered. The practical emphasis is to seek God in prayer and act on what Scripture requires.</w:t>
      </w:r>
    </w:p>
    <w:p>
      <w:pPr>
        <w:pStyle w:val="Heading2"/>
      </w:pPr>
      <w:r>
        <w:t>10. Biblical Love and Prayer</w:t>
      </w:r>
    </w:p>
    <w:p>
      <w:r>
        <w:rPr>
          <w:b/>
          <w:color w:val="2E74B5"/>
        </w:rPr>
        <w:t>1:26:57-1:36:37</w:t>
      </w:r>
    </w:p>
    <w:p>
      <w:r>
        <w:t>Odle focuses on biblical love. The message argues that biblical love is demonstrated through truth, patience, sacrifice, and conduct toward others. It connects this with the conviction that prayer expresses dependence on God and prepares believers to hear and obey Him.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Revelation 20</w:t>
            </w:r>
          </w:p>
        </w:tc>
        <w:tc>
          <w:tcPr>
            <w:tcW w:type="dxa" w:w="4896"/>
          </w:tcPr>
          <w:p>
            <w:r>
              <w:t>Used in the sermon’s teaching on divine judgment and its practical application.</w:t>
            </w:r>
          </w:p>
        </w:tc>
      </w:tr>
      <w:tr>
        <w:tc>
          <w:tcPr>
            <w:tcW w:type="dxa" w:w="4896"/>
          </w:tcPr>
          <w:p>
            <w:r>
              <w:t>Hebrews 9:27</w:t>
            </w:r>
          </w:p>
        </w:tc>
        <w:tc>
          <w:tcPr>
            <w:tcW w:type="dxa" w:w="4896"/>
          </w:tcPr>
          <w:p>
            <w:r>
              <w:t>Used in the sermon’s teaching on divine judgment and its practical application.</w:t>
            </w:r>
          </w:p>
        </w:tc>
      </w:tr>
      <w:tr>
        <w:tc>
          <w:tcPr>
            <w:tcW w:type="dxa" w:w="4896"/>
          </w:tcPr>
          <w:p>
            <w:r>
              <w:t>Hebrews 9</w:t>
            </w:r>
          </w:p>
        </w:tc>
        <w:tc>
          <w:tcPr>
            <w:tcW w:type="dxa" w:w="4896"/>
          </w:tcPr>
          <w:p>
            <w:r>
              <w:t>Used in the sermon’s teaching on divine judgment and its practical application.</w:t>
            </w:r>
          </w:p>
        </w:tc>
      </w:tr>
      <w:tr>
        <w:tc>
          <w:tcPr>
            <w:tcW w:type="dxa" w:w="4896"/>
          </w:tcPr>
          <w:p>
            <w:r>
              <w:t>Hebrews 10</w:t>
            </w:r>
          </w:p>
        </w:tc>
        <w:tc>
          <w:tcPr>
            <w:tcW w:type="dxa" w:w="4896"/>
          </w:tcPr>
          <w:p>
            <w:r>
              <w:t>Used in the sermon’s teaching on divine judgment and its practical application.</w:t>
            </w:r>
          </w:p>
        </w:tc>
      </w:tr>
      <w:tr>
        <w:tc>
          <w:tcPr>
            <w:tcW w:type="dxa" w:w="4896"/>
          </w:tcPr>
          <w:p>
            <w:r>
              <w:t>2 Corinthians 5</w:t>
            </w:r>
          </w:p>
        </w:tc>
        <w:tc>
          <w:tcPr>
            <w:tcW w:type="dxa" w:w="4896"/>
          </w:tcPr>
          <w:p>
            <w:r>
              <w:t>Used in the sermon’s teaching on divine judgment and its practical application.</w:t>
            </w:r>
          </w:p>
        </w:tc>
      </w:tr>
      <w:tr>
        <w:tc>
          <w:tcPr>
            <w:tcW w:type="dxa" w:w="4896"/>
          </w:tcPr>
          <w:p>
            <w:r>
              <w:t>Revelation 9</w:t>
            </w:r>
          </w:p>
        </w:tc>
        <w:tc>
          <w:tcPr>
            <w:tcW w:type="dxa" w:w="4896"/>
          </w:tcPr>
          <w:p>
            <w:r>
              <w:t>Used in the sermon’s teaching on divine judgment and its practical application.</w:t>
            </w:r>
          </w:p>
        </w:tc>
      </w:tr>
      <w:tr>
        <w:tc>
          <w:tcPr>
            <w:tcW w:type="dxa" w:w="4896"/>
          </w:tcPr>
          <w:p>
            <w:r>
              <w:t>Revelation 14:9</w:t>
            </w:r>
          </w:p>
        </w:tc>
        <w:tc>
          <w:tcPr>
            <w:tcW w:type="dxa" w:w="4896"/>
          </w:tcPr>
          <w:p>
            <w:r>
              <w:t>Used in the sermon’s teaching on divine judgment and its practical application.</w:t>
            </w:r>
          </w:p>
        </w:tc>
      </w:tr>
      <w:tr>
        <w:tc>
          <w:tcPr>
            <w:tcW w:type="dxa" w:w="4896"/>
          </w:tcPr>
          <w:p>
            <w:r>
              <w:t>Matthew 22</w:t>
            </w:r>
          </w:p>
        </w:tc>
        <w:tc>
          <w:tcPr>
            <w:tcW w:type="dxa" w:w="4896"/>
          </w:tcPr>
          <w:p>
            <w:r>
              <w:t>Used in the sermon’s teaching on divine judgment and its practical application.</w:t>
            </w:r>
          </w:p>
        </w:tc>
      </w:tr>
      <w:tr>
        <w:tc>
          <w:tcPr>
            <w:tcW w:type="dxa" w:w="4896"/>
          </w:tcPr>
          <w:p>
            <w:r>
              <w:t>Revelation 19</w:t>
            </w:r>
          </w:p>
        </w:tc>
        <w:tc>
          <w:tcPr>
            <w:tcW w:type="dxa" w:w="4896"/>
          </w:tcPr>
          <w:p>
            <w:r>
              <w:t>Used in the sermon’s teaching on divine judgment and its practical application.</w:t>
            </w:r>
          </w:p>
        </w:tc>
      </w:tr>
      <w:tr>
        <w:tc>
          <w:tcPr>
            <w:tcW w:type="dxa" w:w="4896"/>
          </w:tcPr>
          <w:p>
            <w:r>
              <w:t>John 6</w:t>
            </w:r>
          </w:p>
        </w:tc>
        <w:tc>
          <w:tcPr>
            <w:tcW w:type="dxa" w:w="4896"/>
          </w:tcPr>
          <w:p>
            <w:r>
              <w:t>Used in the sermon’s teaching on divine judgment and its practical application.</w:t>
            </w:r>
          </w:p>
        </w:tc>
      </w:tr>
      <w:tr>
        <w:tc>
          <w:tcPr>
            <w:tcW w:type="dxa" w:w="4896"/>
          </w:tcPr>
          <w:p>
            <w:r>
              <w:t>Luke 17</w:t>
            </w:r>
          </w:p>
        </w:tc>
        <w:tc>
          <w:tcPr>
            <w:tcW w:type="dxa" w:w="4896"/>
          </w:tcPr>
          <w:p>
            <w:r>
              <w:t>Used in the sermon’s teaching on divine judgment and its practical application.</w:t>
            </w:r>
          </w:p>
        </w:tc>
      </w:tr>
      <w:tr>
        <w:tc>
          <w:tcPr>
            <w:tcW w:type="dxa" w:w="4896"/>
          </w:tcPr>
          <w:p>
            <w:r>
              <w:t>Matthew 24</w:t>
            </w:r>
          </w:p>
        </w:tc>
        <w:tc>
          <w:tcPr>
            <w:tcW w:type="dxa" w:w="4896"/>
          </w:tcPr>
          <w:p>
            <w:r>
              <w:t>Used in the sermon’s teaching on divine judgment and its practical application.</w:t>
            </w:r>
          </w:p>
        </w:tc>
      </w:tr>
      <w:tr>
        <w:tc>
          <w:tcPr>
            <w:tcW w:type="dxa" w:w="4896"/>
          </w:tcPr>
          <w:p>
            <w:r>
              <w:t>Revelation 21</w:t>
            </w:r>
          </w:p>
        </w:tc>
        <w:tc>
          <w:tcPr>
            <w:tcW w:type="dxa" w:w="4896"/>
          </w:tcPr>
          <w:p>
            <w:r>
              <w:t>Used in the sermon’s teaching on divine judgment and its practical application.</w:t>
            </w:r>
          </w:p>
        </w:tc>
      </w:tr>
      <w:tr>
        <w:tc>
          <w:tcPr>
            <w:tcW w:type="dxa" w:w="4896"/>
          </w:tcPr>
          <w:p>
            <w:r>
              <w:t>Luke 12</w:t>
            </w:r>
          </w:p>
        </w:tc>
        <w:tc>
          <w:tcPr>
            <w:tcW w:type="dxa" w:w="4896"/>
          </w:tcPr>
          <w:p>
            <w:r>
              <w:t>Used in the sermon’s teaching on divine judgment and its practical application.</w:t>
            </w:r>
          </w:p>
        </w:tc>
      </w:tr>
      <w:tr>
        <w:tc>
          <w:tcPr>
            <w:tcW w:type="dxa" w:w="4896"/>
          </w:tcPr>
          <w:p>
            <w:r>
              <w:t>Hosea 4:6</w:t>
            </w:r>
          </w:p>
        </w:tc>
        <w:tc>
          <w:tcPr>
            <w:tcW w:type="dxa" w:w="4896"/>
          </w:tcPr>
          <w:p>
            <w:r>
              <w:t>Used in the sermon’s teaching on divine judgment and its practical application.</w:t>
            </w:r>
          </w:p>
        </w:tc>
      </w:tr>
      <w:tr>
        <w:tc>
          <w:tcPr>
            <w:tcW w:type="dxa" w:w="4896"/>
          </w:tcPr>
          <w:p>
            <w:r>
              <w:t>Luke 21</w:t>
            </w:r>
          </w:p>
        </w:tc>
        <w:tc>
          <w:tcPr>
            <w:tcW w:type="dxa" w:w="4896"/>
          </w:tcPr>
          <w:p>
            <w:r>
              <w:t>Used in the sermon’s teaching on divine judgment and its practical application.</w:t>
            </w:r>
          </w:p>
        </w:tc>
      </w:tr>
      <w:tr>
        <w:tc>
          <w:tcPr>
            <w:tcW w:type="dxa" w:w="4896"/>
          </w:tcPr>
          <w:p>
            <w:r>
              <w:t>Galatians 5</w:t>
            </w:r>
          </w:p>
        </w:tc>
        <w:tc>
          <w:tcPr>
            <w:tcW w:type="dxa" w:w="4896"/>
          </w:tcPr>
          <w:p>
            <w:r>
              <w:t>Used in the sermon’s teaching on divine judgment and its practical application.</w:t>
            </w:r>
          </w:p>
        </w:tc>
      </w:tr>
      <w:tr>
        <w:tc>
          <w:tcPr>
            <w:tcW w:type="dxa" w:w="4896"/>
          </w:tcPr>
          <w:p>
            <w:r>
              <w:t>Ephesians 5</w:t>
            </w:r>
          </w:p>
        </w:tc>
        <w:tc>
          <w:tcPr>
            <w:tcW w:type="dxa" w:w="4896"/>
          </w:tcPr>
          <w:p>
            <w:r>
              <w:t>Used in the sermon’s teaching on divine judgment and its practical application.</w:t>
            </w:r>
          </w:p>
        </w:tc>
      </w:tr>
      <w:tr>
        <w:tc>
          <w:tcPr>
            <w:tcW w:type="dxa" w:w="4896"/>
          </w:tcPr>
          <w:p>
            <w:r>
              <w:t>1 Corinthians 5</w:t>
            </w:r>
          </w:p>
        </w:tc>
        <w:tc>
          <w:tcPr>
            <w:tcW w:type="dxa" w:w="4896"/>
          </w:tcPr>
          <w:p>
            <w:r>
              <w:t>Used in the sermon’s teaching on divine judgment and its practical application.</w:t>
            </w:r>
          </w:p>
        </w:tc>
      </w:tr>
    </w:tbl>
    <w:p>
      <w:r>
        <w:br w:type="page"/>
      </w:r>
    </w:p>
    <w:p>
      <w:pPr>
        <w:pStyle w:val="Heading1"/>
      </w:pPr>
      <w:r>
        <w:t>Sources and Editorial Notes</w:t>
      </w:r>
    </w:p>
    <w:p>
      <w:r>
        <w:t>Primary video: https://www.youtube.com/watch?v=CKKgJ715gGo</w:t>
      </w:r>
    </w:p>
    <w:p>
      <w:r>
        <w:t>YouTube video upload/publication date retrieved from the source page: 2024-10-12; the recording date was not independently stated.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