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Seeds &amp; Arrows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2024-06-09 (video upload date)</w:t>
            </w:r>
          </w:p>
        </w:tc>
      </w:tr>
      <w:tr>
        <w:tc>
          <w:tcPr>
            <w:tcW w:type="dxa" w:w="2016"/>
            <w:vAlign w:val="center"/>
          </w:tcPr>
          <w:p>
            <w:r>
              <w:rPr>
                <w:b/>
              </w:rPr>
              <w:t>Duration</w:t>
            </w:r>
          </w:p>
        </w:tc>
        <w:tc>
          <w:tcPr>
            <w:tcW w:type="dxa" w:w="7920"/>
            <w:vAlign w:val="center"/>
          </w:tcPr>
          <w:p>
            <w:r>
              <w:t>1:58:32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https://www.youtube.com/watch?v=GYI0NcxlIm8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“Seeds &amp; Arrows,” Pastor Dean Odle presents a Scripture-centered message about salvation, faith, the authority of Scripture. Drawing especially from 1 Corinthians 9, Matthew 4, Matthew 4:19, Luke 19:10, the teaching emphasizes that salvation is presented as God’s work in Christ that produces a changed life and continuing faith. Odle connects that foundation with the conviction that biblical faith trusts God’s character and acts upon His promises.</w:t>
      </w:r>
    </w:p>
    <w:p>
      <w:r>
        <w:t>As the sermon progresses, it addresses the gospel, the condition of the church, the cross and Christ’s blood. The message repeatedly calls listeners to respond with honest repentance and concrete obedience.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2024-06-09;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1 Corinthians 9; Matthew 4; Matthew 4:19; Luke 19:10; Salvation; Faith; The Authority Of Scripture; The Gospel; The Condition Of The Church; The Cross And Christ’S Blood; Repentance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1 Corinthians 9 and The Condition Of The Church</w:t>
      </w:r>
    </w:p>
    <w:p>
      <w:r>
        <w:rPr>
          <w:b/>
          <w:color w:val="2E74B5"/>
        </w:rPr>
        <w:t>0:00-11:52</w:t>
      </w:r>
    </w:p>
    <w:p>
      <w:r>
        <w:t>Odle focuses on holiness while working through 1 Corinthians 9, Matthew 4. The message argues that God calls believers to reject compromise and pursue practical holiness. It connects this with the conviction that the church is called to recover biblical faithfulness instead of accommodating compromise. The practical emphasis is to trust God’s promises and refuse decisions governed by fear.</w:t>
      </w:r>
    </w:p>
    <w:p>
      <w:pPr>
        <w:pStyle w:val="Heading2"/>
      </w:pPr>
      <w:r>
        <w:t>2. Matthew 4 and Salvation</w:t>
      </w:r>
    </w:p>
    <w:p>
      <w:r>
        <w:rPr>
          <w:b/>
          <w:color w:val="2E74B5"/>
        </w:rPr>
        <w:t>11:52-23:44</w:t>
      </w:r>
    </w:p>
    <w:p>
      <w:r>
        <w:t>Odle focuses on the cross and Christ’s blood while working through Matthew 4, Luke 19:10, Matthew 91. The message argues that Christ’s sacrifice and shed blood are presented as the foundation of redemption, forgiveness, and victory over sin. It connects this with the conviction that salvation is presented as God’s work in Christ that produces a changed life and continuing faith. The practical emphasis is to test the teaching by Scripture and apply it through faithful obedience.</w:t>
      </w:r>
    </w:p>
    <w:p>
      <w:pPr>
        <w:pStyle w:val="Heading2"/>
      </w:pPr>
      <w:r>
        <w:t>3. Acts 17 and Salvation</w:t>
      </w:r>
    </w:p>
    <w:p>
      <w:r>
        <w:rPr>
          <w:b/>
          <w:color w:val="2E74B5"/>
        </w:rPr>
        <w:t>23:44-35:36</w:t>
      </w:r>
    </w:p>
    <w:p>
      <w:r>
        <w:t>Odle focuses on the authority of Scripture while working through Acts 17, Isaiah 53. The message argues that Scripture is presented as the standard for doctrine, discernment, and daily obedience. It connects this with the conviction that salvation is presented as God’s work in Christ that produces a changed life and continuing faith. The practical emphasis is to test the teaching by Scripture and apply it through faithful obedience.</w:t>
      </w:r>
    </w:p>
    <w:p>
      <w:pPr>
        <w:pStyle w:val="Heading2"/>
      </w:pPr>
      <w:r>
        <w:t>4. Acts 17 and The Gospel</w:t>
      </w:r>
    </w:p>
    <w:p>
      <w:r>
        <w:rPr>
          <w:b/>
          <w:color w:val="2E74B5"/>
        </w:rPr>
        <w:t>35:36-47:28</w:t>
      </w:r>
    </w:p>
    <w:p>
      <w:r>
        <w:t>Odle focuses on salvation while working through Acts 17, Isaiah 9:6, Timothy 3:16. The message argues that salvation is presented as God’s work in Christ that produces a changed life and continuing faith. It connects this with the conviction that the gospel announces Christ’s saving work and calls every hearer to repent, believe, and obey. The practical emphasis is to test the teaching by Scripture and apply it through faithful obedience.</w:t>
      </w:r>
    </w:p>
    <w:p>
      <w:pPr>
        <w:pStyle w:val="Heading2"/>
      </w:pPr>
      <w:r>
        <w:t>5. John 14 and The Authority Of Scripture</w:t>
      </w:r>
    </w:p>
    <w:p>
      <w:r>
        <w:rPr>
          <w:b/>
          <w:color w:val="2E74B5"/>
        </w:rPr>
        <w:t>47:28-59:20</w:t>
      </w:r>
    </w:p>
    <w:p>
      <w:r>
        <w:t>Odle focuses on prayer while working through John 14. The message argues that prayer expresses dependence on God and prepares believers to hear and obey Him. It connects this with the conviction that Scripture is presented as the standard for doctrine, discernment, and daily obedience. The practical emphasis is to seek God in prayer and act on what Scripture requires.</w:t>
      </w:r>
    </w:p>
    <w:p>
      <w:pPr>
        <w:pStyle w:val="Heading2"/>
      </w:pPr>
      <w:r>
        <w:t>6. Acts 24 and Holiness</w:t>
      </w:r>
    </w:p>
    <w:p>
      <w:r>
        <w:rPr>
          <w:b/>
          <w:color w:val="2E74B5"/>
        </w:rPr>
        <w:t>59:20-1:11:12</w:t>
      </w:r>
    </w:p>
    <w:p>
      <w:r>
        <w:t>Odle focuses on faith while working through Acts 24, Acts 26. The message argues that biblical faith trusts God’s character and acts upon His promises. It connects this with the conviction that God calls believers to reject compromise and pursue practical holiness. The practical emphasis is to trust God’s promises and refuse decisions governed by fear.</w:t>
      </w:r>
    </w:p>
    <w:p>
      <w:pPr>
        <w:pStyle w:val="Heading2"/>
      </w:pPr>
      <w:r>
        <w:t>7. Isaiah 53 and Bible Prophecy</w:t>
      </w:r>
    </w:p>
    <w:p>
      <w:r>
        <w:rPr>
          <w:b/>
          <w:color w:val="2E74B5"/>
        </w:rPr>
        <w:t>1:11:12-1:23:04</w:t>
      </w:r>
    </w:p>
    <w:p>
      <w:r>
        <w:t>Odle focuses on faith while working through Isaiah 53, Psalm 16, Galatians 5.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pPr>
      <w:r>
        <w:t>8. John 3 and Freedom From Fear</w:t>
      </w:r>
    </w:p>
    <w:p>
      <w:r>
        <w:rPr>
          <w:b/>
          <w:color w:val="2E74B5"/>
        </w:rPr>
        <w:t>1:23:04-1:34:56</w:t>
      </w:r>
    </w:p>
    <w:p>
      <w:r>
        <w:t>Odle focuses on salvation while working through John 3, Romans 8. The message argues that salvation is presented as God’s work in Christ that produces a changed life and continuing faith. It connects this with the conviction that the believer must answer fear with trust in God, sober judgment, and faithful action. The practical emphasis is to respond with honest repentance and concrete obedience.</w:t>
      </w:r>
    </w:p>
    <w:p>
      <w:pPr>
        <w:pStyle w:val="Heading2"/>
      </w:pPr>
      <w:r>
        <w:t>9. Salvation and Faith</w:t>
      </w:r>
    </w:p>
    <w:p>
      <w:r>
        <w:rPr>
          <w:b/>
          <w:color w:val="2E74B5"/>
        </w:rPr>
        <w:t>1:34:56-1:46:48</w:t>
      </w:r>
    </w:p>
    <w:p>
      <w:r>
        <w:t>Odle focuses on salvation. The message argues that salvation is presented as God’s work in Christ that produces a changed life and continuing faith. It connects this with the conviction that biblical faith trusts God’s character and acts upon His promises. The practical emphasis is to trust God’s promises and refuse decisions governed by fear.</w:t>
      </w:r>
    </w:p>
    <w:p>
      <w:pPr>
        <w:pStyle w:val="Heading2"/>
      </w:pPr>
      <w:r>
        <w:t>10. The Gospel and The Wisdom Of God</w:t>
      </w:r>
    </w:p>
    <w:p>
      <w:r>
        <w:rPr>
          <w:b/>
          <w:color w:val="2E74B5"/>
        </w:rPr>
        <w:t>1:46:48-1:58:32</w:t>
      </w:r>
    </w:p>
    <w:p>
      <w:r>
        <w:t>Odle focuses on the gospel. The message argues that the gospel announces Christ’s saving work and calls every hearer to repent, believe, and obey. It connects this with the conviction that God’s wisdom confronts human pride and teaches believers to judge life from an eternal perspective.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Corinthians 9</w:t>
            </w:r>
          </w:p>
        </w:tc>
        <w:tc>
          <w:tcPr>
            <w:tcW w:type="dxa" w:w="4896"/>
          </w:tcPr>
          <w:p>
            <w:r>
              <w:t>Used in the sermon’s teaching on salvation and its practical application.</w:t>
            </w:r>
          </w:p>
        </w:tc>
      </w:tr>
      <w:tr>
        <w:tc>
          <w:tcPr>
            <w:tcW w:type="dxa" w:w="4896"/>
          </w:tcPr>
          <w:p>
            <w:r>
              <w:t>Matthew 4</w:t>
            </w:r>
          </w:p>
        </w:tc>
        <w:tc>
          <w:tcPr>
            <w:tcW w:type="dxa" w:w="4896"/>
          </w:tcPr>
          <w:p>
            <w:r>
              <w:t>Used in the sermon’s teaching on salvation and its practical application.</w:t>
            </w:r>
          </w:p>
        </w:tc>
      </w:tr>
      <w:tr>
        <w:tc>
          <w:tcPr>
            <w:tcW w:type="dxa" w:w="4896"/>
          </w:tcPr>
          <w:p>
            <w:r>
              <w:t>Matthew 4:19</w:t>
            </w:r>
          </w:p>
        </w:tc>
        <w:tc>
          <w:tcPr>
            <w:tcW w:type="dxa" w:w="4896"/>
          </w:tcPr>
          <w:p>
            <w:r>
              <w:t>Used in the sermon’s teaching on salvation and its practical application.</w:t>
            </w:r>
          </w:p>
        </w:tc>
      </w:tr>
      <w:tr>
        <w:tc>
          <w:tcPr>
            <w:tcW w:type="dxa" w:w="4896"/>
          </w:tcPr>
          <w:p>
            <w:r>
              <w:t>Luke 19:10</w:t>
            </w:r>
          </w:p>
        </w:tc>
        <w:tc>
          <w:tcPr>
            <w:tcW w:type="dxa" w:w="4896"/>
          </w:tcPr>
          <w:p>
            <w:r>
              <w:t>Used in the sermon’s teaching on salvation and its practical application.</w:t>
            </w:r>
          </w:p>
        </w:tc>
      </w:tr>
      <w:tr>
        <w:tc>
          <w:tcPr>
            <w:tcW w:type="dxa" w:w="4896"/>
          </w:tcPr>
          <w:p>
            <w:r>
              <w:t>Matthew 91</w:t>
            </w:r>
          </w:p>
        </w:tc>
        <w:tc>
          <w:tcPr>
            <w:tcW w:type="dxa" w:w="4896"/>
          </w:tcPr>
          <w:p>
            <w:r>
              <w:t>Used in the sermon’s teaching on salvation and its practical application.</w:t>
            </w:r>
          </w:p>
        </w:tc>
      </w:tr>
      <w:tr>
        <w:tc>
          <w:tcPr>
            <w:tcW w:type="dxa" w:w="4896"/>
          </w:tcPr>
          <w:p>
            <w:r>
              <w:t>Matthew 9</w:t>
            </w:r>
          </w:p>
        </w:tc>
        <w:tc>
          <w:tcPr>
            <w:tcW w:type="dxa" w:w="4896"/>
          </w:tcPr>
          <w:p>
            <w:r>
              <w:t>Used in the sermon’s teaching on salvation and its practical application.</w:t>
            </w:r>
          </w:p>
        </w:tc>
      </w:tr>
      <w:tr>
        <w:tc>
          <w:tcPr>
            <w:tcW w:type="dxa" w:w="4896"/>
          </w:tcPr>
          <w:p>
            <w:r>
              <w:t>Luke 24</w:t>
            </w:r>
          </w:p>
        </w:tc>
        <w:tc>
          <w:tcPr>
            <w:tcW w:type="dxa" w:w="4896"/>
          </w:tcPr>
          <w:p>
            <w:r>
              <w:t>Used in the sermon’s teaching on salvation and its practical application.</w:t>
            </w:r>
          </w:p>
        </w:tc>
      </w:tr>
      <w:tr>
        <w:tc>
          <w:tcPr>
            <w:tcW w:type="dxa" w:w="4896"/>
          </w:tcPr>
          <w:p>
            <w:r>
              <w:t>Proverbs 11</w:t>
            </w:r>
          </w:p>
        </w:tc>
        <w:tc>
          <w:tcPr>
            <w:tcW w:type="dxa" w:w="4896"/>
          </w:tcPr>
          <w:p>
            <w:r>
              <w:t>Used in the sermon’s teaching on salvation and its practical application.</w:t>
            </w:r>
          </w:p>
        </w:tc>
      </w:tr>
      <w:tr>
        <w:tc>
          <w:tcPr>
            <w:tcW w:type="dxa" w:w="4896"/>
          </w:tcPr>
          <w:p>
            <w:r>
              <w:t>Acts 17</w:t>
            </w:r>
          </w:p>
        </w:tc>
        <w:tc>
          <w:tcPr>
            <w:tcW w:type="dxa" w:w="4896"/>
          </w:tcPr>
          <w:p>
            <w:r>
              <w:t>Used in the sermon’s teaching on salvation and its practical application.</w:t>
            </w:r>
          </w:p>
        </w:tc>
      </w:tr>
      <w:tr>
        <w:tc>
          <w:tcPr>
            <w:tcW w:type="dxa" w:w="4896"/>
          </w:tcPr>
          <w:p>
            <w:r>
              <w:t>Isaiah 53</w:t>
            </w:r>
          </w:p>
        </w:tc>
        <w:tc>
          <w:tcPr>
            <w:tcW w:type="dxa" w:w="4896"/>
          </w:tcPr>
          <w:p>
            <w:r>
              <w:t>Used in the sermon’s teaching on salvation and its practical application.</w:t>
            </w:r>
          </w:p>
        </w:tc>
      </w:tr>
      <w:tr>
        <w:tc>
          <w:tcPr>
            <w:tcW w:type="dxa" w:w="4896"/>
          </w:tcPr>
          <w:p>
            <w:r>
              <w:t>Isaiah 9:6</w:t>
            </w:r>
          </w:p>
        </w:tc>
        <w:tc>
          <w:tcPr>
            <w:tcW w:type="dxa" w:w="4896"/>
          </w:tcPr>
          <w:p>
            <w:r>
              <w:t>Used in the sermon’s teaching on salvation and its practical application.</w:t>
            </w:r>
          </w:p>
        </w:tc>
      </w:tr>
      <w:tr>
        <w:tc>
          <w:tcPr>
            <w:tcW w:type="dxa" w:w="4896"/>
          </w:tcPr>
          <w:p>
            <w:r>
              <w:t>Timothy 3:16</w:t>
            </w:r>
          </w:p>
        </w:tc>
        <w:tc>
          <w:tcPr>
            <w:tcW w:type="dxa" w:w="4896"/>
          </w:tcPr>
          <w:p>
            <w:r>
              <w:t>Used in the sermon’s teaching on salvation and its practical application.</w:t>
            </w:r>
          </w:p>
        </w:tc>
      </w:tr>
      <w:tr>
        <w:tc>
          <w:tcPr>
            <w:tcW w:type="dxa" w:w="4896"/>
          </w:tcPr>
          <w:p>
            <w:r>
              <w:t>John 14</w:t>
            </w:r>
          </w:p>
        </w:tc>
        <w:tc>
          <w:tcPr>
            <w:tcW w:type="dxa" w:w="4896"/>
          </w:tcPr>
          <w:p>
            <w:r>
              <w:t>Used in the sermon’s teaching on salvation and its practical application.</w:t>
            </w:r>
          </w:p>
        </w:tc>
      </w:tr>
      <w:tr>
        <w:tc>
          <w:tcPr>
            <w:tcW w:type="dxa" w:w="4896"/>
          </w:tcPr>
          <w:p>
            <w:r>
              <w:t>Acts 24</w:t>
            </w:r>
          </w:p>
        </w:tc>
        <w:tc>
          <w:tcPr>
            <w:tcW w:type="dxa" w:w="4896"/>
          </w:tcPr>
          <w:p>
            <w:r>
              <w:t>Used in the sermon’s teaching on salvation and its practical application.</w:t>
            </w:r>
          </w:p>
        </w:tc>
      </w:tr>
      <w:tr>
        <w:tc>
          <w:tcPr>
            <w:tcW w:type="dxa" w:w="4896"/>
          </w:tcPr>
          <w:p>
            <w:r>
              <w:t>Acts 26</w:t>
            </w:r>
          </w:p>
        </w:tc>
        <w:tc>
          <w:tcPr>
            <w:tcW w:type="dxa" w:w="4896"/>
          </w:tcPr>
          <w:p>
            <w:r>
              <w:t>Used in the sermon’s teaching on salvation and its practical application.</w:t>
            </w:r>
          </w:p>
        </w:tc>
      </w:tr>
      <w:tr>
        <w:tc>
          <w:tcPr>
            <w:tcW w:type="dxa" w:w="4896"/>
          </w:tcPr>
          <w:p>
            <w:r>
              <w:t>Psalm 16</w:t>
            </w:r>
          </w:p>
        </w:tc>
        <w:tc>
          <w:tcPr>
            <w:tcW w:type="dxa" w:w="4896"/>
          </w:tcPr>
          <w:p>
            <w:r>
              <w:t>Used in the sermon’s teaching on salvation and its practical application.</w:t>
            </w:r>
          </w:p>
        </w:tc>
      </w:tr>
      <w:tr>
        <w:tc>
          <w:tcPr>
            <w:tcW w:type="dxa" w:w="4896"/>
          </w:tcPr>
          <w:p>
            <w:r>
              <w:t>Galatians 5</w:t>
            </w:r>
          </w:p>
        </w:tc>
        <w:tc>
          <w:tcPr>
            <w:tcW w:type="dxa" w:w="4896"/>
          </w:tcPr>
          <w:p>
            <w:r>
              <w:t>Used in the sermon’s teaching on salvation and its practical application.</w:t>
            </w:r>
          </w:p>
        </w:tc>
      </w:tr>
      <w:tr>
        <w:tc>
          <w:tcPr>
            <w:tcW w:type="dxa" w:w="4896"/>
          </w:tcPr>
          <w:p>
            <w:r>
              <w:t>John 3</w:t>
            </w:r>
          </w:p>
        </w:tc>
        <w:tc>
          <w:tcPr>
            <w:tcW w:type="dxa" w:w="4896"/>
          </w:tcPr>
          <w:p>
            <w:r>
              <w:t>Used in the sermon’s teaching on salvation and its practical application.</w:t>
            </w:r>
          </w:p>
        </w:tc>
      </w:tr>
      <w:tr>
        <w:tc>
          <w:tcPr>
            <w:tcW w:type="dxa" w:w="4896"/>
          </w:tcPr>
          <w:p>
            <w:r>
              <w:t>Romans 8</w:t>
            </w:r>
          </w:p>
        </w:tc>
        <w:tc>
          <w:tcPr>
            <w:tcW w:type="dxa" w:w="4896"/>
          </w:tcPr>
          <w:p>
            <w:r>
              <w:t>Used in the sermon’s teaching on salvation and its practical application.</w:t>
            </w:r>
          </w:p>
        </w:tc>
      </w:tr>
    </w:tbl>
    <w:p>
      <w:r>
        <w:br w:type="page"/>
      </w:r>
    </w:p>
    <w:p>
      <w:pPr>
        <w:pStyle w:val="Heading1"/>
      </w:pPr>
      <w:r>
        <w:t>Sources and Editorial Notes</w:t>
      </w:r>
    </w:p>
    <w:p>
      <w:r>
        <w:t>Primary video: https://www.youtube.com/watch?v=GYI0NcxlIm8</w:t>
      </w:r>
    </w:p>
    <w:p>
      <w:r>
        <w:t>YouTube lists 2024-06-09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