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Hungry for Revival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1:12:58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https://www.youtube.com/watch?v=XjG7cQZVa0c</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“Hungry for Revival,” Pastor Dean Odle presents a Scripture-centered message about prayer, revival, the condition of the church. Drawing especially from Proverbs 13, Proverbs 11, Luke 20, Romans 1, the teaching emphasizes that prayer expresses dependence on God and prepares believers to hear and obey Him. Odle connects that foundation with the conviction that revival begins with repentance, renewed hunger for God, and practical obedience among His people.</w:t>
      </w:r>
    </w:p>
    <w:p>
      <w:r>
        <w:t>As the sermon progresses, it addresses holiness, the Holy Spirit, family discipleship.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Holy Spirit; Christ Alone; Scripture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Proverbs 13; Proverbs 11; Luke 20; Romans 1; Prayer; Revival; The Condition Of The Church; Holiness; The Holy Spirit; Family Discipleship;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Proverbs 13 and Salvation</w:t>
      </w:r>
    </w:p>
    <w:p>
      <w:r>
        <w:rPr>
          <w:b/>
          <w:color w:val="2E74B5"/>
        </w:rPr>
        <w:t>0:00-9:08</w:t>
      </w:r>
    </w:p>
    <w:p>
      <w:r>
        <w:t>Odle focuses on revival while working through Proverbs 13, Proverbs 11. The message argues that revival begins with repentance, renewed hunger for God, and practical obedience among His people. It connects this with the conviction that salvation is presented as God’s work in Christ that produces a changed life and continuing faith. The practical emphasis is to test the teaching by Scripture and apply it through faithful obedience.</w:t>
      </w:r>
    </w:p>
    <w:p>
      <w:pPr>
        <w:pStyle w:val="Heading2"/>
      </w:pPr>
      <w:r>
        <w:t>2. Prayer and Revival</w:t>
      </w:r>
    </w:p>
    <w:p>
      <w:r>
        <w:rPr>
          <w:b/>
          <w:color w:val="2E74B5"/>
        </w:rPr>
        <w:t>9:08-18:16</w:t>
      </w:r>
    </w:p>
    <w:p>
      <w:r>
        <w:t>Odle focuses on prayer. The message argues that prayer expresses dependence on God and prepares believers to hear and obey Him. It connects this with the conviction that revival begins with repentance, renewed hunger for God, and practical obedience among His people. The practical emphasis is to seek God in prayer and act on what Scripture requires.</w:t>
      </w:r>
    </w:p>
    <w:p>
      <w:pPr>
        <w:pStyle w:val="Heading2"/>
      </w:pPr>
      <w:r>
        <w:t>3. Revival and Holiness</w:t>
      </w:r>
    </w:p>
    <w:p>
      <w:r>
        <w:rPr>
          <w:b/>
          <w:color w:val="2E74B5"/>
        </w:rPr>
        <w:t>18:16-27:24</w:t>
      </w:r>
    </w:p>
    <w:p>
      <w:r>
        <w:t>Odle focuses on revival. The message argues that revival begins with repentance, renewed hunger for God, and practical obedience among His people. It connects this with the conviction that God calls believers to reject compromise and pursue practical holiness. The practical emphasis is to seek God in prayer and act on what Scripture requires.</w:t>
      </w:r>
    </w:p>
    <w:p>
      <w:pPr>
        <w:pStyle w:val="Heading2"/>
      </w:pPr>
      <w:r>
        <w:t>4. Revival and The Condition Of The Church</w:t>
      </w:r>
    </w:p>
    <w:p>
      <w:r>
        <w:rPr>
          <w:b/>
          <w:color w:val="2E74B5"/>
        </w:rPr>
        <w:t>27:24-36:32</w:t>
      </w:r>
    </w:p>
    <w:p>
      <w:r>
        <w:t>Odle focuses on revival. The message argues that revival begins with repentance, renewed hunger for God, and practical obedience among His people.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5. Luke 20 and Prayer</w:t>
      </w:r>
    </w:p>
    <w:p>
      <w:r>
        <w:rPr>
          <w:b/>
          <w:color w:val="2E74B5"/>
        </w:rPr>
        <w:t>36:32-45:40</w:t>
      </w:r>
    </w:p>
    <w:p>
      <w:r>
        <w:t>Odle focuses on revival while working through Luke 20. The message argues that revival begins with repentance, renewed hunger for God, and practical obedience among His people. It connects this with the conviction that prayer expresses dependence on God and prepares believers to hear and obey Him. The practical emphasis is to seek God in prayer and act on what Scripture requires.</w:t>
      </w:r>
    </w:p>
    <w:p>
      <w:pPr>
        <w:pStyle w:val="Heading2"/>
      </w:pPr>
      <w:r>
        <w:t>6. Romans 1 and The Condition Of The Church</w:t>
      </w:r>
    </w:p>
    <w:p>
      <w:r>
        <w:rPr>
          <w:b/>
          <w:color w:val="2E74B5"/>
        </w:rPr>
        <w:t>45:40-54:48</w:t>
      </w:r>
    </w:p>
    <w:p>
      <w:r>
        <w:t>Odle focuses on prayer while working through Romans 1.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pPr>
      <w:r>
        <w:t>7. Acts 3 and Prayer</w:t>
      </w:r>
    </w:p>
    <w:p>
      <w:r>
        <w:rPr>
          <w:b/>
          <w:color w:val="2E74B5"/>
        </w:rPr>
        <w:t>54:48-1:03:56</w:t>
      </w:r>
    </w:p>
    <w:p>
      <w:r>
        <w:t>Odle focuses on the gospel while working through Acts 3. The message argues that the gospel announces Christ’s saving work and calls every hearer to repent, believe, and obey. It connects this with the conviction that prayer expresses dependence on God and prepares believers to hear and obey Him. The practical emphasis is to respond with honest repentance and concrete obedience.</w:t>
      </w:r>
    </w:p>
    <w:p>
      <w:pPr>
        <w:pStyle w:val="Heading2"/>
      </w:pPr>
      <w:r>
        <w:t>8. Prayer and Holiness</w:t>
      </w:r>
    </w:p>
    <w:p>
      <w:r>
        <w:rPr>
          <w:b/>
          <w:color w:val="2E74B5"/>
        </w:rPr>
        <w:t>1:03:56-1:12:58</w:t>
      </w:r>
    </w:p>
    <w:p>
      <w:r>
        <w:t>Odle focuses on prayer. The message argues that prayer expresses dependence on God and prepares believers to hear and obey Him. It connects this with the conviction that God calls believers to reject compromise and pursue practical holiness.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Proverbs 13</w:t>
            </w:r>
          </w:p>
        </w:tc>
        <w:tc>
          <w:tcPr>
            <w:tcW w:type="dxa" w:w="4896"/>
          </w:tcPr>
          <w:p>
            <w:r>
              <w:t>Used in the sermon’s teaching on prayer and its practical application.</w:t>
            </w:r>
          </w:p>
        </w:tc>
      </w:tr>
      <w:tr>
        <w:tc>
          <w:tcPr>
            <w:tcW w:type="dxa" w:w="4896"/>
          </w:tcPr>
          <w:p>
            <w:r>
              <w:t>Proverbs 11</w:t>
            </w:r>
          </w:p>
        </w:tc>
        <w:tc>
          <w:tcPr>
            <w:tcW w:type="dxa" w:w="4896"/>
          </w:tcPr>
          <w:p>
            <w:r>
              <w:t>Used in the sermon’s teaching on prayer and its practical application.</w:t>
            </w:r>
          </w:p>
        </w:tc>
      </w:tr>
      <w:tr>
        <w:tc>
          <w:tcPr>
            <w:tcW w:type="dxa" w:w="4896"/>
          </w:tcPr>
          <w:p>
            <w:r>
              <w:t>Luke 20</w:t>
            </w:r>
          </w:p>
        </w:tc>
        <w:tc>
          <w:tcPr>
            <w:tcW w:type="dxa" w:w="4896"/>
          </w:tcPr>
          <w:p>
            <w:r>
              <w:t>Used in the sermon’s teaching on prayer and its practical application.</w:t>
            </w:r>
          </w:p>
        </w:tc>
      </w:tr>
      <w:tr>
        <w:tc>
          <w:tcPr>
            <w:tcW w:type="dxa" w:w="4896"/>
          </w:tcPr>
          <w:p>
            <w:r>
              <w:t>Romans 1</w:t>
            </w:r>
          </w:p>
        </w:tc>
        <w:tc>
          <w:tcPr>
            <w:tcW w:type="dxa" w:w="4896"/>
          </w:tcPr>
          <w:p>
            <w:r>
              <w:t>Used in the sermon’s teaching on prayer and its practical application.</w:t>
            </w:r>
          </w:p>
        </w:tc>
      </w:tr>
      <w:tr>
        <w:tc>
          <w:tcPr>
            <w:tcW w:type="dxa" w:w="4896"/>
          </w:tcPr>
          <w:p>
            <w:r>
              <w:t>Psalm 60</w:t>
            </w:r>
          </w:p>
        </w:tc>
        <w:tc>
          <w:tcPr>
            <w:tcW w:type="dxa" w:w="4896"/>
          </w:tcPr>
          <w:p>
            <w:r>
              <w:t>Used in the sermon’s teaching on prayer and its practical application.</w:t>
            </w:r>
          </w:p>
        </w:tc>
      </w:tr>
      <w:tr>
        <w:tc>
          <w:tcPr>
            <w:tcW w:type="dxa" w:w="4896"/>
          </w:tcPr>
          <w:p>
            <w:r>
              <w:t>Acts 3</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https://www.youtube.com/watch?v=XjG7cQZVa0c</w:t>
      </w:r>
    </w:p>
    <w:p>
      <w:r>
        <w:t>YouTube lists 2022-08-10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