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Communion</w:t>
      </w:r>
    </w:p>
    <w:p>
      <w:pPr>
        <w:pStyle w:val="Subtitle"/>
        <w:jc w:val="center"/>
      </w:pPr>
      <w:r>
        <w:t>Website Summary, Sermon Overview &amp; Study Guide, Scripture Index, and Categories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2023-02-10 (video upload date)</w:t>
            </w:r>
          </w:p>
        </w:tc>
      </w:tr>
      <w:tr>
        <w:tc>
          <w:tcPr>
            <w:tcW w:type="dxa" w:w="2016"/>
            <w:vAlign w:val="center"/>
          </w:tcPr>
          <w:p>
            <w:r>
              <w:rPr>
                <w:b/>
              </w:rPr>
              <w:t>Duration</w:t>
            </w:r>
          </w:p>
        </w:tc>
        <w:tc>
          <w:tcPr>
            <w:tcW w:type="dxa" w:w="7920"/>
            <w:vAlign w:val="center"/>
          </w:tcPr>
          <w:p>
            <w:r>
              <w:t>14:41</w:t>
            </w:r>
          </w:p>
        </w:tc>
      </w:tr>
      <w:tr>
        <w:tc>
          <w:tcPr>
            <w:tcW w:type="dxa" w:w="2016"/>
            <w:vAlign w:val="center"/>
          </w:tcPr>
          <w:p>
            <w:r>
              <w:rPr>
                <w:b/>
              </w:rPr>
              <w:t>Scripture</w:t>
            </w:r>
          </w:p>
        </w:tc>
        <w:tc>
          <w:tcPr>
            <w:tcW w:type="dxa" w:w="7920"/>
            <w:vAlign w:val="center"/>
          </w:tcPr>
          <w:p>
            <w:r>
              <w:t>King James Version (KJV)</w:t>
            </w:r>
          </w:p>
        </w:tc>
      </w:tr>
      <w:tr>
        <w:tc>
          <w:tcPr>
            <w:tcW w:type="dxa" w:w="2016"/>
            <w:vAlign w:val="center"/>
          </w:tcPr>
          <w:p>
            <w:r>
              <w:rPr>
                <w:b/>
              </w:rPr>
              <w:t>Source</w:t>
            </w:r>
          </w:p>
        </w:tc>
        <w:tc>
          <w:tcPr>
            <w:tcW w:type="dxa" w:w="7920"/>
            <w:vAlign w:val="center"/>
          </w:tcPr>
          <w:p>
            <w:r>
              <w:t>https://www.youtube.com/watch?v=IsxrfA1hmXU</w:t>
            </w:r>
          </w:p>
        </w:tc>
      </w:tr>
    </w:tbl>
    <w:p/>
    <w:p>
      <w:r>
        <w:br w:type="page"/>
      </w:r>
    </w:p>
    <w:p>
      <w:pPr>
        <w:pStyle w:val="Heading1"/>
      </w:pPr>
      <w:r>
        <w:t>Contents</w:t>
      </w:r>
    </w:p>
    <w:p>
      <w:pPr>
        <w:pStyle w:val="ListBullet"/>
      </w:pPr>
      <w:r>
        <w:t>Website Summary</w:t>
      </w:r>
    </w:p>
    <w:p>
      <w:pPr>
        <w:pStyle w:val="ListBullet"/>
      </w:pPr>
      <w:r>
        <w:t>Website Categories and Tags</w:t>
      </w:r>
    </w:p>
    <w:p>
      <w:pPr>
        <w:pStyle w:val="ListBullet"/>
      </w:pPr>
      <w:r>
        <w:t>Sermon Overview &amp; Study Guide</w:t>
      </w:r>
    </w:p>
    <w:p>
      <w:pPr>
        <w:pStyle w:val="ListBullet"/>
      </w:pPr>
      <w:r>
        <w:t>Scripture Index</w:t>
      </w:r>
    </w:p>
    <w:p>
      <w:pPr>
        <w:pStyle w:val="ListBullet"/>
      </w:pPr>
      <w:r>
        <w:t>Sources and Editorial Notes</w:t>
      </w:r>
    </w:p>
    <w:p>
      <w:pPr>
        <w:pStyle w:val="Heading1"/>
      </w:pPr>
      <w:r>
        <w:t>Website Summary</w:t>
      </w:r>
    </w:p>
    <w:p>
      <w:r>
        <w:t>In “Communion,” Pastor Dean Odle presents a Scripture-centered message about baptism, salvation, faith. Working through the biblical themes raised in the sermon, the teaching emphasizes that baptism is examined as an act of obedience and identification with Christ’s death, burial, and resurrection. Odle connects that foundation with the conviction that salvation is presented as God’s work in Christ that produces a changed life and continuing faith.</w:t>
      </w:r>
    </w:p>
    <w:p>
      <w:r>
        <w:t>As the sermon progresses, it addresses the Lord’s Supper, the condition of the church, gratitude. The message repeatedly calls listeners to trust God’s promises and refuse decisions governed by fear. Its concluding emphasis is pastoral and direct: Christians should receive biblical correction, reject compromise, remain dependent on God, and let their daily choices demonstrate the faith they confess. The overview below follows the sermon chronologically so readers can locate each distinct movement without reproducing the full transcript. The source video was published on 2023-02-10; this is the listed publication or upload date, not a separately established service date.</w:t>
      </w:r>
    </w:p>
    <w:p>
      <w:pPr>
        <w:pStyle w:val="Heading1"/>
      </w:pPr>
      <w:r>
        <w:t>Website Categories and Tags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Primary category</w:t>
            </w:r>
          </w:p>
        </w:tc>
        <w:tc>
          <w:tcPr>
            <w:tcW w:type="dxa" w:w="7920"/>
            <w:vAlign w:val="center"/>
          </w:tcPr>
          <w:p>
            <w:r>
              <w:t>Doctrine and Discernment</w:t>
            </w:r>
          </w:p>
        </w:tc>
      </w:tr>
      <w:tr>
        <w:tc>
          <w:tcPr>
            <w:tcW w:type="dxa" w:w="2016"/>
            <w:vAlign w:val="center"/>
          </w:tcPr>
          <w:p>
            <w:r>
              <w:rPr>
                <w:b/>
              </w:rPr>
              <w:t>Secondary categories</w:t>
            </w:r>
          </w:p>
        </w:tc>
        <w:tc>
          <w:tcPr>
            <w:tcW w:type="dxa" w:w="7920"/>
            <w:vAlign w:val="center"/>
          </w:tcPr>
          <w:p>
            <w:r>
              <w:t>Christ Alone; Scripture Alone; Spiritual Warfare</w:t>
            </w:r>
          </w:p>
        </w:tc>
      </w:tr>
      <w:tr>
        <w:tc>
          <w:tcPr>
            <w:tcW w:type="dxa" w:w="2016"/>
            <w:vAlign w:val="center"/>
          </w:tcPr>
          <w:p>
            <w:r>
              <w:rPr>
                <w:b/>
              </w:rPr>
              <w:t>Suggested type</w:t>
            </w:r>
          </w:p>
        </w:tc>
        <w:tc>
          <w:tcPr>
            <w:tcW w:type="dxa" w:w="7920"/>
            <w:vAlign w:val="center"/>
          </w:tcPr>
          <w:p>
            <w:r>
              <w:t>Sermon Study</w:t>
            </w:r>
          </w:p>
        </w:tc>
      </w:tr>
      <w:tr>
        <w:tc>
          <w:tcPr>
            <w:tcW w:type="dxa" w:w="2016"/>
            <w:vAlign w:val="center"/>
          </w:tcPr>
          <w:p>
            <w:r>
              <w:rPr>
                <w:b/>
              </w:rPr>
              <w:t>Tags</w:t>
            </w:r>
          </w:p>
        </w:tc>
        <w:tc>
          <w:tcPr>
            <w:tcW w:type="dxa" w:w="7920"/>
            <w:vAlign w:val="center"/>
          </w:tcPr>
          <w:p>
            <w:r>
              <w:t>Baptism; Salvation; Faith; The Lord’S Supper; The Condition Of The Church; Gratitude; Holiness</w:t>
            </w:r>
          </w:p>
        </w:tc>
      </w:tr>
    </w:tbl>
    <w:p/>
    <w:p>
      <w:r>
        <w:br w:type="page"/>
      </w:r>
    </w:p>
    <w:p>
      <w:pPr>
        <w:pStyle w:val="Heading1"/>
      </w:pPr>
      <w:r>
        <w:t>Sermon Overview &amp; Study Guide</w:t>
      </w:r>
    </w:p>
    <w:p>
      <w:r>
        <w:t>Chronological guide: Sections follow the sermon’s progression. Scripture quotations are from the KJV.</w:t>
      </w:r>
    </w:p>
    <w:p>
      <w:pPr>
        <w:pStyle w:val="Heading2"/>
      </w:pPr>
      <w:r>
        <w:t>1. Baptism and Faith</w:t>
      </w:r>
    </w:p>
    <w:p>
      <w:r>
        <w:rPr>
          <w:b/>
          <w:color w:val="2E74B5"/>
        </w:rPr>
        <w:t>0:00-1:51</w:t>
      </w:r>
    </w:p>
    <w:p>
      <w:r>
        <w:t>Odle focuses on baptism. The message argues that baptism is examined as an act of obedience and identification with Christ’s death, burial, and resurrection. It connects this with the conviction that biblical faith trusts God’s character and acts upon His promises. The practical emphasis is to trust God’s promises and refuse decisions governed by fear.</w:t>
      </w:r>
    </w:p>
    <w:p>
      <w:pPr>
        <w:pStyle w:val="Heading2"/>
      </w:pPr>
      <w:r>
        <w:t>2. Faith and The Cross And Christ’s Blood</w:t>
      </w:r>
    </w:p>
    <w:p>
      <w:r>
        <w:rPr>
          <w:b/>
          <w:color w:val="2E74B5"/>
        </w:rPr>
        <w:t>1:51-3:42</w:t>
      </w:r>
    </w:p>
    <w:p>
      <w:r>
        <w:t>Odle focuses on faith. The message argues that biblical faith trusts God’s character and acts upon His promises. It connects this with the conviction that Christ’s sacrifice and shed blood are presented as the foundation of redemption, forgiveness, and victory over sin. The practical emphasis is to trust God’s promises and refuse decisions governed by fear.</w:t>
      </w:r>
    </w:p>
    <w:p>
      <w:pPr>
        <w:pStyle w:val="Heading2"/>
      </w:pPr>
      <w:r>
        <w:t>3. Baptism and Salvation</w:t>
      </w:r>
    </w:p>
    <w:p>
      <w:r>
        <w:rPr>
          <w:b/>
          <w:color w:val="2E74B5"/>
        </w:rPr>
        <w:t>3:42-5:33</w:t>
      </w:r>
    </w:p>
    <w:p>
      <w:r>
        <w:t>Odle focuses on baptism. The message argues that baptism is examined as an act of obedience and identification with Christ’s death, burial, and resurrection. It connects this with the conviction that salvation is presented as God’s work in Christ that produces a changed life and continuing faith. The practical emphasis is to trust God’s promises and refuse decisions governed by fear.</w:t>
      </w:r>
    </w:p>
    <w:p>
      <w:pPr>
        <w:pStyle w:val="Heading2"/>
      </w:pPr>
      <w:r>
        <w:t>4. Baptism and Salvation: Supporting Evidence</w:t>
      </w:r>
    </w:p>
    <w:p>
      <w:r>
        <w:rPr>
          <w:b/>
          <w:color w:val="2E74B5"/>
        </w:rPr>
        <w:t>5:33-7:24</w:t>
      </w:r>
    </w:p>
    <w:p>
      <w:r>
        <w:t>Odle focuses on baptism. The message argues that baptism is examined as an act of obedience and identification with Christ’s death, burial, and resurrection. It connects this with the conviction that salvation is presented as God’s work in Christ that produces a changed life and continuing faith. The practical emphasis is to test the teaching by Scripture and apply it through faithful obedience.</w:t>
      </w:r>
    </w:p>
    <w:p>
      <w:pPr>
        <w:pStyle w:val="Heading2"/>
      </w:pPr>
      <w:r>
        <w:t>5. The Lord’s Supper and Faith</w:t>
      </w:r>
    </w:p>
    <w:p>
      <w:r>
        <w:rPr>
          <w:b/>
          <w:color w:val="2E74B5"/>
        </w:rPr>
        <w:t>7:24-9:15</w:t>
      </w:r>
    </w:p>
    <w:p>
      <w:r>
        <w:t>Odle focuses on the Lord’s Supper. The message argues that communion is presented as remembrance of Christ’s sacrifice, self-examination, and covenant fellowship. It connects this with the conviction that biblical faith trusts God’s character and acts upon His promises. The practical emphasis is to trust God’s promises and refuse decisions governed by fear.</w:t>
      </w:r>
    </w:p>
    <w:p>
      <w:pPr>
        <w:pStyle w:val="Heading2"/>
      </w:pPr>
      <w:r>
        <w:t>6. Divine Judgment and Faith</w:t>
      </w:r>
    </w:p>
    <w:p>
      <w:r>
        <w:rPr>
          <w:b/>
          <w:color w:val="2E74B5"/>
        </w:rPr>
        <w:t>9:15-11:06</w:t>
      </w:r>
    </w:p>
    <w:p>
      <w:r>
        <w:t>Odle focuses on divine judgment. The message argues that God’s judgment is treated as righteous, certain, and a reason to repent while mercy is offered. It connects this with the conviction that biblical faith trusts God’s character and acts upon His promises. The practical emphasis is to trust God’s promises and refuse decisions governed by fear.</w:t>
      </w:r>
    </w:p>
    <w:p>
      <w:pPr>
        <w:pStyle w:val="Heading2"/>
      </w:pPr>
      <w:r>
        <w:t>7. Gratitude and Prayer</w:t>
      </w:r>
    </w:p>
    <w:p>
      <w:r>
        <w:rPr>
          <w:b/>
          <w:color w:val="2E74B5"/>
        </w:rPr>
        <w:t>11:06-12:57</w:t>
      </w:r>
    </w:p>
    <w:p>
      <w:r>
        <w:t>Odle focuses on gratitude. The message argues that thankfulness remembers God’s mercy and guards the heart from entitlement and complaint. It connects this with the conviction that prayer expresses dependence on God and prepares believers to hear and obey Him. The practical emphasis is to seek God in prayer and act on what Scripture requires.</w:t>
      </w:r>
    </w:p>
    <w:p>
      <w:pPr>
        <w:pStyle w:val="Heading2"/>
      </w:pPr>
      <w:r>
        <w:t>8. Grace And Mercy and Prayer</w:t>
      </w:r>
    </w:p>
    <w:p>
      <w:r>
        <w:rPr>
          <w:b/>
          <w:color w:val="2E74B5"/>
        </w:rPr>
        <w:t>12:57-14:41</w:t>
      </w:r>
    </w:p>
    <w:p>
      <w:r>
        <w:t>Odle focuses on grace and mercy. The message argues that God’s grace forgives and also trains believers to leave sin and live in obedience. It connects this with the conviction that prayer expresses dependence on God and prepares believers to hear and obey Him. The practical emphasis is to seek God in prayer and act on what Scripture requires.</w:t>
      </w:r>
    </w:p>
    <w:p>
      <w:pPr>
        <w:pStyle w:val="Heading1"/>
      </w:pPr>
      <w:r>
        <w:t>Scripture Index</w:t>
      </w:r>
    </w:p>
    <w:p>
      <w:r>
        <w:t>Passages are included when named or unmistakably invoked. Inferred references are identified in the description.</w:t>
      </w:r>
    </w:p>
    <w:tbl>
      <w:tblPr>
        <w:tblStyle w:val="TableGrid"/>
        <w:tblW w:type="auto" w:w="0"/>
        <w:tblLook w:firstColumn="1" w:firstRow="1" w:lastColumn="0" w:lastRow="0" w:noHBand="0" w:noVBand="1" w:val="04A0"/>
      </w:tblPr>
      <w:tblGrid>
        <w:gridCol w:w="4896"/>
        <w:gridCol w:w="4896"/>
      </w:tblGrid>
      <w:tr>
        <w:trPr>
          <w:tblHeader w:val="true"/>
        </w:trPr>
        <w:tc>
          <w:tcPr>
            <w:tcW w:type="dxa" w:w="4896"/>
            <w:shd w:fill="E8EEF5"/>
          </w:tcPr>
          <w:p>
            <w:r>
              <w:rPr>
                <w:b/>
              </w:rPr>
              <w:t>Scripture</w:t>
            </w:r>
          </w:p>
        </w:tc>
        <w:tc>
          <w:tcPr>
            <w:tcW w:type="dxa" w:w="4896"/>
            <w:shd w:fill="E8EEF5"/>
          </w:tcPr>
          <w:p>
            <w:r>
              <w:rPr>
                <w:b/>
              </w:rPr>
              <w:t>Use in the Sermon</w:t>
            </w:r>
          </w:p>
        </w:tc>
      </w:tr>
    </w:tbl>
    <w:p>
      <w:r>
        <w:br w:type="page"/>
      </w:r>
    </w:p>
    <w:p>
      <w:pPr>
        <w:pStyle w:val="Heading1"/>
      </w:pPr>
      <w:r>
        <w:t>Sources and Editorial Notes</w:t>
      </w:r>
    </w:p>
    <w:p>
      <w:r>
        <w:t>Primary video: https://www.youtube.com/watch?v=IsxrfA1hmXU</w:t>
      </w:r>
    </w:p>
    <w:p>
      <w:r>
        <w:t>YouTube lists 2023-02-10 as the video upload date; no separate recording/service date was established.</w:t>
      </w:r>
    </w:p>
    <w:p>
      <w:r>
        <w:t>Transcript basis: Concise chronological paraphrase prepared from the supplied auto-generated timestamped transcript.</w:t>
      </w:r>
    </w:p>
    <w:p>
      <w:r>
        <w:t>The overview attributes the sermon’s interpretations and disputed claims to the speaker; inclusion does not indicate independent verification.</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