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Shock &amp; Awe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1:05:17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https://www.youtube.com/watch?v=FXATz2x3CVw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“Shock &amp; Awe,” Pastor Dean Odle presents a Scripture-centered message about the condition of the church, Israel in prophecy, Bible prophecy. Drawing especially from Luke 19, 1 Thessalonians 5, Revelation 9, Amos 3, the teaching emphasizes that the church is called to recover biblical faithfulness instead of accommodating compromise. Odle connects that foundation with the conviction that the sermon relates Israel’s place in Scripture to the unfolding prophetic picture.</w:t>
      </w:r>
    </w:p>
    <w:p>
      <w:r>
        <w:t>As the sermon progresses, it addresses the authority of Scripture, faith, biblical love.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19; 1 Thessalonians 5; Revelation 9; Amos 3; The Condition Of The Church; Israel In Prophecy; Bible Prophecy; The Authority Of Scripture; Faith; Biblical Love; Divine Judgment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19 and Divine Judgment</w:t>
      </w:r>
    </w:p>
    <w:p>
      <w:r>
        <w:rPr>
          <w:b/>
          <w:color w:val="2E74B5"/>
        </w:rPr>
        <w:t>0:00-8:10</w:t>
      </w:r>
    </w:p>
    <w:p>
      <w:r>
        <w:t>Odle focuses on Bible prophecy while working through Luke 19. The message argues that prophecy should produce discernment, readiness, and faithfulness rather than speculation alone. It connects this with the conviction that God’s judgment is treated as righteous, certain, and a reason to repent while mercy is offered. The practical emphasis is to respond with honest repentance and concrete obedience.</w:t>
      </w:r>
    </w:p>
    <w:p>
      <w:pPr>
        <w:pStyle w:val="Heading2"/>
      </w:pPr>
      <w:r>
        <w:t>2. Revelation 9 and Bible Prophecy</w:t>
      </w:r>
    </w:p>
    <w:p>
      <w:r>
        <w:rPr>
          <w:b/>
          <w:color w:val="2E74B5"/>
        </w:rPr>
        <w:t>8:10-16:20</w:t>
      </w:r>
    </w:p>
    <w:p>
      <w:r>
        <w:t>Odle focuses on the authority of Scripture while working through Revelation 9.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pPr>
      <w:r>
        <w:t>3. Amos 3 and Spiritual Leadership</w:t>
      </w:r>
    </w:p>
    <w:p>
      <w:r>
        <w:rPr>
          <w:b/>
          <w:color w:val="2E74B5"/>
        </w:rPr>
        <w:t>16:20-24:30</w:t>
      </w:r>
    </w:p>
    <w:p>
      <w:r>
        <w:t>Odle focuses on the condition of the church while working through Amos 3.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remain watchful, grounded in Scripture, and ready to obey Christ.</w:t>
      </w:r>
    </w:p>
    <w:p>
      <w:pPr>
        <w:pStyle w:val="Heading2"/>
      </w:pPr>
      <w:r>
        <w:t>4. Spiritual Vigilance and The Condition Of The Church</w:t>
      </w:r>
    </w:p>
    <w:p>
      <w:r>
        <w:rPr>
          <w:b/>
          <w:color w:val="2E74B5"/>
        </w:rPr>
        <w:t>24:30-32:40</w:t>
      </w:r>
    </w:p>
    <w:p>
      <w:r>
        <w:t>Odle focuses on spiritual vigilance. The message argues that believers are urged to remain sober, alert, prayerful, and ready amid spiritual danger. It connects this with the conviction that the church is called to recover biblical faithfulness instead of accommodating compromise. The practical emphasis is to remain watchful, grounded in Scripture, and ready to obey Christ.</w:t>
      </w:r>
    </w:p>
    <w:p>
      <w:pPr>
        <w:pStyle w:val="Heading2"/>
      </w:pPr>
      <w:r>
        <w:t>5. Ezekiel 36 and Bible Prophecy</w:t>
      </w:r>
    </w:p>
    <w:p>
      <w:r>
        <w:rPr>
          <w:b/>
          <w:color w:val="2E74B5"/>
        </w:rPr>
        <w:t>32:40-40:50</w:t>
      </w:r>
    </w:p>
    <w:p>
      <w:r>
        <w:t>Odle focuses on Israel in prophecy while working through Ezekiel 36, Isaiah 11, Amos 9.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6. Romans 2 and Divine Judgment</w:t>
      </w:r>
    </w:p>
    <w:p>
      <w:r>
        <w:rPr>
          <w:b/>
          <w:color w:val="2E74B5"/>
        </w:rPr>
        <w:t>40:50-49:00</w:t>
      </w:r>
    </w:p>
    <w:p>
      <w:r>
        <w:t>Odle focuses on spiritual vigilance while working through Romans 2. The message argues that believers are urged to remain sober, alert, prayerful, and ready amid spiritual danger. It connects this with the conviction that God’s judgment is treated as righteous, certain, and a reason to repent while mercy is offered. The practical emphasis is to remain watchful, grounded in Scripture, and ready to obey Christ.</w:t>
      </w:r>
    </w:p>
    <w:p>
      <w:pPr>
        <w:pStyle w:val="Heading2"/>
      </w:pPr>
      <w:r>
        <w:t>7. Eternal Life And Hope and Freedom From Fear</w:t>
      </w:r>
    </w:p>
    <w:p>
      <w:r>
        <w:rPr>
          <w:b/>
          <w:color w:val="2E74B5"/>
        </w:rPr>
        <w:t>49:00-57:10</w:t>
      </w:r>
    </w:p>
    <w:p>
      <w:r>
        <w:t>Odle focuses on eternal life and hope. The message argues that the promise of eternal life directs believers toward hope, holiness, and perseverance in Christ. It connects this with the conviction that the believer must answer fear with trust in God, sober judgment, and faithful action. The practical emphasis is to trust God’s promises and refuse decisions governed by fear.</w:t>
      </w:r>
    </w:p>
    <w:p>
      <w:pPr>
        <w:pStyle w:val="Heading2"/>
      </w:pPr>
      <w:r>
        <w:t>8. Matthew 7 and Family Discipleship</w:t>
      </w:r>
    </w:p>
    <w:p>
      <w:r>
        <w:rPr>
          <w:b/>
          <w:color w:val="2E74B5"/>
        </w:rPr>
        <w:t>57:10-1:05:17</w:t>
      </w:r>
    </w:p>
    <w:p>
      <w:r>
        <w:t>Odle focuses on eternal life and hope while working through Matthew 7, Ezekiel 18, Ezekiel 3. The message argues that the promise of eternal life directs believers toward hope, holiness, and perseverance in Christ. It connects this with the conviction that faithfulness in the home requires instruction, loving correction, protection, and a consistent Christian example.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19</w:t>
            </w:r>
          </w:p>
        </w:tc>
        <w:tc>
          <w:tcPr>
            <w:tcW w:type="dxa" w:w="4896"/>
          </w:tcPr>
          <w:p>
            <w:r>
              <w:t>Used in the sermon’s teaching on the condition of the church and its practical application.</w:t>
            </w:r>
          </w:p>
        </w:tc>
      </w:tr>
      <w:tr>
        <w:tc>
          <w:tcPr>
            <w:tcW w:type="dxa" w:w="4896"/>
          </w:tcPr>
          <w:p>
            <w:r>
              <w:t>1 Thessalonians 5</w:t>
            </w:r>
          </w:p>
        </w:tc>
        <w:tc>
          <w:tcPr>
            <w:tcW w:type="dxa" w:w="4896"/>
          </w:tcPr>
          <w:p>
            <w:r>
              <w:t>Used in the sermon’s teaching on the condition of the church and its practical application.</w:t>
            </w:r>
          </w:p>
        </w:tc>
      </w:tr>
      <w:tr>
        <w:tc>
          <w:tcPr>
            <w:tcW w:type="dxa" w:w="4896"/>
          </w:tcPr>
          <w:p>
            <w:r>
              <w:t>Revelation 9</w:t>
            </w:r>
          </w:p>
        </w:tc>
        <w:tc>
          <w:tcPr>
            <w:tcW w:type="dxa" w:w="4896"/>
          </w:tcPr>
          <w:p>
            <w:r>
              <w:t>Used in the sermon’s teaching on the condition of the church and its practical application.</w:t>
            </w:r>
          </w:p>
        </w:tc>
      </w:tr>
      <w:tr>
        <w:tc>
          <w:tcPr>
            <w:tcW w:type="dxa" w:w="4896"/>
          </w:tcPr>
          <w:p>
            <w:r>
              <w:t>Amos 3</w:t>
            </w:r>
          </w:p>
        </w:tc>
        <w:tc>
          <w:tcPr>
            <w:tcW w:type="dxa" w:w="4896"/>
          </w:tcPr>
          <w:p>
            <w:r>
              <w:t>Used in the sermon’s teaching on the condition of the church and its practical application.</w:t>
            </w:r>
          </w:p>
        </w:tc>
      </w:tr>
      <w:tr>
        <w:tc>
          <w:tcPr>
            <w:tcW w:type="dxa" w:w="4896"/>
          </w:tcPr>
          <w:p>
            <w:r>
              <w:t>Ezekiel 36</w:t>
            </w:r>
          </w:p>
        </w:tc>
        <w:tc>
          <w:tcPr>
            <w:tcW w:type="dxa" w:w="4896"/>
          </w:tcPr>
          <w:p>
            <w:r>
              <w:t>Used in the sermon’s teaching on the condition of the church and its practical application.</w:t>
            </w:r>
          </w:p>
        </w:tc>
      </w:tr>
      <w:tr>
        <w:tc>
          <w:tcPr>
            <w:tcW w:type="dxa" w:w="4896"/>
          </w:tcPr>
          <w:p>
            <w:r>
              <w:t>Isaiah 11</w:t>
            </w:r>
          </w:p>
        </w:tc>
        <w:tc>
          <w:tcPr>
            <w:tcW w:type="dxa" w:w="4896"/>
          </w:tcPr>
          <w:p>
            <w:r>
              <w:t>Used in the sermon’s teaching on the condition of the church and its practical application.</w:t>
            </w:r>
          </w:p>
        </w:tc>
      </w:tr>
      <w:tr>
        <w:tc>
          <w:tcPr>
            <w:tcW w:type="dxa" w:w="4896"/>
          </w:tcPr>
          <w:p>
            <w:r>
              <w:t>Amos 9</w:t>
            </w:r>
          </w:p>
        </w:tc>
        <w:tc>
          <w:tcPr>
            <w:tcW w:type="dxa" w:w="4896"/>
          </w:tcPr>
          <w:p>
            <w:r>
              <w:t>Used in the sermon’s teaching on the condition of the church and its practical application.</w:t>
            </w:r>
          </w:p>
        </w:tc>
      </w:tr>
      <w:tr>
        <w:tc>
          <w:tcPr>
            <w:tcW w:type="dxa" w:w="4896"/>
          </w:tcPr>
          <w:p>
            <w:r>
              <w:t>Daniel 9</w:t>
            </w:r>
          </w:p>
        </w:tc>
        <w:tc>
          <w:tcPr>
            <w:tcW w:type="dxa" w:w="4896"/>
          </w:tcPr>
          <w:p>
            <w:r>
              <w:t>Used in the sermon’s teaching on the condition of the church and its practical application.</w:t>
            </w:r>
          </w:p>
        </w:tc>
      </w:tr>
      <w:tr>
        <w:tc>
          <w:tcPr>
            <w:tcW w:type="dxa" w:w="4896"/>
          </w:tcPr>
          <w:p>
            <w:r>
              <w:t>Romans 2</w:t>
            </w:r>
          </w:p>
        </w:tc>
        <w:tc>
          <w:tcPr>
            <w:tcW w:type="dxa" w:w="4896"/>
          </w:tcPr>
          <w:p>
            <w:r>
              <w:t>Used in the sermon’s teaching on the condition of the church and its practical application.</w:t>
            </w:r>
          </w:p>
        </w:tc>
      </w:tr>
      <w:tr>
        <w:tc>
          <w:tcPr>
            <w:tcW w:type="dxa" w:w="4896"/>
          </w:tcPr>
          <w:p>
            <w:r>
              <w:t>Matthew 7</w:t>
            </w:r>
          </w:p>
        </w:tc>
        <w:tc>
          <w:tcPr>
            <w:tcW w:type="dxa" w:w="4896"/>
          </w:tcPr>
          <w:p>
            <w:r>
              <w:t>Used in the sermon’s teaching on the condition of the church and its practical application.</w:t>
            </w:r>
          </w:p>
        </w:tc>
      </w:tr>
      <w:tr>
        <w:tc>
          <w:tcPr>
            <w:tcW w:type="dxa" w:w="4896"/>
          </w:tcPr>
          <w:p>
            <w:r>
              <w:t>Ezekiel 18</w:t>
            </w:r>
          </w:p>
        </w:tc>
        <w:tc>
          <w:tcPr>
            <w:tcW w:type="dxa" w:w="4896"/>
          </w:tcPr>
          <w:p>
            <w:r>
              <w:t>Used in the sermon’s teaching on the condition of the church and its practical application.</w:t>
            </w:r>
          </w:p>
        </w:tc>
      </w:tr>
      <w:tr>
        <w:tc>
          <w:tcPr>
            <w:tcW w:type="dxa" w:w="4896"/>
          </w:tcPr>
          <w:p>
            <w:r>
              <w:t>Ezekiel 3</w:t>
            </w:r>
          </w:p>
        </w:tc>
        <w:tc>
          <w:tcPr>
            <w:tcW w:type="dxa" w:w="4896"/>
          </w:tcPr>
          <w:p>
            <w:r>
              <w:t>Used in the sermon’s teaching on the condition of the church and its practical application.</w:t>
            </w:r>
          </w:p>
        </w:tc>
      </w:tr>
      <w:tr>
        <w:tc>
          <w:tcPr>
            <w:tcW w:type="dxa" w:w="4896"/>
          </w:tcPr>
          <w:p>
            <w:r>
              <w:t>Ezekiel 33</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https://www.youtube.com/watch?v=FXATz2x3CVw</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