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Church History &amp; Function #9 - The Nine Gifts of the Holy Spirit</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2023-10-03 (video upload date)</w:t>
            </w:r>
          </w:p>
        </w:tc>
      </w:tr>
      <w:tr>
        <w:tc>
          <w:tcPr>
            <w:tcW w:type="dxa" w:w="2016"/>
            <w:vAlign w:val="center"/>
          </w:tcPr>
          <w:p>
            <w:r>
              <w:rPr>
                <w:b/>
              </w:rPr>
              <w:t>Duration</w:t>
            </w:r>
          </w:p>
        </w:tc>
        <w:tc>
          <w:tcPr>
            <w:tcW w:type="dxa" w:w="7920"/>
            <w:vAlign w:val="center"/>
          </w:tcPr>
          <w:p>
            <w:r>
              <w:t>2:03:49</w:t>
            </w:r>
          </w:p>
        </w:tc>
      </w:tr>
      <w:tr>
        <w:tc>
          <w:tcPr>
            <w:tcW w:type="dxa" w:w="2016"/>
            <w:vAlign w:val="center"/>
          </w:tcPr>
          <w:p>
            <w:r>
              <w:rPr>
                <w:b/>
              </w:rPr>
              <w:t>Source</w:t>
            </w:r>
          </w:p>
        </w:tc>
        <w:tc>
          <w:tcPr>
            <w:tcW w:type="dxa" w:w="7920"/>
            <w:vAlign w:val="center"/>
          </w:tcPr>
          <w:p>
            <w:r>
              <w:t>https://www.youtube.com/watch?v=DrNsTOl4fcA</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0:00-10:19</w:t>
      </w:r>
    </w:p>
    <w:p>
      <w:pPr>
        <w:keepNext/>
      </w:pPr>
      <w:r>
        <w:rPr>
          <w:b/>
          <w:color w:val="2E74B5"/>
        </w:rPr>
        <w:t>Pastor Dean Odle</w:t>
      </w:r>
    </w:p>
    <w:p>
      <w:pPr>
        <w:keepLines/>
      </w:pPr>
      <w:r>
        <w:t>Odle focuses on gifts of the Holy Spirit. The message argues that spiritual gifts are given by the Holy Spirit to build up the church and serve God’s purposes. It connects this with the conviction that God calls believers to reject compromise and pursue practical holiness. The practical emphasis is to remain watchful, grounded in Scripture, and ready to obey Christ.</w:t>
      </w:r>
    </w:p>
    <w:p>
      <w:pPr>
        <w:pStyle w:val="Heading2"/>
        <w:keepNext/>
      </w:pPr>
      <w:r>
        <w:t>2. 10:19-20:38</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3. 20:38-30:57</w:t>
      </w:r>
    </w:p>
    <w:p>
      <w:pPr>
        <w:keepNext/>
      </w:pPr>
      <w:r>
        <w:rPr>
          <w:b/>
          <w:color w:val="2E74B5"/>
        </w:rPr>
        <w:t>Pastor Dean Odle</w:t>
      </w:r>
    </w:p>
    <w:p>
      <w:pPr>
        <w:keepLines/>
      </w:pPr>
      <w:r>
        <w:t>Odle focuses on holiness while working through Acts 2. The message argues that God calls believers to reject compromise and pursue practical holiness. It connects this with the conviction that the Holy Spirit leads, equips, corrects, and strengthens believers who yield to God. The practical emphasis is to remain watchful, grounded in Scripture, and ready to obey Christ.</w:t>
      </w:r>
    </w:p>
    <w:p>
      <w:pPr>
        <w:pStyle w:val="Heading2"/>
        <w:keepNext/>
      </w:pPr>
      <w:r>
        <w:t>4. 30:57-41:16</w:t>
      </w:r>
    </w:p>
    <w:p>
      <w:pPr>
        <w:keepNext/>
      </w:pPr>
      <w:r>
        <w:rPr>
          <w:b/>
          <w:color w:val="2E74B5"/>
        </w:rPr>
        <w:t>Pastor Dean Odle</w:t>
      </w:r>
    </w:p>
    <w:p>
      <w:pPr>
        <w:keepLines/>
      </w:pPr>
      <w:r>
        <w:t>Odle focuses on holiness while working through Acts 2, Acts 1, Acts 10. The message argues that God calls believers to reject compromise and pursue practical holiness. It connects this with the conviction that baptism is examined as an act of obedience and identification with Christ’s death, burial, and resurrection. The practical emphasis is to test the teaching by Scripture and apply it through faithful obedience.</w:t>
      </w:r>
    </w:p>
    <w:p>
      <w:pPr>
        <w:pStyle w:val="Heading2"/>
        <w:keepNext/>
      </w:pPr>
      <w:r>
        <w:t>5. 41:16-51:35</w:t>
      </w:r>
    </w:p>
    <w:p>
      <w:pPr>
        <w:keepNext/>
      </w:pPr>
      <w:r>
        <w:rPr>
          <w:b/>
          <w:color w:val="2E74B5"/>
        </w:rPr>
        <w:t>Pastor Dean Odle</w:t>
      </w:r>
    </w:p>
    <w:p>
      <w:pPr>
        <w:keepLines/>
      </w:pPr>
      <w:r>
        <w:t>Odle focuses on gifts of the Holy Spirit while working through Acts 2, Acts 1, Acts 19. The message argues that spiritual gifts are given by the Holy Spirit to build up the church and serve God’s purposes. It connects this with the conviction that God calls believers to reject compromise and pursue practical holiness. The practical emphasis is to test the teaching by Scripture and apply it through faithful obedience.</w:t>
      </w:r>
    </w:p>
    <w:p>
      <w:pPr>
        <w:pStyle w:val="Heading2"/>
        <w:keepNext/>
      </w:pPr>
      <w:r>
        <w:t>6. 51:35-1:01:54</w:t>
      </w:r>
    </w:p>
    <w:p>
      <w:pPr>
        <w:keepNext/>
      </w:pPr>
      <w:r>
        <w:rPr>
          <w:b/>
          <w:color w:val="2E74B5"/>
        </w:rPr>
        <w:t>Pastor Dean Odle</w:t>
      </w:r>
    </w:p>
    <w:p>
      <w:pPr>
        <w:keepLines/>
      </w:pPr>
      <w:r>
        <w:t>Odle focuses on Bible prophecy. The message argues that prophecy should produce discernment, readiness, and faithfulness rather than speculation alone. It connects this with the conviction that spiritual gifts are given by the Holy Spirit to build up the church and serve God’s purposes. The practical emphasis is to seek God in prayer and act on what Scripture requires.</w:t>
      </w:r>
    </w:p>
    <w:p>
      <w:pPr>
        <w:pStyle w:val="Heading2"/>
        <w:keepNext/>
      </w:pPr>
      <w:r>
        <w:t>7. 1:01:54-1:12:14</w:t>
      </w:r>
    </w:p>
    <w:p>
      <w:pPr>
        <w:keepNext/>
      </w:pPr>
      <w:r>
        <w:rPr>
          <w:b/>
          <w:color w:val="2E74B5"/>
        </w:rPr>
        <w:t>Pastor Dean Odle</w:t>
      </w:r>
    </w:p>
    <w:p>
      <w:pPr>
        <w:keepLines/>
      </w:pPr>
      <w:r>
        <w:t>Odle focuses on gifts of the Holy Spirit while working through Isaiah 28. The message argues that spiritual gifts are given by the Holy Spirit to build up the church and serve God’s purposes. It connects this with the conviction that prophecy should produce discernment, readiness, and faithfulness rather than speculation alone. The practical emphasis is to seek God in prayer and act on what Scripture requires.</w:t>
      </w:r>
    </w:p>
    <w:p>
      <w:pPr>
        <w:pStyle w:val="Heading2"/>
        <w:keepNext/>
      </w:pPr>
      <w:r>
        <w:t>8. 1:12:14-1:22:33</w:t>
      </w:r>
    </w:p>
    <w:p>
      <w:pPr>
        <w:keepNext/>
      </w:pPr>
      <w:r>
        <w:rPr>
          <w:b/>
          <w:color w:val="2E74B5"/>
        </w:rPr>
        <w:t>Pastor Dean Odle</w:t>
      </w:r>
    </w:p>
    <w:p>
      <w:pPr>
        <w:keepLines/>
      </w:pPr>
      <w:r>
        <w:t>Odle focuses on faith while working through Mark 16, Isaiah 28, Romans 12. The message argues that biblical faith trusts God’s character and acts upon His promises. It connects this with the conviction that spiritual gifts are given by the Holy Spirit to build up the church and serve God’s purposes. The practical emphasis is to seek God in prayer and act on what Scripture requires.</w:t>
      </w:r>
    </w:p>
    <w:p>
      <w:pPr>
        <w:pStyle w:val="Heading2"/>
        <w:keepNext/>
      </w:pPr>
      <w:r>
        <w:t>9. 1:22:33-1:32:52</w:t>
      </w:r>
    </w:p>
    <w:p>
      <w:pPr>
        <w:keepNext/>
      </w:pPr>
      <w:r>
        <w:rPr>
          <w:b/>
          <w:color w:val="2E74B5"/>
        </w:rPr>
        <w:t>Pastor Dean Odle</w:t>
      </w:r>
    </w:p>
    <w:p>
      <w:pPr>
        <w:keepLines/>
      </w:pPr>
      <w:r>
        <w:t>Odle focuses on the condition of the church while working through Acts 2, Acts 27, Acts 28. The message argues that the church is called to recover biblical faithfulness instead of accommodating compromise. It connects this with the conviction that God’s wisdom confronts human pride and teaches believers to judge life from an eternal perspective. The practical emphasis is to test the teaching by Scripture and apply it through faithful obedience.</w:t>
      </w:r>
    </w:p>
    <w:p>
      <w:pPr>
        <w:pStyle w:val="Heading2"/>
        <w:keepNext/>
      </w:pPr>
      <w:r>
        <w:t>10. 1:32:52-1:43:11</w:t>
      </w:r>
    </w:p>
    <w:p>
      <w:pPr>
        <w:keepNext/>
      </w:pPr>
      <w:r>
        <w:rPr>
          <w:b/>
          <w:color w:val="2E74B5"/>
        </w:rPr>
        <w:t>Pastor Dean Odle</w:t>
      </w:r>
    </w:p>
    <w:p>
      <w:pPr>
        <w:keepLines/>
      </w:pPr>
      <w:r>
        <w:t>Odle focuses on demons and deliverance while working through Acts 1, Acts 16. The message argues that demonic influence must be answered through Christ’s authority and the freedom He provides. It connects this with the conviction that God calls believers to reject compromise and pursue practical holiness. The practical emphasis is to test the teaching by Scripture and apply it through faithful obedience.</w:t>
      </w:r>
    </w:p>
    <w:p>
      <w:pPr>
        <w:pStyle w:val="Heading2"/>
        <w:keepNext/>
      </w:pPr>
      <w:r>
        <w:t>11. 1:43:11-1:53:30</w:t>
      </w:r>
    </w:p>
    <w:p>
      <w:pPr>
        <w:keepNext/>
      </w:pPr>
      <w:r>
        <w:rPr>
          <w:b/>
          <w:color w:val="2E74B5"/>
        </w:rPr>
        <w:t>Pastor Dean Odle</w:t>
      </w:r>
    </w:p>
    <w:p>
      <w:pPr>
        <w:keepLines/>
      </w:pPr>
      <w:r>
        <w:t>Odle focuses on healing and faith while working through Mark 16. The message argues that the message connects prayer for healing with faith in Christ, pastoral care, and submission to God. It connects this with the conviction that prayer expresses dependence on God and prepares believers to hear and obey Him. The practical emphasis is to seek God in prayer and act on what Scripture requires.</w:t>
      </w:r>
    </w:p>
    <w:p>
      <w:pPr>
        <w:pStyle w:val="Heading2"/>
        <w:keepNext/>
      </w:pPr>
      <w:r>
        <w:t>12. 1:53:30-2:03:49</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