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Bloody Hands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2025-03-16 (video upload date)</w:t>
            </w:r>
          </w:p>
        </w:tc>
      </w:tr>
      <w:tr>
        <w:tc>
          <w:tcPr>
            <w:tcW w:type="dxa" w:w="2016"/>
            <w:vAlign w:val="center"/>
          </w:tcPr>
          <w:p>
            <w:r>
              <w:rPr>
                <w:b/>
              </w:rPr>
              <w:t>Duration</w:t>
            </w:r>
          </w:p>
        </w:tc>
        <w:tc>
          <w:tcPr>
            <w:tcW w:type="dxa" w:w="7920"/>
            <w:vAlign w:val="center"/>
          </w:tcPr>
          <w:p>
            <w:r>
              <w:t>1:27:07</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https://www.youtube.com/watch?v=USDtXf5Brx4</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“Bloody Hands,” Pastor Dean Odle presents a Scripture-centered message about freedom from fear, faith, prayer. Drawing especially from Proverbs 21:20, 1 Peter 3:15, Mark 16, Luke 24:44, the teaching emphasizes that the believer must answer fear with trust in God, sober judgment, and faithful action. Odle connects that foundation with the conviction that biblical faith trusts God’s character and acts upon His promises.</w:t>
      </w:r>
    </w:p>
    <w:p>
      <w:r>
        <w:t>As the sermon progresses, it addresses holiness, the authority of Scripture, repentance. The message repeatedly calls listeners to respond with honest repentance and concrete obedience.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2025-03-16;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Proverbs 21:20; 1 Peter 3:15; Mark 16; Luke 24:44; Freedom From Fear; Faith; Prayer; Holiness; The Authority Of Scripture; Repentance; Salvation</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Faith and Holiness</w:t>
      </w:r>
    </w:p>
    <w:p>
      <w:r>
        <w:rPr>
          <w:b/>
          <w:color w:val="2E74B5"/>
        </w:rPr>
        <w:t>0:00-9:41</w:t>
      </w:r>
    </w:p>
    <w:p>
      <w:r>
        <w:t>Odle focuses on faith. The message argues that biblical faith trusts God’s character and acts upon His promises. It connects this with the conviction that God calls believers to reject compromise and pursue practical holiness. The practical emphasis is to trust God’s promises and refuse decisions governed by fear. Throughout the section, the appeal remains directed toward a consistent life in which belief, worship, and conduct agree.</w:t>
      </w:r>
    </w:p>
    <w:p>
      <w:pPr>
        <w:pStyle w:val="Heading2"/>
      </w:pPr>
      <w:r>
        <w:t>2. Proverbs 21:20 and Faith</w:t>
      </w:r>
    </w:p>
    <w:p>
      <w:r>
        <w:rPr>
          <w:b/>
          <w:color w:val="2E74B5"/>
        </w:rPr>
        <w:t>9:41-19:22</w:t>
      </w:r>
    </w:p>
    <w:p>
      <w:r>
        <w:t>Odle focuses on freedom from fear while working through Proverbs 21:20, 1 Peter 3:15, Mark 16. The message argues that the believer must answer fear with trust in God, sober judgment, and faithful action. It connects this with the conviction that biblical faith trusts God’s character and acts upon His promises. The practical emphasis is to trust God’s promises and refuse decisions governed by fear.</w:t>
      </w:r>
    </w:p>
    <w:p>
      <w:pPr>
        <w:pStyle w:val="Heading2"/>
      </w:pPr>
      <w:r>
        <w:t>3. Luke 24:44 and Repentance</w:t>
      </w:r>
    </w:p>
    <w:p>
      <w:r>
        <w:rPr>
          <w:b/>
          <w:color w:val="2E74B5"/>
        </w:rPr>
        <w:t>19:22-29:03</w:t>
      </w:r>
    </w:p>
    <w:p>
      <w:r>
        <w:t>Odle focuses on idolatry and occult influence while working through Luke 24:44, Ezekiel 1. The message argues that objects and practices tied to idolatry are treated as spiritual compromises that should be renounced. It connects this with the conviction that repentance involves turning from known sin and bringing conduct into agreement with God’s word. The practical emphasis is to respond with honest repentance and concrete obedience.</w:t>
      </w:r>
    </w:p>
    <w:p>
      <w:pPr>
        <w:pStyle w:val="Heading2"/>
      </w:pPr>
      <w:r>
        <w:t>4. Acts 18 and Repentance</w:t>
      </w:r>
    </w:p>
    <w:p>
      <w:r>
        <w:rPr>
          <w:b/>
          <w:color w:val="2E74B5"/>
        </w:rPr>
        <w:t>29:03-38:44</w:t>
      </w:r>
    </w:p>
    <w:p>
      <w:r>
        <w:t>Odle focuses on Israel in prophecy while working through Acts 18, Isaiah 53, Psalm 22. The message argues that the sermon relates Israel’s place in Scripture to the unfolding prophetic picture. It connects this with the conviction that repentance involves turning from known sin and bringing conduct into agreement with God’s word. The practical emphasis is to respond with honest repentance and concrete obedience.</w:t>
      </w:r>
    </w:p>
    <w:p>
      <w:pPr>
        <w:pStyle w:val="Heading2"/>
      </w:pPr>
      <w:r>
        <w:t>5. Ezekiel 3 and Israel In Prophecy</w:t>
      </w:r>
    </w:p>
    <w:p>
      <w:r>
        <w:rPr>
          <w:b/>
          <w:color w:val="2E74B5"/>
        </w:rPr>
        <w:t>38:44-48:25</w:t>
      </w:r>
    </w:p>
    <w:p>
      <w:r>
        <w:t>Odle focuses on family discipleship while working through Ezekiel 3, Isaiah 30, Mark 8:38. The message argues that faithfulness in the home requires instruction, loving correction, protection, and a consistent Christian example. It connects this with the conviction that the sermon relates Israel’s place in Scripture to the unfolding prophetic picture. The practical emphasis is to practice patient, truthful love in relationships and conflict.</w:t>
      </w:r>
    </w:p>
    <w:p>
      <w:pPr>
        <w:pStyle w:val="Heading2"/>
      </w:pPr>
      <w:r>
        <w:t>6. Hebrews 4:12 and Faith</w:t>
      </w:r>
    </w:p>
    <w:p>
      <w:r>
        <w:rPr>
          <w:b/>
          <w:color w:val="2E74B5"/>
        </w:rPr>
        <w:t>48:25-58:06</w:t>
      </w:r>
    </w:p>
    <w:p>
      <w:r>
        <w:t>Odle focuses on prayer while working through Hebrews 4:12, James 5:16. The message argues that prayer expresses dependence on God and prepares believers to hear and obey Him. It connects this with the conviction that biblical faith trusts God’s character and acts upon His promises. The practical emphasis is to respond with honest repentance and concrete obedience.</w:t>
      </w:r>
    </w:p>
    <w:p>
      <w:pPr>
        <w:pStyle w:val="Heading2"/>
      </w:pPr>
      <w:r>
        <w:t>7. Acts 4 and The Beast System</w:t>
      </w:r>
    </w:p>
    <w:p>
      <w:r>
        <w:rPr>
          <w:b/>
          <w:color w:val="2E74B5"/>
        </w:rPr>
        <w:t>58:06-1:07:47</w:t>
      </w:r>
    </w:p>
    <w:p>
      <w:r>
        <w:t>Odle focuses on freedom from fear while working through Acts 4, Luke 12. The message argues that the believer must answer fear with trust in God, sober judgment, and faithful action. It connects this with the conviction that Revelation’s beast imagery is connected with coercion, worship, and end-time deception. The practical emphasis is to seek God in prayer and act on what Scripture requires.</w:t>
      </w:r>
    </w:p>
    <w:p>
      <w:pPr>
        <w:pStyle w:val="Heading2"/>
      </w:pPr>
      <w:r>
        <w:t>8. Freedom From Fear and Biblical Creation</w:t>
      </w:r>
    </w:p>
    <w:p>
      <w:r>
        <w:rPr>
          <w:b/>
          <w:color w:val="2E74B5"/>
        </w:rPr>
        <w:t>1:07:47-1:17:28</w:t>
      </w:r>
    </w:p>
    <w:p>
      <w:r>
        <w:t>Odle focuses on freedom from fear. The message argues that the believer must answer fear with trust in God, sober judgment, and faithful action. It connects this with the conviction that the creation account is defended as foundational to biblical authority and the meaning of the created order. The practical emphasis is to trust God’s promises and refuse decisions governed by fear.</w:t>
      </w:r>
    </w:p>
    <w:p>
      <w:pPr>
        <w:pStyle w:val="Heading2"/>
      </w:pPr>
      <w:r>
        <w:t>9. Biblical Love and Grace And Mercy</w:t>
      </w:r>
    </w:p>
    <w:p>
      <w:r>
        <w:rPr>
          <w:b/>
          <w:color w:val="2E74B5"/>
        </w:rPr>
        <w:t>1:17:28-1:27:07</w:t>
      </w:r>
    </w:p>
    <w:p>
      <w:r>
        <w:t>Odle focuses on biblical love. The message argues that biblical love is demonstrated through truth, patience, sacrifice, and conduct toward others. It connects this with the conviction that God’s grace forgives and also trains believers to leave sin and live in obedience.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Proverbs 21:20</w:t>
            </w:r>
          </w:p>
        </w:tc>
        <w:tc>
          <w:tcPr>
            <w:tcW w:type="dxa" w:w="4896"/>
          </w:tcPr>
          <w:p>
            <w:r>
              <w:t>Used in the sermon’s teaching on freedom from fear and its practical application.</w:t>
            </w:r>
          </w:p>
        </w:tc>
      </w:tr>
      <w:tr>
        <w:tc>
          <w:tcPr>
            <w:tcW w:type="dxa" w:w="4896"/>
          </w:tcPr>
          <w:p>
            <w:r>
              <w:t>1 Peter 3:15</w:t>
            </w:r>
          </w:p>
        </w:tc>
        <w:tc>
          <w:tcPr>
            <w:tcW w:type="dxa" w:w="4896"/>
          </w:tcPr>
          <w:p>
            <w:r>
              <w:t>Used in the sermon’s teaching on freedom from fear and its practical application.</w:t>
            </w:r>
          </w:p>
        </w:tc>
      </w:tr>
      <w:tr>
        <w:tc>
          <w:tcPr>
            <w:tcW w:type="dxa" w:w="4896"/>
          </w:tcPr>
          <w:p>
            <w:r>
              <w:t>Mark 16</w:t>
            </w:r>
          </w:p>
        </w:tc>
        <w:tc>
          <w:tcPr>
            <w:tcW w:type="dxa" w:w="4896"/>
          </w:tcPr>
          <w:p>
            <w:r>
              <w:t>Used in the sermon’s teaching on freedom from fear and its practical application.</w:t>
            </w:r>
          </w:p>
        </w:tc>
      </w:tr>
      <w:tr>
        <w:tc>
          <w:tcPr>
            <w:tcW w:type="dxa" w:w="4896"/>
          </w:tcPr>
          <w:p>
            <w:r>
              <w:t>Luke 24:44</w:t>
            </w:r>
          </w:p>
        </w:tc>
        <w:tc>
          <w:tcPr>
            <w:tcW w:type="dxa" w:w="4896"/>
          </w:tcPr>
          <w:p>
            <w:r>
              <w:t>Used in the sermon’s teaching on freedom from fear and its practical application.</w:t>
            </w:r>
          </w:p>
        </w:tc>
      </w:tr>
      <w:tr>
        <w:tc>
          <w:tcPr>
            <w:tcW w:type="dxa" w:w="4896"/>
          </w:tcPr>
          <w:p>
            <w:r>
              <w:t>Ezekiel 1</w:t>
            </w:r>
          </w:p>
        </w:tc>
        <w:tc>
          <w:tcPr>
            <w:tcW w:type="dxa" w:w="4896"/>
          </w:tcPr>
          <w:p>
            <w:r>
              <w:t>Used in the sermon’s teaching on freedom from fear and its practical application.</w:t>
            </w:r>
          </w:p>
        </w:tc>
      </w:tr>
      <w:tr>
        <w:tc>
          <w:tcPr>
            <w:tcW w:type="dxa" w:w="4896"/>
          </w:tcPr>
          <w:p>
            <w:r>
              <w:t>Acts 18</w:t>
            </w:r>
          </w:p>
        </w:tc>
        <w:tc>
          <w:tcPr>
            <w:tcW w:type="dxa" w:w="4896"/>
          </w:tcPr>
          <w:p>
            <w:r>
              <w:t>Used in the sermon’s teaching on freedom from fear and its practical application.</w:t>
            </w:r>
          </w:p>
        </w:tc>
      </w:tr>
      <w:tr>
        <w:tc>
          <w:tcPr>
            <w:tcW w:type="dxa" w:w="4896"/>
          </w:tcPr>
          <w:p>
            <w:r>
              <w:t>Isaiah 53</w:t>
            </w:r>
          </w:p>
        </w:tc>
        <w:tc>
          <w:tcPr>
            <w:tcW w:type="dxa" w:w="4896"/>
          </w:tcPr>
          <w:p>
            <w:r>
              <w:t>Used in the sermon’s teaching on freedom from fear and its practical application.</w:t>
            </w:r>
          </w:p>
        </w:tc>
      </w:tr>
      <w:tr>
        <w:tc>
          <w:tcPr>
            <w:tcW w:type="dxa" w:w="4896"/>
          </w:tcPr>
          <w:p>
            <w:r>
              <w:t>Psalm 22</w:t>
            </w:r>
          </w:p>
        </w:tc>
        <w:tc>
          <w:tcPr>
            <w:tcW w:type="dxa" w:w="4896"/>
          </w:tcPr>
          <w:p>
            <w:r>
              <w:t>Used in the sermon’s teaching on freedom from fear and its practical application.</w:t>
            </w:r>
          </w:p>
        </w:tc>
      </w:tr>
      <w:tr>
        <w:tc>
          <w:tcPr>
            <w:tcW w:type="dxa" w:w="4896"/>
          </w:tcPr>
          <w:p>
            <w:r>
              <w:t>Micah 52</w:t>
            </w:r>
          </w:p>
        </w:tc>
        <w:tc>
          <w:tcPr>
            <w:tcW w:type="dxa" w:w="4896"/>
          </w:tcPr>
          <w:p>
            <w:r>
              <w:t>Used in the sermon’s teaching on freedom from fear and its practical application.</w:t>
            </w:r>
          </w:p>
        </w:tc>
      </w:tr>
      <w:tr>
        <w:tc>
          <w:tcPr>
            <w:tcW w:type="dxa" w:w="4896"/>
          </w:tcPr>
          <w:p>
            <w:r>
              <w:t>Acts 20</w:t>
            </w:r>
          </w:p>
        </w:tc>
        <w:tc>
          <w:tcPr>
            <w:tcW w:type="dxa" w:w="4896"/>
          </w:tcPr>
          <w:p>
            <w:r>
              <w:t>Used in the sermon’s teaching on freedom from fear and its practical application.</w:t>
            </w:r>
          </w:p>
        </w:tc>
      </w:tr>
      <w:tr>
        <w:tc>
          <w:tcPr>
            <w:tcW w:type="dxa" w:w="4896"/>
          </w:tcPr>
          <w:p>
            <w:r>
              <w:t>Ezekiel 3</w:t>
            </w:r>
          </w:p>
        </w:tc>
        <w:tc>
          <w:tcPr>
            <w:tcW w:type="dxa" w:w="4896"/>
          </w:tcPr>
          <w:p>
            <w:r>
              <w:t>Used in the sermon’s teaching on freedom from fear and its practical application.</w:t>
            </w:r>
          </w:p>
        </w:tc>
      </w:tr>
      <w:tr>
        <w:tc>
          <w:tcPr>
            <w:tcW w:type="dxa" w:w="4896"/>
          </w:tcPr>
          <w:p>
            <w:r>
              <w:t>Isaiah 30</w:t>
            </w:r>
          </w:p>
        </w:tc>
        <w:tc>
          <w:tcPr>
            <w:tcW w:type="dxa" w:w="4896"/>
          </w:tcPr>
          <w:p>
            <w:r>
              <w:t>Used in the sermon’s teaching on freedom from fear and its practical application.</w:t>
            </w:r>
          </w:p>
        </w:tc>
      </w:tr>
      <w:tr>
        <w:tc>
          <w:tcPr>
            <w:tcW w:type="dxa" w:w="4896"/>
          </w:tcPr>
          <w:p>
            <w:r>
              <w:t>Mark 8:38</w:t>
            </w:r>
          </w:p>
        </w:tc>
        <w:tc>
          <w:tcPr>
            <w:tcW w:type="dxa" w:w="4896"/>
          </w:tcPr>
          <w:p>
            <w:r>
              <w:t>Used in the sermon’s teaching on freedom from fear and its practical application.</w:t>
            </w:r>
          </w:p>
        </w:tc>
      </w:tr>
      <w:tr>
        <w:tc>
          <w:tcPr>
            <w:tcW w:type="dxa" w:w="4896"/>
          </w:tcPr>
          <w:p>
            <w:r>
              <w:t>Luke 9:26</w:t>
            </w:r>
          </w:p>
        </w:tc>
        <w:tc>
          <w:tcPr>
            <w:tcW w:type="dxa" w:w="4896"/>
          </w:tcPr>
          <w:p>
            <w:r>
              <w:t>Used in the sermon’s teaching on freedom from fear and its practical application.</w:t>
            </w:r>
          </w:p>
        </w:tc>
      </w:tr>
      <w:tr>
        <w:tc>
          <w:tcPr>
            <w:tcW w:type="dxa" w:w="4896"/>
          </w:tcPr>
          <w:p>
            <w:r>
              <w:t>Hebrews 4:12</w:t>
            </w:r>
          </w:p>
        </w:tc>
        <w:tc>
          <w:tcPr>
            <w:tcW w:type="dxa" w:w="4896"/>
          </w:tcPr>
          <w:p>
            <w:r>
              <w:t>Used in the sermon’s teaching on freedom from fear and its practical application.</w:t>
            </w:r>
          </w:p>
        </w:tc>
      </w:tr>
      <w:tr>
        <w:tc>
          <w:tcPr>
            <w:tcW w:type="dxa" w:w="4896"/>
          </w:tcPr>
          <w:p>
            <w:r>
              <w:t>James 5:16</w:t>
            </w:r>
          </w:p>
        </w:tc>
        <w:tc>
          <w:tcPr>
            <w:tcW w:type="dxa" w:w="4896"/>
          </w:tcPr>
          <w:p>
            <w:r>
              <w:t>Used in the sermon’s teaching on freedom from fear and its practical application.</w:t>
            </w:r>
          </w:p>
        </w:tc>
      </w:tr>
      <w:tr>
        <w:tc>
          <w:tcPr>
            <w:tcW w:type="dxa" w:w="4896"/>
          </w:tcPr>
          <w:p>
            <w:r>
              <w:t>Acts 4</w:t>
            </w:r>
          </w:p>
        </w:tc>
        <w:tc>
          <w:tcPr>
            <w:tcW w:type="dxa" w:w="4896"/>
          </w:tcPr>
          <w:p>
            <w:r>
              <w:t>Used in the sermon’s teaching on freedom from fear and its practical application.</w:t>
            </w:r>
          </w:p>
        </w:tc>
      </w:tr>
      <w:tr>
        <w:tc>
          <w:tcPr>
            <w:tcW w:type="dxa" w:w="4896"/>
          </w:tcPr>
          <w:p>
            <w:r>
              <w:t>Luke 12</w:t>
            </w:r>
          </w:p>
        </w:tc>
        <w:tc>
          <w:tcPr>
            <w:tcW w:type="dxa" w:w="4896"/>
          </w:tcPr>
          <w:p>
            <w:r>
              <w:t>Used in the sermon’s teaching on freedom from fear and its practical application.</w:t>
            </w:r>
          </w:p>
        </w:tc>
      </w:tr>
    </w:tbl>
    <w:p>
      <w:r>
        <w:br w:type="page"/>
      </w:r>
    </w:p>
    <w:p>
      <w:pPr>
        <w:pStyle w:val="Heading1"/>
      </w:pPr>
      <w:r>
        <w:t>Sources and Editorial Notes</w:t>
      </w:r>
    </w:p>
    <w:p>
      <w:r>
        <w:t>Primary video: https://www.youtube.com/watch?v=USDtXf5Brx4</w:t>
      </w:r>
    </w:p>
    <w:p>
      <w:r>
        <w:t>YouTube lists 2025-03-16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