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False Apostles</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2022-11-29 (video upload date)</w:t>
            </w:r>
          </w:p>
        </w:tc>
      </w:tr>
      <w:tr>
        <w:tc>
          <w:tcPr>
            <w:tcW w:type="dxa" w:w="2016"/>
            <w:vAlign w:val="center"/>
          </w:tcPr>
          <w:p>
            <w:r>
              <w:rPr>
                <w:b/>
              </w:rPr>
              <w:t>Duration</w:t>
            </w:r>
          </w:p>
        </w:tc>
        <w:tc>
          <w:tcPr>
            <w:tcW w:type="dxa" w:w="7920"/>
            <w:vAlign w:val="center"/>
          </w:tcPr>
          <w:p>
            <w:r>
              <w:t>1:34:58</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https://www.youtube.com/watch?v=qRrXgyIsf8E</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“False Apostles,” Pastor Dean Odle presents a Scripture-centered message about the condition of the church, spiritual leadership, family discipleship. Drawing especially from Colossians 3:15, Ephesians 4, 2 Corinthians 11, Matthew 7, the teaching emphasizes that the church is called to recover biblical faithfulness instead of accommodating compromise. Odle connects that foundation with the conviction that leaders are accountable to teach faithfully, serve the flock, and model the character they proclaim.</w:t>
      </w:r>
    </w:p>
    <w:p>
      <w:r>
        <w:t>As the sermon progresses, it addresses angelic messengers, the authority of Scripture, Bible prophecy. The message repeatedly calls listeners to remain watchful, grounded in Scripture, and ready to obey Christ.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2022-11-29;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Bible Prophecy</w:t>
            </w:r>
          </w:p>
        </w:tc>
      </w:tr>
      <w:tr>
        <w:tc>
          <w:tcPr>
            <w:tcW w:type="dxa" w:w="2016"/>
            <w:vAlign w:val="center"/>
          </w:tcPr>
          <w:p>
            <w:r>
              <w:rPr>
                <w:b/>
              </w:rPr>
              <w:t>Secondary categories</w:t>
            </w:r>
          </w:p>
        </w:tc>
        <w:tc>
          <w:tcPr>
            <w:tcW w:type="dxa" w:w="7920"/>
            <w:vAlign w:val="center"/>
          </w:tcPr>
          <w:p>
            <w:r>
              <w:t>Scripture Alone; End Times; Christ Alone</w:t>
            </w:r>
          </w:p>
        </w:tc>
      </w:tr>
      <w:tr>
        <w:tc>
          <w:tcPr>
            <w:tcW w:type="dxa" w:w="2016"/>
            <w:vAlign w:val="center"/>
          </w:tcPr>
          <w:p>
            <w:r>
              <w:rPr>
                <w:b/>
              </w:rPr>
              <w:t>Suggested type</w:t>
            </w:r>
          </w:p>
        </w:tc>
        <w:tc>
          <w:tcPr>
            <w:tcW w:type="dxa" w:w="7920"/>
            <w:vAlign w:val="center"/>
          </w:tcPr>
          <w:p>
            <w:r>
              <w:t>Prophecy Teaching</w:t>
            </w:r>
          </w:p>
        </w:tc>
      </w:tr>
      <w:tr>
        <w:tc>
          <w:tcPr>
            <w:tcW w:type="dxa" w:w="2016"/>
            <w:vAlign w:val="center"/>
          </w:tcPr>
          <w:p>
            <w:r>
              <w:rPr>
                <w:b/>
              </w:rPr>
              <w:t>Tags</w:t>
            </w:r>
          </w:p>
        </w:tc>
        <w:tc>
          <w:tcPr>
            <w:tcW w:type="dxa" w:w="7920"/>
            <w:vAlign w:val="center"/>
          </w:tcPr>
          <w:p>
            <w:r>
              <w:t>Colossians 3:15; Ephesians 4; 2 Corinthians 11; Matthew 7; The Condition Of The Church; Spiritual Leadership; Family Discipleship; Angelic Messengers; The Authority Of Scripture; Bible Prophecy; Biblical Love</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Colossians 3:15 and Stewardship And Giving</w:t>
      </w:r>
    </w:p>
    <w:p>
      <w:r>
        <w:rPr>
          <w:b/>
          <w:color w:val="2E74B5"/>
        </w:rPr>
        <w:t>0:00-9:30</w:t>
      </w:r>
    </w:p>
    <w:p>
      <w:r>
        <w:t>Odle focuses on the condition of the church while working through Colossians 3:15. The message argues that the church is called to recover biblical faithfulness instead of accommodating compromise. It connects this with the conviction that material stewardship reveals priorities and should be governed by generosity, integrity, and obedience to God. The practical emphasis is to test the teaching by Scripture and apply it through faithful obedience.</w:t>
      </w:r>
    </w:p>
    <w:p>
      <w:pPr>
        <w:pStyle w:val="Heading2"/>
      </w:pPr>
      <w:r>
        <w:t>2. Colossians 3:15 and Bible Prophecy</w:t>
      </w:r>
    </w:p>
    <w:p>
      <w:r>
        <w:rPr>
          <w:b/>
          <w:color w:val="2E74B5"/>
        </w:rPr>
        <w:t>9:30-19:00</w:t>
      </w:r>
    </w:p>
    <w:p>
      <w:r>
        <w:t>Odle focuses on the condition of the church while working through Colossians 3:15, Ephesians 4, 2 Corinthians 11. The message argues that the church is called to recover biblical faithfulness instead of accommodating compromise. It connects this with the conviction that prophecy should produce discernment, readiness, and faithfulness rather than speculation alone. The practical emphasis is to remain watchful, grounded in Scripture, and ready to obey Christ.</w:t>
      </w:r>
    </w:p>
    <w:p>
      <w:pPr>
        <w:pStyle w:val="Heading2"/>
      </w:pPr>
      <w:r>
        <w:t>3. Matthew 7 and Spiritual Leadership</w:t>
      </w:r>
    </w:p>
    <w:p>
      <w:r>
        <w:rPr>
          <w:b/>
          <w:color w:val="2E74B5"/>
        </w:rPr>
        <w:t>19:00-28:29</w:t>
      </w:r>
    </w:p>
    <w:p>
      <w:r>
        <w:t>Odle focuses on the condition of the church while working through Matthew 7. The message argues that the church is called to recover biblical faithfulness instead of accommodating compromise. It connects this with the conviction that leaders are accountable to teach faithfully, serve the flock, and model the character they proclaim. The practical emphasis is to remain watchful, grounded in Scripture, and ready to obey Christ.</w:t>
      </w:r>
    </w:p>
    <w:p>
      <w:pPr>
        <w:pStyle w:val="Heading2"/>
      </w:pPr>
      <w:r>
        <w:t>4. Angelic Messengers and Islamic Origins And Claims</w:t>
      </w:r>
    </w:p>
    <w:p>
      <w:r>
        <w:rPr>
          <w:b/>
          <w:color w:val="2E74B5"/>
        </w:rPr>
        <w:t>28:29-37:59</w:t>
      </w:r>
    </w:p>
    <w:p>
      <w:r>
        <w:t>Odle focuses on angelic messengers. The message argues that angelic activity is examined within the biblical passage and its prophetic sequence. It connects this with the conviction that Islamic claims and biblical revelation present incompatible accounts of God and salvation. The practical emphasis is to test the teaching by Scripture and apply it through faithful obedience.</w:t>
      </w:r>
    </w:p>
    <w:p>
      <w:pPr>
        <w:pStyle w:val="Heading2"/>
      </w:pPr>
      <w:r>
        <w:t>5. Romans 1 and Eternal Judgment</w:t>
      </w:r>
    </w:p>
    <w:p>
      <w:r>
        <w:rPr>
          <w:b/>
          <w:color w:val="2E74B5"/>
        </w:rPr>
        <w:t>37:59-47:29</w:t>
      </w:r>
    </w:p>
    <w:p>
      <w:r>
        <w:t>Odle focuses on the condition of the church while working through Romans 1. The message argues that the church is called to recover biblical faithfulness instead of accommodating compromise. It connects this with the conviction that the reality of final judgment gives urgency to repentance, salvation, and faithful witness. The practical emphasis is to test the teaching by Scripture and apply it through faithful obedience.</w:t>
      </w:r>
    </w:p>
    <w:p>
      <w:pPr>
        <w:pStyle w:val="Heading2"/>
      </w:pPr>
      <w:r>
        <w:t>6. Genesis 18 and Salvation</w:t>
      </w:r>
    </w:p>
    <w:p>
      <w:r>
        <w:rPr>
          <w:b/>
          <w:color w:val="2E74B5"/>
        </w:rPr>
        <w:t>47:29-56:59</w:t>
      </w:r>
    </w:p>
    <w:p>
      <w:r>
        <w:t>Odle focuses on the condition of the church while working through Genesis 18. The message argues that the church is called to recover biblical faithfulness instead of accommodating compromise. It connects this with the conviction that salvation is presented as God’s work in Christ that produces a changed life and continuing faith. The practical emphasis is to remain watchful, grounded in Scripture, and ready to obey Christ.</w:t>
      </w:r>
    </w:p>
    <w:p>
      <w:pPr>
        <w:pStyle w:val="Heading2"/>
      </w:pPr>
      <w:r>
        <w:t>7. 1 Corinthians 5 and Spiritual Leadership</w:t>
      </w:r>
    </w:p>
    <w:p>
      <w:r>
        <w:rPr>
          <w:b/>
          <w:color w:val="2E74B5"/>
        </w:rPr>
        <w:t>56:59-1:06:29</w:t>
      </w:r>
    </w:p>
    <w:p>
      <w:r>
        <w:t>Odle focuses on the condition of the church while working through 1 Corinthians 5, Proverbs 29. The message argues that the church is called to recover biblical faithfulness instead of accommodating compromise. It connects this with the conviction that leaders are accountable to teach faithfully, serve the flock, and model the character they proclaim. The practical emphasis is to test the teaching by Scripture and apply it through faithful obedience.</w:t>
      </w:r>
    </w:p>
    <w:p>
      <w:pPr>
        <w:pStyle w:val="Heading2"/>
      </w:pPr>
      <w:r>
        <w:t>8. Proverbs 27 and Biblical Love</w:t>
      </w:r>
    </w:p>
    <w:p>
      <w:r>
        <w:rPr>
          <w:b/>
          <w:color w:val="2E74B5"/>
        </w:rPr>
        <w:t>1:06:29-1:15:58</w:t>
      </w:r>
    </w:p>
    <w:p>
      <w:r>
        <w:t>Odle focuses on the condition of the church while working through Proverbs 27, 1 Corinthians 13. The message argues that the church is called to recover biblical faithfulness instead of accommodating compromise. It connects this with the conviction that biblical love is demonstrated through truth, patience, sacrifice, and conduct toward others. The practical emphasis is to remain watchful, grounded in Scripture, and ready to obey Christ.</w:t>
      </w:r>
    </w:p>
    <w:p>
      <w:pPr>
        <w:pStyle w:val="Heading2"/>
      </w:pPr>
      <w:r>
        <w:t>9. Prayer and Biblical Love</w:t>
      </w:r>
    </w:p>
    <w:p>
      <w:r>
        <w:rPr>
          <w:b/>
          <w:color w:val="2E74B5"/>
        </w:rPr>
        <w:t>1:15:58-1:25:28</w:t>
      </w:r>
    </w:p>
    <w:p>
      <w:r>
        <w:t>Odle focuses on prayer. The message argues that prayer expresses dependence on God and prepares believers to hear and obey Him. It connects this with the conviction that biblical love is demonstrated through truth, patience, sacrifice, and conduct toward others. The practical emphasis is to seek God in prayer and act on what Scripture requires.</w:t>
      </w:r>
    </w:p>
    <w:p>
      <w:pPr>
        <w:pStyle w:val="Heading2"/>
      </w:pPr>
      <w:r>
        <w:t>10. Family Discipleship and Prayer</w:t>
      </w:r>
    </w:p>
    <w:p>
      <w:r>
        <w:rPr>
          <w:b/>
          <w:color w:val="2E74B5"/>
        </w:rPr>
        <w:t>1:25:28-1:34:58</w:t>
      </w:r>
    </w:p>
    <w:p>
      <w:r>
        <w:t>Odle focuses on family discipleship. The message argues that faithfulness in the home requires instruction, loving correction, protection, and a consistent Christian example. It connects this with the conviction that prayer expresses dependence on God and prepares believers to hear and obey Him. The practical emphasis is to seek God in prayer and act on what Scripture requires.</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Colossians 3:15</w:t>
            </w:r>
          </w:p>
        </w:tc>
        <w:tc>
          <w:tcPr>
            <w:tcW w:type="dxa" w:w="4896"/>
          </w:tcPr>
          <w:p>
            <w:r>
              <w:t>Used in the sermon’s teaching on the condition of the church and its practical application.</w:t>
            </w:r>
          </w:p>
        </w:tc>
      </w:tr>
      <w:tr>
        <w:tc>
          <w:tcPr>
            <w:tcW w:type="dxa" w:w="4896"/>
          </w:tcPr>
          <w:p>
            <w:r>
              <w:t>Ephesians 4</w:t>
            </w:r>
          </w:p>
        </w:tc>
        <w:tc>
          <w:tcPr>
            <w:tcW w:type="dxa" w:w="4896"/>
          </w:tcPr>
          <w:p>
            <w:r>
              <w:t>Used in the sermon’s teaching on the condition of the church and its practical application.</w:t>
            </w:r>
          </w:p>
        </w:tc>
      </w:tr>
      <w:tr>
        <w:tc>
          <w:tcPr>
            <w:tcW w:type="dxa" w:w="4896"/>
          </w:tcPr>
          <w:p>
            <w:r>
              <w:t>2 Corinthians 11</w:t>
            </w:r>
          </w:p>
        </w:tc>
        <w:tc>
          <w:tcPr>
            <w:tcW w:type="dxa" w:w="4896"/>
          </w:tcPr>
          <w:p>
            <w:r>
              <w:t>Used in the sermon’s teaching on the condition of the church and its practical application.</w:t>
            </w:r>
          </w:p>
        </w:tc>
      </w:tr>
      <w:tr>
        <w:tc>
          <w:tcPr>
            <w:tcW w:type="dxa" w:w="4896"/>
          </w:tcPr>
          <w:p>
            <w:r>
              <w:t>Matthew 7</w:t>
            </w:r>
          </w:p>
        </w:tc>
        <w:tc>
          <w:tcPr>
            <w:tcW w:type="dxa" w:w="4896"/>
          </w:tcPr>
          <w:p>
            <w:r>
              <w:t>Used in the sermon’s teaching on the condition of the church and its practical application.</w:t>
            </w:r>
          </w:p>
        </w:tc>
      </w:tr>
      <w:tr>
        <w:tc>
          <w:tcPr>
            <w:tcW w:type="dxa" w:w="4896"/>
          </w:tcPr>
          <w:p>
            <w:r>
              <w:t>Romans 1</w:t>
            </w:r>
          </w:p>
        </w:tc>
        <w:tc>
          <w:tcPr>
            <w:tcW w:type="dxa" w:w="4896"/>
          </w:tcPr>
          <w:p>
            <w:r>
              <w:t>Used in the sermon’s teaching on the condition of the church and its practical application.</w:t>
            </w:r>
          </w:p>
        </w:tc>
      </w:tr>
      <w:tr>
        <w:tc>
          <w:tcPr>
            <w:tcW w:type="dxa" w:w="4896"/>
          </w:tcPr>
          <w:p>
            <w:r>
              <w:t>Genesis 18</w:t>
            </w:r>
          </w:p>
        </w:tc>
        <w:tc>
          <w:tcPr>
            <w:tcW w:type="dxa" w:w="4896"/>
          </w:tcPr>
          <w:p>
            <w:r>
              <w:t>Used in the sermon’s teaching on the condition of the church and its practical application.</w:t>
            </w:r>
          </w:p>
        </w:tc>
      </w:tr>
      <w:tr>
        <w:tc>
          <w:tcPr>
            <w:tcW w:type="dxa" w:w="4896"/>
          </w:tcPr>
          <w:p>
            <w:r>
              <w:t>1 Corinthians 5</w:t>
            </w:r>
          </w:p>
        </w:tc>
        <w:tc>
          <w:tcPr>
            <w:tcW w:type="dxa" w:w="4896"/>
          </w:tcPr>
          <w:p>
            <w:r>
              <w:t>Used in the sermon’s teaching on the condition of the church and its practical application.</w:t>
            </w:r>
          </w:p>
        </w:tc>
      </w:tr>
      <w:tr>
        <w:tc>
          <w:tcPr>
            <w:tcW w:type="dxa" w:w="4896"/>
          </w:tcPr>
          <w:p>
            <w:r>
              <w:t>Proverbs 29</w:t>
            </w:r>
          </w:p>
        </w:tc>
        <w:tc>
          <w:tcPr>
            <w:tcW w:type="dxa" w:w="4896"/>
          </w:tcPr>
          <w:p>
            <w:r>
              <w:t>Used in the sermon’s teaching on the condition of the church and its practical application.</w:t>
            </w:r>
          </w:p>
        </w:tc>
      </w:tr>
      <w:tr>
        <w:tc>
          <w:tcPr>
            <w:tcW w:type="dxa" w:w="4896"/>
          </w:tcPr>
          <w:p>
            <w:r>
              <w:t>Proverbs 27</w:t>
            </w:r>
          </w:p>
        </w:tc>
        <w:tc>
          <w:tcPr>
            <w:tcW w:type="dxa" w:w="4896"/>
          </w:tcPr>
          <w:p>
            <w:r>
              <w:t>Used in the sermon’s teaching on the condition of the church and its practical application.</w:t>
            </w:r>
          </w:p>
        </w:tc>
      </w:tr>
      <w:tr>
        <w:tc>
          <w:tcPr>
            <w:tcW w:type="dxa" w:w="4896"/>
          </w:tcPr>
          <w:p>
            <w:r>
              <w:t>1 Corinthians 13</w:t>
            </w:r>
          </w:p>
        </w:tc>
        <w:tc>
          <w:tcPr>
            <w:tcW w:type="dxa" w:w="4896"/>
          </w:tcPr>
          <w:p>
            <w:r>
              <w:t>Used in the sermon’s teaching on the condition of the church and its practical application.</w:t>
            </w:r>
          </w:p>
        </w:tc>
      </w:tr>
    </w:tbl>
    <w:p>
      <w:r>
        <w:br w:type="page"/>
      </w:r>
    </w:p>
    <w:p>
      <w:pPr>
        <w:pStyle w:val="Heading1"/>
      </w:pPr>
      <w:r>
        <w:t>Sources and Editorial Notes</w:t>
      </w:r>
    </w:p>
    <w:p>
      <w:r>
        <w:t>Primary video: https://www.youtube.com/watch?v=qRrXgyIsf8E</w:t>
      </w:r>
    </w:p>
    <w:p>
      <w:r>
        <w:t>YouTube video upload/publication date retrieved from the source page: 2022-11-29; the recording date was not independently stated.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