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Globe Killers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2023-02-04 (video upload date)</w:t>
            </w:r>
          </w:p>
        </w:tc>
      </w:tr>
      <w:tr>
        <w:tc>
          <w:tcPr>
            <w:tcW w:type="dxa" w:w="2016"/>
            <w:vAlign w:val="center"/>
          </w:tcPr>
          <w:p>
            <w:r>
              <w:rPr>
                <w:b/>
              </w:rPr>
              <w:t>Duration</w:t>
            </w:r>
          </w:p>
        </w:tc>
        <w:tc>
          <w:tcPr>
            <w:tcW w:type="dxa" w:w="7920"/>
            <w:vAlign w:val="center"/>
          </w:tcPr>
          <w:p>
            <w:r>
              <w:t>1:03:13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https://www.youtube.com/watch?v=_RLE0azJOtA</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“The Globe Killers,” Pastor Dean Odle presents a Scripture-centered message about faith, the authority of Scripture, biblical creation. Drawing especially from John 20, Acts 13, Genesis 1, Mark 16, the teaching emphasizes that biblical faith trusts God’s character and acts upon His promises. Odle connects that foundation with the conviction that Scripture is presented as the standard for doctrine, discernment, and daily obedience.</w:t>
      </w:r>
    </w:p>
    <w:p>
      <w:r>
        <w:t>As the sermon progresses, it addresses prayer, eternal life and hope, a biblical foundation.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2023-02-04;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John 20; Acts 13; Genesis 1; Mark 16; Faith; The Authority Of Scripture; Biblical Creation; Prayer; Eternal Life And Hope; A Biblical Foundation; Holiness</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Holiness and Gratitude</w:t>
      </w:r>
    </w:p>
    <w:p>
      <w:r>
        <w:rPr>
          <w:b/>
          <w:color w:val="2E74B5"/>
        </w:rPr>
        <w:t>0:00-7:55</w:t>
      </w:r>
    </w:p>
    <w:p>
      <w:r>
        <w:t>Odle focuses on holiness. The message argues that God calls believers to reject compromise and pursue practical holiness. It connects this with the conviction that thankfulness remembers God’s mercy and guards the heart from entitlement and complaint. The practical emphasis is to seek God in prayer and act on what Scripture requires.</w:t>
      </w:r>
    </w:p>
    <w:p>
      <w:pPr>
        <w:pStyle w:val="Heading2"/>
      </w:pPr>
      <w:r>
        <w:t>2. John 20 and The Authority Of Scripture</w:t>
      </w:r>
    </w:p>
    <w:p>
      <w:r>
        <w:rPr>
          <w:b/>
          <w:color w:val="2E74B5"/>
        </w:rPr>
        <w:t>7:55-15:50</w:t>
      </w:r>
    </w:p>
    <w:p>
      <w:r>
        <w:t>Odle focuses on faith while working through John 20, Acts 13.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3. Genesis 1 and The Authority Of Scripture</w:t>
      </w:r>
    </w:p>
    <w:p>
      <w:r>
        <w:rPr>
          <w:b/>
          <w:color w:val="2E74B5"/>
        </w:rPr>
        <w:t>15:50-23:45</w:t>
      </w:r>
    </w:p>
    <w:p>
      <w:r>
        <w:t>Odle focuses on faith while working through Genesis 1. The message argues that biblical faith trusts God’s character and acts upon His promises. It connects this with the conviction that Scripture is presented as the standard for doctrine, discernment, and daily obedience. The practical emphasis is to seek God in prayer and act on what Scripture requires.</w:t>
      </w:r>
    </w:p>
    <w:p>
      <w:pPr>
        <w:pStyle w:val="Heading2"/>
      </w:pPr>
      <w:r>
        <w:t>4. Satanic Opposition and Faith</w:t>
      </w:r>
    </w:p>
    <w:p>
      <w:r>
        <w:rPr>
          <w:b/>
          <w:color w:val="2E74B5"/>
        </w:rPr>
        <w:t>23:45-31:40</w:t>
      </w:r>
    </w:p>
    <w:p>
      <w:r>
        <w:t>Odle focuses on Satanic opposition. The message argues that Satan’s work is described through deception, accusation, temptation, and opposition to God’s purposes. It connects this with the conviction that biblical faith trusts God’s character and acts upon His promises. The practical emphasis is to trust God’s promises and refuse decisions governed by fear.</w:t>
      </w:r>
    </w:p>
    <w:p>
      <w:pPr>
        <w:pStyle w:val="Heading2"/>
      </w:pPr>
      <w:r>
        <w:t>5. Faith and The Authority Of Scripture</w:t>
      </w:r>
    </w:p>
    <w:p>
      <w:r>
        <w:rPr>
          <w:b/>
          <w:color w:val="2E74B5"/>
        </w:rPr>
        <w:t>31:40-39:35</w:t>
      </w:r>
    </w:p>
    <w:p>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6. Faith and The Authority Of Scripture: Practical Application</w:t>
      </w:r>
    </w:p>
    <w:p>
      <w:r>
        <w:rPr>
          <w:b/>
          <w:color w:val="2E74B5"/>
        </w:rPr>
        <w:t>39:35-47:30</w:t>
      </w:r>
    </w:p>
    <w:p>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7. Faith and Baptism</w:t>
      </w:r>
    </w:p>
    <w:p>
      <w:r>
        <w:rPr>
          <w:b/>
          <w:color w:val="2E74B5"/>
        </w:rPr>
        <w:t>47:30-55:25</w:t>
      </w:r>
    </w:p>
    <w:p>
      <w:r>
        <w:t>Odle focuses on faith. The message argues that biblical faith trusts God’s character and acts upon His promises. It connects this with the conviction that baptism is examined as an act of obedience and identification with Christ’s death, burial, and resurrection. The practical emphasis is to trust God’s promises and refuse decisions governed by fear.</w:t>
      </w:r>
    </w:p>
    <w:p>
      <w:pPr>
        <w:pStyle w:val="Heading2"/>
      </w:pPr>
      <w:r>
        <w:t>8. Mark 16 and Healing And Faith</w:t>
      </w:r>
    </w:p>
    <w:p>
      <w:r>
        <w:rPr>
          <w:b/>
          <w:color w:val="2E74B5"/>
        </w:rPr>
        <w:t>55:25-1:03:13</w:t>
      </w:r>
    </w:p>
    <w:p>
      <w:r>
        <w:t>Odle focuses on faith while working through Mark 16, Hebrews 13. The message argues that biblical faith trusts God’s character and acts upon His promises. It connects this with the conviction that the message connects prayer for healing with faith in Christ, pastoral care, and submission to God.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John 20</w:t>
            </w:r>
          </w:p>
        </w:tc>
        <w:tc>
          <w:tcPr>
            <w:tcW w:type="dxa" w:w="4896"/>
          </w:tcPr>
          <w:p>
            <w:r>
              <w:t>Used in the sermon’s teaching on faith and its practical application.</w:t>
            </w:r>
          </w:p>
        </w:tc>
      </w:tr>
      <w:tr>
        <w:tc>
          <w:tcPr>
            <w:tcW w:type="dxa" w:w="4896"/>
          </w:tcPr>
          <w:p>
            <w:r>
              <w:t>Acts 13</w:t>
            </w:r>
          </w:p>
        </w:tc>
        <w:tc>
          <w:tcPr>
            <w:tcW w:type="dxa" w:w="4896"/>
          </w:tcPr>
          <w:p>
            <w:r>
              <w:t>Used in the sermon’s teaching on faith and its practical application.</w:t>
            </w:r>
          </w:p>
        </w:tc>
      </w:tr>
      <w:tr>
        <w:tc>
          <w:tcPr>
            <w:tcW w:type="dxa" w:w="4896"/>
          </w:tcPr>
          <w:p>
            <w:r>
              <w:t>Genesis 1</w:t>
            </w:r>
          </w:p>
        </w:tc>
        <w:tc>
          <w:tcPr>
            <w:tcW w:type="dxa" w:w="4896"/>
          </w:tcPr>
          <w:p>
            <w:r>
              <w:t>Used in the sermon’s teaching on faith and its practical application.</w:t>
            </w:r>
          </w:p>
        </w:tc>
      </w:tr>
      <w:tr>
        <w:tc>
          <w:tcPr>
            <w:tcW w:type="dxa" w:w="4896"/>
          </w:tcPr>
          <w:p>
            <w:r>
              <w:t>Mark 16</w:t>
            </w:r>
          </w:p>
        </w:tc>
        <w:tc>
          <w:tcPr>
            <w:tcW w:type="dxa" w:w="4896"/>
          </w:tcPr>
          <w:p>
            <w:r>
              <w:t>Used in the sermon’s teaching on faith and its practical application.</w:t>
            </w:r>
          </w:p>
        </w:tc>
      </w:tr>
      <w:tr>
        <w:tc>
          <w:tcPr>
            <w:tcW w:type="dxa" w:w="4896"/>
          </w:tcPr>
          <w:p>
            <w:r>
              <w:t>Hebrews 13</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https://www.youtube.com/watch?v=_RLE0azJOtA</w:t>
      </w:r>
    </w:p>
    <w:p>
      <w:r>
        <w:t>YouTube lists 2023-02-04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