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Mega Apostasy</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1:21:12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https://www.youtube.com/watch?v=2TtTInSmc3s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“Mega Apostasy,” Pastor Dean Odle presents a Scripture-centered message about the authority of Scripture, faith, the condition of the church. Drawing especially from Psalm 11, Matthew 24, Matthew 23, Psalm 12, the teaching emphasizes that Scripture is presented as the standard for doctrine, discernment, and daily obedience. Odle connects that foundation with the conviction that biblical faith trusts God’s character and acts upon His promises.</w:t>
      </w:r>
    </w:p>
    <w:p>
      <w:r>
        <w:t>As the sermon progresses, it addresses spiritual leadership, spiritual deception, a biblical foundation.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2022-11-29;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Apostasy and Deception;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11; Matthew 24; Matthew 23; Psalm 12; The Authority Of Scripture; Faith; The Condition Of The Church; Spiritual Leadership; Spiritual Deception; A Biblical Foundation; Holiness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11 and The Authority Of Scripture</w:t>
      </w:r>
    </w:p>
    <w:p>
      <w:r>
        <w:rPr>
          <w:b/>
          <w:color w:val="2E74B5"/>
        </w:rPr>
        <w:t>0:00-10:09</w:t>
      </w:r>
    </w:p>
    <w:p>
      <w:r>
        <w:t>Odle focuses on the condition of the church while working through Psalm 11, Matthew 24, Matthew 23. The message argues that the church is called to recover biblical faithfulness instead of accommodating compromise. It connects this with the conviction that Scripture is presented as the standard for doctrine, discernment, and daily obedience. The practical emphasis is to test the teaching by Scripture and apply it through faithful obedience.</w:t>
      </w:r>
    </w:p>
    <w:p>
      <w:pPr>
        <w:pStyle w:val="Heading2"/>
      </w:pPr>
      <w:r>
        <w:t>2. Psalm 11 and A Biblical Foundation</w:t>
      </w:r>
    </w:p>
    <w:p>
      <w:r>
        <w:rPr>
          <w:b/>
          <w:color w:val="2E74B5"/>
        </w:rPr>
        <w:t>10:09-20:18</w:t>
      </w:r>
    </w:p>
    <w:p>
      <w:r>
        <w:t>Odle focuses on the authority of Scripture while working through Psalm 11, Psalm 12, Hebrews 4. The message argues that Scripture is presented as the standard for doctrine, discernment, and daily obedience. It connects this with the conviction that a durable Christian life must be built on Christ, sound doctrine, and obedient response to Scripture. The practical emphasis is to trust God’s promises and refuse decisions governed by fear.</w:t>
      </w:r>
    </w:p>
    <w:p>
      <w:pPr>
        <w:pStyle w:val="Heading2"/>
      </w:pPr>
      <w:r>
        <w:t>3. Faith and The Authority Of Scripture</w:t>
      </w:r>
    </w:p>
    <w:p>
      <w:r>
        <w:rPr>
          <w:b/>
          <w:color w:val="2E74B5"/>
        </w:rPr>
        <w:t>20:18-30:27</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4. Timothy 3 and Faith</w:t>
      </w:r>
    </w:p>
    <w:p>
      <w:r>
        <w:rPr>
          <w:b/>
          <w:color w:val="2E74B5"/>
        </w:rPr>
        <w:t>30:27-40:36</w:t>
      </w:r>
    </w:p>
    <w:p>
      <w:r>
        <w:t>Odle focuses on the authority of Scripture while working through Timothy 3.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5. Luke 24 and Faith</w:t>
      </w:r>
    </w:p>
    <w:p>
      <w:r>
        <w:rPr>
          <w:b/>
          <w:color w:val="2E74B5"/>
        </w:rPr>
        <w:t>40:36-50:45</w:t>
      </w:r>
    </w:p>
    <w:p>
      <w:r>
        <w:t>Odle focuses on the authority of Scripture while working through Luke 24. The message argues that Scripture is presented as the standard for doctrine, discernment, and daily obedience. It connects this with the conviction that biblical faith trusts God’s character and acts upon His promises. The practical emphasis is to seek God in prayer and act on what Scripture requires.</w:t>
      </w:r>
    </w:p>
    <w:p>
      <w:pPr>
        <w:pStyle w:val="Heading2"/>
      </w:pPr>
      <w:r>
        <w:t>6. Faith and The Authority Of Scripture: Practical Application</w:t>
      </w:r>
    </w:p>
    <w:p>
      <w:r>
        <w:rPr>
          <w:b/>
          <w:color w:val="2E74B5"/>
        </w:rPr>
        <w:t>50:45-1:00:54</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pPr>
      <w:r>
        <w:t>7. Matthew 23 and The Condition Of The Church</w:t>
      </w:r>
    </w:p>
    <w:p>
      <w:r>
        <w:rPr>
          <w:b/>
          <w:color w:val="2E74B5"/>
        </w:rPr>
        <w:t>1:00:54-1:11:03</w:t>
      </w:r>
    </w:p>
    <w:p>
      <w:r>
        <w:t>Odle focuses on spiritual leadership while working through Matthew 23.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trust God’s promises and refuse decisions governed by fear.</w:t>
      </w:r>
    </w:p>
    <w:p>
      <w:pPr>
        <w:pStyle w:val="Heading2"/>
      </w:pPr>
      <w:r>
        <w:t>8. Luke 24 and Spiritual Leadership</w:t>
      </w:r>
    </w:p>
    <w:p>
      <w:r>
        <w:rPr>
          <w:b/>
          <w:color w:val="2E74B5"/>
        </w:rPr>
        <w:t>1:11:03-1:21:12</w:t>
      </w:r>
    </w:p>
    <w:p>
      <w:r>
        <w:t>Odle focuses on idolatry and occult influence while working through Luke 24. The message argues that objects and practices tied to idolatry are treated as spiritual compromises that should be renounced. It connects this with the conviction that leaders are accountable to teach faithfully, serve the flock, and model the character they proclaim.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11</w:t>
            </w:r>
          </w:p>
        </w:tc>
        <w:tc>
          <w:tcPr>
            <w:tcW w:type="dxa" w:w="4896"/>
          </w:tcPr>
          <w:p>
            <w:r>
              <w:t>Used in the sermon’s teaching on the authority of Scripture and its practical application.</w:t>
            </w:r>
          </w:p>
        </w:tc>
      </w:tr>
      <w:tr>
        <w:tc>
          <w:tcPr>
            <w:tcW w:type="dxa" w:w="4896"/>
          </w:tcPr>
          <w:p>
            <w:r>
              <w:t>Matthew 24</w:t>
            </w:r>
          </w:p>
        </w:tc>
        <w:tc>
          <w:tcPr>
            <w:tcW w:type="dxa" w:w="4896"/>
          </w:tcPr>
          <w:p>
            <w:r>
              <w:t>Used in the sermon’s teaching on the authority of Scripture and its practical application.</w:t>
            </w:r>
          </w:p>
        </w:tc>
      </w:tr>
      <w:tr>
        <w:tc>
          <w:tcPr>
            <w:tcW w:type="dxa" w:w="4896"/>
          </w:tcPr>
          <w:p>
            <w:r>
              <w:t>Matthew 23</w:t>
            </w:r>
          </w:p>
        </w:tc>
        <w:tc>
          <w:tcPr>
            <w:tcW w:type="dxa" w:w="4896"/>
          </w:tcPr>
          <w:p>
            <w:r>
              <w:t>Used in the sermon’s teaching on the authority of Scripture and its practical application.</w:t>
            </w:r>
          </w:p>
        </w:tc>
      </w:tr>
      <w:tr>
        <w:tc>
          <w:tcPr>
            <w:tcW w:type="dxa" w:w="4896"/>
          </w:tcPr>
          <w:p>
            <w:r>
              <w:t>Psalm 12</w:t>
            </w:r>
          </w:p>
        </w:tc>
        <w:tc>
          <w:tcPr>
            <w:tcW w:type="dxa" w:w="4896"/>
          </w:tcPr>
          <w:p>
            <w:r>
              <w:t>Used in the sermon’s teaching on the authority of Scripture and its practical application.</w:t>
            </w:r>
          </w:p>
        </w:tc>
      </w:tr>
      <w:tr>
        <w:tc>
          <w:tcPr>
            <w:tcW w:type="dxa" w:w="4896"/>
          </w:tcPr>
          <w:p>
            <w:r>
              <w:t>Hebrews 4</w:t>
            </w:r>
          </w:p>
        </w:tc>
        <w:tc>
          <w:tcPr>
            <w:tcW w:type="dxa" w:w="4896"/>
          </w:tcPr>
          <w:p>
            <w:r>
              <w:t>Used in the sermon’s teaching on the authority of Scripture and its practical application.</w:t>
            </w:r>
          </w:p>
        </w:tc>
      </w:tr>
      <w:tr>
        <w:tc>
          <w:tcPr>
            <w:tcW w:type="dxa" w:w="4896"/>
          </w:tcPr>
          <w:p>
            <w:r>
              <w:t>Timothy 3</w:t>
            </w:r>
          </w:p>
        </w:tc>
        <w:tc>
          <w:tcPr>
            <w:tcW w:type="dxa" w:w="4896"/>
          </w:tcPr>
          <w:p>
            <w:r>
              <w:t>Used in the sermon’s teaching on the authority of Scripture and its practical application.</w:t>
            </w:r>
          </w:p>
        </w:tc>
      </w:tr>
      <w:tr>
        <w:tc>
          <w:tcPr>
            <w:tcW w:type="dxa" w:w="4896"/>
          </w:tcPr>
          <w:p>
            <w:r>
              <w:t>1 Corinthians 15</w:t>
            </w:r>
          </w:p>
        </w:tc>
        <w:tc>
          <w:tcPr>
            <w:tcW w:type="dxa" w:w="4896"/>
          </w:tcPr>
          <w:p>
            <w:r>
              <w:t>Used in the sermon’s teaching on the authority of Scripture and its practical application.</w:t>
            </w:r>
          </w:p>
        </w:tc>
      </w:tr>
      <w:tr>
        <w:tc>
          <w:tcPr>
            <w:tcW w:type="dxa" w:w="4896"/>
          </w:tcPr>
          <w:p>
            <w:r>
              <w:t>Luke 24</w:t>
            </w:r>
          </w:p>
        </w:tc>
        <w:tc>
          <w:tcPr>
            <w:tcW w:type="dxa" w:w="4896"/>
          </w:tcPr>
          <w:p>
            <w:r>
              <w:t>Used in the sermon’s teaching on the authority of Scripture and its practical application.</w:t>
            </w:r>
          </w:p>
        </w:tc>
      </w:tr>
      <w:tr>
        <w:tc>
          <w:tcPr>
            <w:tcW w:type="dxa" w:w="4896"/>
          </w:tcPr>
          <w:p>
            <w:r>
              <w:t>1 Corinthians 5</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https://www.youtube.com/watch?v=2TtTInSmc3s</w:t>
      </w:r>
    </w:p>
    <w:p>
      <w:r>
        <w:t>YouTube lists 2022-11-29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