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Sifting, Suffering &amp; Overcoming</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43:37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https://www.youtube.com/watch?v=vFNp7GpACNk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“Sifting, Suffering &amp; Overcoming,” Pastor Dean Odle presents a Scripture-centered message about prayer, Satanic opposition, the authority of Scripture. Drawing especially from Luke 22, Mark 4, Matthew 3, Luke 4, the teaching emphasizes that prayer expresses dependence on God and prepares believers to hear and obey Him. Odle connects that foundation with the conviction that Satan’s work is described through deception, accusation, temptation, and opposition to God’s purposes.</w:t>
      </w:r>
    </w:p>
    <w:p>
      <w:r>
        <w:t>As the sermon progresses, it addresses faith, family discipleship, Bible prophecy.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Luke 22; Mark 4; Matthew 3; Luke 4; Prayer; Satanic Opposition; The Authority Of Scripture; Faith; Family Discipleship; Bible Prophecy; Biblical Love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Luke 22 and Family Discipleship</w:t>
      </w:r>
    </w:p>
    <w:p>
      <w:r>
        <w:rPr>
          <w:b/>
          <w:color w:val="2E74B5"/>
        </w:rPr>
        <w:t>0:00-5:28</w:t>
      </w:r>
    </w:p>
    <w:p>
      <w:r>
        <w:t>Odle focuses on grace and mercy while working through Luke 22. The message argues that God’s grace forgives and also trains believers to leave sin and live in obedience.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2. Mark 4 and The Authority Of Scripture</w:t>
      </w:r>
    </w:p>
    <w:p>
      <w:r>
        <w:rPr>
          <w:b/>
          <w:color w:val="2E74B5"/>
        </w:rPr>
        <w:t>5:28-10:56</w:t>
      </w:r>
    </w:p>
    <w:p>
      <w:r>
        <w:t>Odle focuses on Satanic opposition while working through Mark 4, Matthew 3, Luke 4. The message argues that Satan’s work is described through deception, accusation, temptation, and opposition to God’s purposes. It connects this with the conviction that Scripture is presented as the standard for doctrine, discernment, and daily obedience. The practical emphasis is to practice patient, truthful love in relationships and conflict.</w:t>
      </w:r>
    </w:p>
    <w:p>
      <w:pPr>
        <w:pStyle w:val="Heading2"/>
      </w:pPr>
      <w:r>
        <w:t>3. Luke 22 and Bible Prophecy</w:t>
      </w:r>
    </w:p>
    <w:p>
      <w:r>
        <w:rPr>
          <w:b/>
          <w:color w:val="2E74B5"/>
        </w:rPr>
        <w:t>10:56-16:24</w:t>
      </w:r>
    </w:p>
    <w:p>
      <w:r>
        <w:t>Odle focuses on Satanic opposition while working through Luke 22. The message argues that Satan’s work is described through deception, accusation, temptation, and opposition to God’s purposes. It connects this with the conviction that prophecy should produce discernment, readiness, and faithfulness rather than speculation alone. The practical emphasis is to remain watchful, grounded in Scripture, and ready to obey Christ.</w:t>
      </w:r>
    </w:p>
    <w:p>
      <w:pPr>
        <w:pStyle w:val="Heading2"/>
      </w:pPr>
      <w:r>
        <w:t>4. Demons And Deliverance and Faith</w:t>
      </w:r>
    </w:p>
    <w:p>
      <w:r>
        <w:rPr>
          <w:b/>
          <w:color w:val="2E74B5"/>
        </w:rPr>
        <w:t>16:24-21:52</w:t>
      </w:r>
    </w:p>
    <w:p>
      <w:r>
        <w:t>Odle focuses on demons and deliverance. The message argues that demonic influence must be answered through Christ’s authority and the freedom He provides. It connects this with the conviction that biblical faith trusts God’s character and acts upon His promises. The practical emphasis is to trust God’s promises and refuse decisions governed by fear.</w:t>
      </w:r>
    </w:p>
    <w:p>
      <w:pPr>
        <w:pStyle w:val="Heading2"/>
      </w:pPr>
      <w:r>
        <w:t>5. Luke 22 and The Prophetic Sign</w:t>
      </w:r>
    </w:p>
    <w:p>
      <w:r>
        <w:rPr>
          <w:b/>
          <w:color w:val="2E74B5"/>
        </w:rPr>
        <w:t>21:52-27:20</w:t>
      </w:r>
    </w:p>
    <w:p>
      <w:r>
        <w:t>Odle focuses on Bible prophecy while working through Luke 22. The message argues that prophecy should produce discernment, readiness, and faithfulness rather than speculation alone. It connects this with the conviction that the biblical narrative is used to show God’s power to recover what has been lost and restore usefulness. The practical emphasis is to remain watchful, grounded in Scripture, and ready to obey Christ.</w:t>
      </w:r>
    </w:p>
    <w:p>
      <w:pPr>
        <w:pStyle w:val="Heading2"/>
      </w:pPr>
      <w:r>
        <w:t>6. Bible Prophecy and Satanic Opposition</w:t>
      </w:r>
    </w:p>
    <w:p>
      <w:r>
        <w:rPr>
          <w:b/>
          <w:color w:val="2E74B5"/>
        </w:rPr>
        <w:t>27:20-32:48</w:t>
      </w:r>
    </w:p>
    <w:p>
      <w:r>
        <w:t>Odle focuses on Bible prophecy. The message argues that prophecy should produce discernment, readiness, and faithfulness rather than speculation alone. It connects this with the conviction that Satan’s work is described through deception, accusation, temptation, and opposition to God’s purposes. The practical emphasis is to remain watchful, grounded in Scripture, and ready to obey Christ.</w:t>
      </w:r>
    </w:p>
    <w:p>
      <w:pPr>
        <w:pStyle w:val="Heading2"/>
      </w:pPr>
      <w:r>
        <w:t>7. Prayer and The Authority Of Scripture</w:t>
      </w:r>
    </w:p>
    <w:p>
      <w:r>
        <w:rPr>
          <w:b/>
          <w:color w:val="2E74B5"/>
        </w:rPr>
        <w:t>32:48-38:16</w:t>
      </w:r>
    </w:p>
    <w:p>
      <w:r>
        <w:t>Odle focuses on prayer. The message argues that prayer expresses dependence on God and prepares believers to hear and obey Him. It connects this with the conviction that Scripture is presented as the standard for doctrine, discernment, and daily obedience. The practical emphasis is to seek God in prayer and act on what Scripture requires.</w:t>
      </w:r>
    </w:p>
    <w:p>
      <w:pPr>
        <w:pStyle w:val="Heading2"/>
      </w:pPr>
      <w:r>
        <w:t>8. Prayer and Faith</w:t>
      </w:r>
    </w:p>
    <w:p>
      <w:r>
        <w:rPr>
          <w:b/>
          <w:color w:val="2E74B5"/>
        </w:rPr>
        <w:t>38:16-43:37</w:t>
      </w:r>
    </w:p>
    <w:p>
      <w:r>
        <w:t>Odle focuses on prayer. The message argues that prayer expresses dependence on God and prepares believers to hear and obey Him. It connects this with the conviction that biblical faith trusts God’s character and acts upon His promises.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Luke 22</w:t>
            </w:r>
          </w:p>
        </w:tc>
        <w:tc>
          <w:tcPr>
            <w:tcW w:type="dxa" w:w="4896"/>
          </w:tcPr>
          <w:p>
            <w:r>
              <w:t>Used in the sermon’s teaching on prayer and its practical application.</w:t>
            </w:r>
          </w:p>
        </w:tc>
      </w:tr>
      <w:tr>
        <w:tc>
          <w:tcPr>
            <w:tcW w:type="dxa" w:w="4896"/>
          </w:tcPr>
          <w:p>
            <w:r>
              <w:t>Mark 4</w:t>
            </w:r>
          </w:p>
        </w:tc>
        <w:tc>
          <w:tcPr>
            <w:tcW w:type="dxa" w:w="4896"/>
          </w:tcPr>
          <w:p>
            <w:r>
              <w:t>Used in the sermon’s teaching on prayer and its practical application.</w:t>
            </w:r>
          </w:p>
        </w:tc>
      </w:tr>
      <w:tr>
        <w:tc>
          <w:tcPr>
            <w:tcW w:type="dxa" w:w="4896"/>
          </w:tcPr>
          <w:p>
            <w:r>
              <w:t>Matthew 3</w:t>
            </w:r>
          </w:p>
        </w:tc>
        <w:tc>
          <w:tcPr>
            <w:tcW w:type="dxa" w:w="4896"/>
          </w:tcPr>
          <w:p>
            <w:r>
              <w:t>Used in the sermon’s teaching on prayer and its practical application.</w:t>
            </w:r>
          </w:p>
        </w:tc>
      </w:tr>
      <w:tr>
        <w:tc>
          <w:tcPr>
            <w:tcW w:type="dxa" w:w="4896"/>
          </w:tcPr>
          <w:p>
            <w:r>
              <w:t>Luke 4</w:t>
            </w:r>
          </w:p>
        </w:tc>
        <w:tc>
          <w:tcPr>
            <w:tcW w:type="dxa" w:w="4896"/>
          </w:tcPr>
          <w:p>
            <w:r>
              <w:t>Used in the sermon’s teaching on prayer and its practical application.</w:t>
            </w:r>
          </w:p>
        </w:tc>
      </w:tr>
      <w:tr>
        <w:tc>
          <w:tcPr>
            <w:tcW w:type="dxa" w:w="4896"/>
          </w:tcPr>
          <w:p>
            <w:r>
              <w:t>James 4</w:t>
            </w:r>
          </w:p>
        </w:tc>
        <w:tc>
          <w:tcPr>
            <w:tcW w:type="dxa" w:w="4896"/>
          </w:tcPr>
          <w:p>
            <w:r>
              <w:t>Used in the sermon’s teaching on prayer and its practical application.</w:t>
            </w:r>
          </w:p>
        </w:tc>
      </w:tr>
      <w:tr>
        <w:tc>
          <w:tcPr>
            <w:tcW w:type="dxa" w:w="4896"/>
          </w:tcPr>
          <w:p>
            <w:r>
              <w:t>Matthew 16</w:t>
            </w:r>
          </w:p>
        </w:tc>
        <w:tc>
          <w:tcPr>
            <w:tcW w:type="dxa" w:w="4896"/>
          </w:tcPr>
          <w:p>
            <w:r>
              <w:t>Used in the sermon’s teaching on prayer and its practical application.</w:t>
            </w:r>
          </w:p>
        </w:tc>
      </w:tr>
    </w:tbl>
    <w:p>
      <w:r>
        <w:br w:type="page"/>
      </w:r>
    </w:p>
    <w:p>
      <w:pPr>
        <w:pStyle w:val="Heading1"/>
      </w:pPr>
      <w:r>
        <w:t>Sources and Editorial Notes</w:t>
      </w:r>
    </w:p>
    <w:p>
      <w:r>
        <w:t>Primary video: https://www.youtube.com/watch?v=vFNp7GpACNk</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