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160"/>
        <w:jc w:val="center"/>
      </w:pPr>
      <w:r>
        <w:rPr>
          <w:rFonts w:ascii="Calibri" w:hAnsi="Calibri"/>
          <w:b/>
          <w:i w:val="0"/>
          <w:color w:val="A67C2E"/>
          <w:sz w:val="22"/>
        </w:rPr>
        <w:t>WATCHMAN 33</w:t>
      </w:r>
    </w:p>
    <w:p>
      <w:pPr>
        <w:pStyle w:val="Title"/>
        <w:jc w:val="center"/>
      </w:pPr>
      <w:r>
        <w:t>Faith</w:t>
      </w:r>
    </w:p>
    <w:p>
      <w:pPr>
        <w:jc w:val="center"/>
      </w:pPr>
      <w:r>
        <w:rPr>
          <w:rFonts w:ascii="Calibri" w:hAnsi="Calibri"/>
          <w:b/>
          <w:i w:val="0"/>
          <w:color w:val="2E5D74"/>
          <w:sz w:val="30"/>
        </w:rPr>
        <w:t>Publication Package</w:t>
      </w:r>
    </w:p>
    <w:p>
      <w:pPr>
        <w:spacing w:before="680"/>
        <w:jc w:val="center"/>
      </w:pPr>
      <w:r>
        <w:rPr>
          <w:rFonts w:ascii="Calibri" w:hAnsi="Calibri"/>
          <w:b/>
          <w:i w:val="0"/>
          <w:color w:val="59666C"/>
          <w:sz w:val="22"/>
        </w:rPr>
        <w:t>Pastor Dean Odle</w:t>
      </w:r>
    </w:p>
    <w:p>
      <w:pPr>
        <w:jc w:val="center"/>
      </w:pPr>
      <w:r>
        <w:rPr>
          <w:rFonts w:ascii="Calibri" w:hAnsi="Calibri"/>
          <w:b w:val="0"/>
          <w:i w:val="0"/>
          <w:color w:val="59666C"/>
          <w:sz w:val="21"/>
        </w:rPr>
        <w:t>Sermon Overview &amp; Study Guide</w:t>
      </w:r>
    </w:p>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p>
      <w:r>
        <w:t>This package summarizes the speaker’s argument from the supplied timestamped transcript. Interpretations and statements about public figures, ministries, denominations, historical events, organizations, crimes, science, or politics are presented as the speaker’s claims and are not automatically independently verified facts. Scripture quotations are from the King James Version (KJV).</w:t>
      </w:r>
    </w:p>
    <w:p>
      <w:pPr>
        <w:pStyle w:val="Heading1"/>
      </w:pPr>
      <w:r>
        <w:t>Website Summary</w:t>
      </w:r>
    </w:p>
    <w:p>
      <w:r>
        <w:t>Pastor Dean Odle’s “Faith” defines biblical faith as trust generated and governed by the written Word of God. Hebrews 11:6 and Romans 10:17 anchor the teaching: faith is indispensable, but it does not arise from imagination, institutions, cultural consensus, or impressive signs. From the Emmaus road in Luke 24, Odle argues that Jesus answered unbelief by opening Moses and the prophets, establishing Scripture as the foundation for recognizing Christ and discerning truth.</w:t>
      </w:r>
    </w:p>
    <w:p>
      <w:r>
        <w:t>The sermon then applies that principle to creation, moral teaching, prophecy, and end-times deception, frequently challenging modern scientific and religious claims from the speaker’s biblical-cosmology perspective. Colossians 3:16 supplies the practical remedy: let Christ’s Word dwell richly, study it, sing it, and continue in it. The message closes with a call to love the truth, resist deception, and recognize the brevity of life before God.</w:t>
      </w:r>
    </w:p>
    <w:p>
      <w:pPr>
        <w:pStyle w:val="Heading1"/>
      </w:pPr>
      <w:r>
        <w:t>Categories and Tags</w:t>
      </w:r>
    </w:p>
    <w:p>
      <w:r>
        <w:rPr>
          <w:rFonts w:ascii="Calibri" w:hAnsi="Calibri"/>
          <w:b/>
          <w:i w:val="0"/>
          <w:color w:val="183845"/>
          <w:sz w:val="22"/>
        </w:rPr>
        <w:t xml:space="preserve">Primary category: </w:t>
      </w:r>
      <w:r>
        <w:t>Scripture Alone</w:t>
      </w:r>
    </w:p>
    <w:p>
      <w:r>
        <w:rPr>
          <w:rFonts w:ascii="Calibri" w:hAnsi="Calibri"/>
          <w:b/>
          <w:i w:val="0"/>
          <w:color w:val="183845"/>
          <w:sz w:val="22"/>
        </w:rPr>
        <w:t xml:space="preserve">Secondary categories: </w:t>
      </w:r>
      <w:r>
        <w:t>Doctrine and Discernment, Faith, Creation, Apostasy and Deception, End Times</w:t>
      </w:r>
    </w:p>
    <w:p>
      <w:r>
        <w:rPr>
          <w:rFonts w:ascii="Calibri" w:hAnsi="Calibri"/>
          <w:b/>
          <w:i w:val="0"/>
          <w:color w:val="183845"/>
          <w:sz w:val="22"/>
        </w:rPr>
        <w:t xml:space="preserve">Suggested content type: </w:t>
      </w:r>
      <w:r>
        <w:t>Sermon Study</w:t>
      </w:r>
    </w:p>
    <w:p>
      <w:r>
        <w:rPr>
          <w:rFonts w:ascii="Calibri" w:hAnsi="Calibri"/>
          <w:b/>
          <w:i w:val="0"/>
          <w:color w:val="183845"/>
          <w:sz w:val="22"/>
        </w:rPr>
        <w:t xml:space="preserve">Tags: </w:t>
      </w:r>
      <w:r>
        <w:t>Hebrews 11, Romans 10, Luke 24, Colossians 3, Biblical Faith, Scripture Alone, Creation, Deception, Second Thessalonians 2</w:t>
      </w:r>
    </w:p>
    <w:p>
      <w:pPr>
        <w:pStyle w:val="Heading1"/>
      </w:pPr>
      <w:r>
        <w:t>Sermon Overview &amp; Study Guide</w:t>
      </w:r>
    </w:p>
    <w:p>
      <w:pPr>
        <w:pStyle w:val="Heading2"/>
      </w:pPr>
      <w:r>
        <w:t>1. Worship, Prayer, and the Promise of God (00:00-16:10)</w:t>
      </w:r>
    </w:p>
    <w:p>
      <w:r>
        <w:t>Opening worship emphasizes God’s promises, humility, and confidence in His protection.</w:t>
      </w:r>
    </w:p>
    <w:p>
      <w:pPr>
        <w:ind w:left="360" w:right="360"/>
      </w:pPr>
      <w:r>
        <w:rPr>
          <w:rFonts w:ascii="Calibri" w:hAnsi="Calibri"/>
          <w:b/>
          <w:i w:val="0"/>
          <w:color w:val="2E5D74"/>
          <w:sz w:val="21"/>
        </w:rPr>
        <w:t xml:space="preserve">Hebrews 11:6 (KJV)  </w:t>
      </w:r>
      <w:r>
        <w:rPr>
          <w:rFonts w:ascii="Calibri" w:hAnsi="Calibri"/>
          <w:b w:val="0"/>
          <w:i/>
          <w:color w:val="183845"/>
          <w:sz w:val="21"/>
        </w:rPr>
        <w:t>But without faith it is impossible to please him...</w:t>
      </w:r>
    </w:p>
    <w:p>
      <w:pPr>
        <w:pStyle w:val="Heading2"/>
      </w:pPr>
      <w:r>
        <w:t>2. Faith Comes by Hearing the Word (16:10-25:50)</w:t>
      </w:r>
    </w:p>
    <w:p>
      <w:r>
        <w:t>Hebrews 11:6 and Romans 10:17 define faith as a response to God’s revealed Word.</w:t>
      </w:r>
    </w:p>
    <w:p>
      <w:pPr>
        <w:ind w:left="360" w:right="360"/>
      </w:pPr>
      <w:r>
        <w:rPr>
          <w:rFonts w:ascii="Calibri" w:hAnsi="Calibri"/>
          <w:b/>
          <w:i w:val="0"/>
          <w:color w:val="2E5D74"/>
          <w:sz w:val="21"/>
        </w:rPr>
        <w:t xml:space="preserve">Hebrews 11:6 (KJV)  </w:t>
      </w:r>
      <w:r>
        <w:rPr>
          <w:rFonts w:ascii="Calibri" w:hAnsi="Calibri"/>
          <w:b w:val="0"/>
          <w:i/>
          <w:color w:val="183845"/>
          <w:sz w:val="21"/>
        </w:rPr>
        <w:t>But without faith it is impossible to please him...</w:t>
      </w:r>
    </w:p>
    <w:p>
      <w:pPr>
        <w:ind w:left="360" w:right="360"/>
      </w:pPr>
      <w:r>
        <w:rPr>
          <w:rFonts w:ascii="Calibri" w:hAnsi="Calibri"/>
          <w:b/>
          <w:i w:val="0"/>
          <w:color w:val="2E5D74"/>
          <w:sz w:val="21"/>
        </w:rPr>
        <w:t xml:space="preserve">Romans 10:8-17 (KJV)  </w:t>
      </w:r>
      <w:r>
        <w:rPr>
          <w:rFonts w:ascii="Calibri" w:hAnsi="Calibri"/>
          <w:b w:val="0"/>
          <w:i/>
          <w:color w:val="183845"/>
          <w:sz w:val="21"/>
        </w:rPr>
        <w:t>So then faith cometh by hearing, and hearing by the word of God.</w:t>
      </w:r>
    </w:p>
    <w:p>
      <w:pPr>
        <w:pStyle w:val="Heading2"/>
      </w:pPr>
      <w:r>
        <w:t>3. Jesus Opens Moses and the Prophets (25:50-36:40)</w:t>
      </w:r>
    </w:p>
    <w:p>
      <w:r>
        <w:t>Luke 24 shows Christ answering unbelief by expounding the Scriptures concerning Himself.</w:t>
      </w:r>
    </w:p>
    <w:p>
      <w:pPr>
        <w:ind w:left="360" w:right="360"/>
      </w:pPr>
      <w:r>
        <w:rPr>
          <w:rFonts w:ascii="Calibri" w:hAnsi="Calibri"/>
          <w:b/>
          <w:i w:val="0"/>
          <w:color w:val="2E5D74"/>
          <w:sz w:val="21"/>
        </w:rPr>
        <w:t xml:space="preserve">Luke 24:13-32 (KJV)  </w:t>
      </w:r>
      <w:r>
        <w:rPr>
          <w:rFonts w:ascii="Calibri" w:hAnsi="Calibri"/>
          <w:b w:val="0"/>
          <w:i/>
          <w:color w:val="183845"/>
          <w:sz w:val="21"/>
        </w:rPr>
        <w:t>...he expounded unto them in all the scriptures the things concerning himself.</w:t>
      </w:r>
    </w:p>
    <w:p>
      <w:pPr>
        <w:pStyle w:val="Heading2"/>
      </w:pPr>
      <w:r>
        <w:t>4. God’s Testimony Above Human Authority (36:40-48:20)</w:t>
      </w:r>
    </w:p>
    <w:p>
      <w:r>
        <w:t>Romans 3:4 and warnings about false signs introduce a contrast between biblical testimony and human claims.</w:t>
      </w:r>
    </w:p>
    <w:p>
      <w:pPr>
        <w:ind w:left="360" w:right="360"/>
      </w:pPr>
      <w:r>
        <w:rPr>
          <w:rFonts w:ascii="Calibri" w:hAnsi="Calibri"/>
          <w:b/>
          <w:i w:val="0"/>
          <w:color w:val="2E5D74"/>
          <w:sz w:val="21"/>
        </w:rPr>
        <w:t xml:space="preserve">Romans 10:8-17 (KJV)  </w:t>
      </w:r>
      <w:r>
        <w:rPr>
          <w:rFonts w:ascii="Calibri" w:hAnsi="Calibri"/>
          <w:b w:val="0"/>
          <w:i/>
          <w:color w:val="183845"/>
          <w:sz w:val="21"/>
        </w:rPr>
        <w:t>So then faith cometh by hearing, and hearing by the word of God.</w:t>
      </w:r>
    </w:p>
    <w:p>
      <w:pPr>
        <w:pStyle w:val="Heading2"/>
      </w:pPr>
      <w:r>
        <w:t>5. Applying Scripture to Creation and Morality (48:20-1:04:20)</w:t>
      </w:r>
    </w:p>
    <w:p>
      <w:r>
        <w:t>The speaker applies his Scripture-first approach to cosmology, sexuality, religion, and public pressure.</w:t>
      </w:r>
    </w:p>
    <w:p>
      <w:pPr>
        <w:pStyle w:val="Heading2"/>
      </w:pPr>
      <w:r>
        <w:t>6. Let the Word of Christ Dwell Richly (1:04:20-1:15:30)</w:t>
      </w:r>
    </w:p>
    <w:p>
      <w:r>
        <w:t>Colossians 3:16 becomes a practical summons to study, teach, sing, and internalize Scripture.</w:t>
      </w:r>
    </w:p>
    <w:p>
      <w:pPr>
        <w:pStyle w:val="Heading2"/>
      </w:pPr>
      <w:r>
        <w:t>7. Truth, Prophecy, and End-Time Deception (1:15:30-1:29:10)</w:t>
      </w:r>
    </w:p>
    <w:p>
      <w:r>
        <w:t>Second Thessalonians 2, Daniel, and Revelation are discussed as warnings to love truth and test prophetic claims.</w:t>
      </w:r>
    </w:p>
    <w:p>
      <w:pPr>
        <w:pStyle w:val="Heading2"/>
      </w:pPr>
      <w:r>
        <w:t>8. Life Is Brief: Continue in the Word (1:29:10-1:42:48)</w:t>
      </w:r>
    </w:p>
    <w:p>
      <w:r>
        <w:t>Cultural illustrations give way to prayer that believers discern deception through the sixty-six books of Scripture.</w:t>
      </w:r>
    </w:p>
    <w:p>
      <w:pPr>
        <w:pStyle w:val="Heading1"/>
      </w:pPr>
      <w:r>
        <w:t>Scripture Index</w:t>
      </w:r>
    </w:p>
    <w:p>
      <w:r>
        <w:t>References include passages directly named, quoted, or unmistakably alluded to in the supplied transcript. A small number of references are identified from wording and are marked in the JSON manifest as inferred.</w:t>
      </w:r>
    </w:p>
    <w:tbl>
      <w:tblPr>
        <w:tblStyle w:val="TableGrid"/>
        <w:jc w:val="left"/>
        <w:tblLayout w:type="fixed"/>
        <w:tblLook w:firstColumn="1" w:firstRow="1" w:lastColumn="0" w:lastRow="0" w:noHBand="0" w:noVBand="1" w:val="04A0"/>
        <w:tblW w:w="9360" w:type="dxa"/>
        <w:tblInd w:w="120" w:type="dxa"/>
      </w:tblPr>
      <w:tblGrid>
        <w:gridCol w:w="2700"/>
        <w:gridCol w:w="6660"/>
      </w:tblGrid>
      <w:tr>
        <w:tc>
          <w:tcPr>
            <w:tcW w:type="dxa" w:w="4680"/>
            <w:tcW w:w="2700" w:type="dxa"/>
            <w:tcMar>
              <w:top w:w="80" w:type="dxa"/>
              <w:bottom w:w="80" w:type="dxa"/>
              <w:start w:w="120" w:type="dxa"/>
              <w:end w:w="120" w:type="dxa"/>
            </w:tcMar>
            <w:vAlign w:val="center"/>
            <w:shd w:fill="EAF1F4"/>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183845"/>
                <w:sz w:val="20"/>
              </w:rPr>
              <w:t>Scripture</w:t>
            </w:r>
          </w:p>
        </w:tc>
        <w:tc>
          <w:tcPr>
            <w:tcW w:type="dxa" w:w="4680"/>
            <w:tcW w:w="6660" w:type="dxa"/>
            <w:tcMar>
              <w:top w:w="80" w:type="dxa"/>
              <w:bottom w:w="80" w:type="dxa"/>
              <w:start w:w="120" w:type="dxa"/>
              <w:end w:w="120" w:type="dxa"/>
            </w:tcMar>
            <w:vAlign w:val="center"/>
            <w:shd w:fill="EAF1F4"/>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i w:val="0"/>
                <w:color w:val="183845"/>
                <w:sz w:val="20"/>
              </w:rPr>
              <w:t>Use in the Sermon</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Hebrews 11:6</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Faith is necessary to please God and seek Him.</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Romans 10:8-17</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Faith comes by hearing, and hearing by the Word of God.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Luke 24:13-32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Jesus opens Moses and the prophets to the disciples on the Emmaus road.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Romans 3:4</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God is true though every man be a liar.</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Matthew 24:24</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False christs and prophets may display deceptive signs and wonders.</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Mark 8:38</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Jesus warns against being ashamed of Him and His words.</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1 Peter 1:23</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New birth comes by the incorruptible Word of God.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Colossians 3:16</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The Word of Christ is to dwell richly in believers.</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Psalm 11:3</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The sermon asks what the righteous can do when foundations are destroyed.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2 Thessalonians 2:1-12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End-time deception falls upon those who do not love the truth.</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Daniel 12:1</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Michael stands up amid an unparalleled time of trouble.</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Revelation 7:1-3</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Angels restrain the winds until God’s servants are sealed.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Pr>
          <w:p>
            <w:r>
              <w:rPr>
                <w:rFonts w:ascii="Calibri" w:hAnsi="Calibri"/>
                <w:b/>
                <w:i w:val="0"/>
                <w:color w:val="2E5D74"/>
                <w:sz w:val="19"/>
              </w:rPr>
              <w:t>Revelation 21:6-8</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Pr>
          <w:p>
            <w:r>
              <w:rPr>
                <w:rFonts w:ascii="Calibri" w:hAnsi="Calibri"/>
                <w:b w:val="0"/>
                <w:i w:val="0"/>
                <w:color w:val="000000"/>
                <w:sz w:val="19"/>
              </w:rPr>
              <w:t>God distinguishes the overcomer from the unbelieving.</w:t>
            </w:r>
          </w:p>
        </w:tc>
      </w:tr>
      <w:tr>
        <w:tc>
          <w:tcPr>
            <w:tcW w:type="dxa" w:w="2700"/>
            <w:tcW w:w="2700" w:type="dxa"/>
            <w:tcMar>
              <w:top w:w="80" w:type="dxa"/>
              <w:bottom w:w="80" w:type="dxa"/>
              <w:start w:w="120" w:type="dxa"/>
              <w:end w:w="120" w:type="dxa"/>
            </w:tcMar>
            <w:vAlign w:val="center"/>
          </w:tcPr>
          <w:p>
            <w:r>
              <w:rPr>
                <w:rFonts w:ascii="Calibri" w:hAnsi="Calibri"/>
                <w:b/>
                <w:i w:val="0"/>
                <w:color w:val="2E5D74"/>
                <w:sz w:val="19"/>
              </w:rPr>
              <w:t>James 4:14</w:t>
            </w:r>
          </w:p>
        </w:tc>
        <w:tc>
          <w:tcPr>
            <w:tcW w:type="dxa" w:w="6660"/>
            <w:tcW w:w="6660" w:type="dxa"/>
            <w:tcMar>
              <w:top w:w="80" w:type="dxa"/>
              <w:bottom w:w="80" w:type="dxa"/>
              <w:start w:w="120" w:type="dxa"/>
              <w:end w:w="120" w:type="dxa"/>
            </w:tcMar>
            <w:vAlign w:val="center"/>
          </w:tcPr>
          <w:p>
            <w:r>
              <w:rPr>
                <w:rFonts w:ascii="Calibri" w:hAnsi="Calibri"/>
                <w:b w:val="0"/>
                <w:i w:val="0"/>
                <w:color w:val="000000"/>
                <w:sz w:val="19"/>
              </w:rPr>
              <w:t>Human life is compared to a vapor.</w:t>
            </w:r>
          </w:p>
        </w:tc>
      </w:tr>
    </w:tbl>
    <w:p>
      <w:pPr>
        <w:pStyle w:val="Heading1"/>
      </w:pPr>
      <w:r>
        <w:t>Sources and Publication Notes</w:t>
      </w:r>
    </w:p>
    <w:p>
      <w:pPr>
        <w:spacing w:after="60"/>
      </w:pPr>
      <w:r>
        <w:rPr>
          <w:rFonts w:ascii="Calibri" w:hAnsi="Calibri"/>
          <w:b/>
          <w:i w:val="0"/>
          <w:color w:val="183845"/>
          <w:sz w:val="21"/>
        </w:rPr>
        <w:t xml:space="preserve">Speaker: </w:t>
      </w:r>
      <w:r>
        <w:rPr>
          <w:rFonts w:ascii="Calibri" w:hAnsi="Calibri"/>
          <w:b w:val="0"/>
          <w:i w:val="0"/>
          <w:color w:val="000000"/>
          <w:sz w:val="21"/>
        </w:rPr>
        <w:t>Pastor Dean Odle</w:t>
      </w:r>
    </w:p>
    <w:p>
      <w:pPr>
        <w:spacing w:after="60"/>
      </w:pPr>
      <w:r>
        <w:rPr>
          <w:rFonts w:ascii="Calibri" w:hAnsi="Calibri"/>
          <w:b/>
          <w:i w:val="0"/>
          <w:color w:val="183845"/>
          <w:sz w:val="21"/>
        </w:rPr>
        <w:t xml:space="preserve">Source: </w:t>
      </w:r>
      <w:r>
        <w:rPr>
          <w:rFonts w:ascii="Calibri" w:hAnsi="Calibri"/>
          <w:b w:val="0"/>
          <w:i w:val="0"/>
          <w:color w:val="000000"/>
          <w:sz w:val="21"/>
        </w:rPr>
        <w:t>https://www.youtube.com/watch?v=mtx4-UkE3ss&amp;t=5s</w:t>
      </w:r>
    </w:p>
    <w:p>
      <w:pPr>
        <w:spacing w:after="60"/>
      </w:pPr>
      <w:r>
        <w:rPr>
          <w:rFonts w:ascii="Calibri" w:hAnsi="Calibri"/>
          <w:b/>
          <w:i w:val="0"/>
          <w:color w:val="183845"/>
          <w:sz w:val="21"/>
        </w:rPr>
        <w:t xml:space="preserve">Duration: </w:t>
      </w:r>
      <w:r>
        <w:rPr>
          <w:rFonts w:ascii="Calibri" w:hAnsi="Calibri"/>
          <w:b w:val="0"/>
          <w:i w:val="0"/>
          <w:color w:val="000000"/>
          <w:sz w:val="21"/>
        </w:rPr>
        <w:t>1:42:48</w:t>
      </w:r>
    </w:p>
    <w:p>
      <w:pPr>
        <w:spacing w:after="60"/>
      </w:pPr>
      <w:r>
        <w:rPr>
          <w:rFonts w:ascii="Calibri" w:hAnsi="Calibri"/>
          <w:b/>
          <w:i w:val="0"/>
          <w:color w:val="183845"/>
          <w:sz w:val="21"/>
        </w:rPr>
        <w:t xml:space="preserve">Transcript basis: </w:t>
      </w:r>
      <w:r>
        <w:rPr>
          <w:rFonts w:ascii="Calibri" w:hAnsi="Calibri"/>
          <w:b w:val="0"/>
          <w:i w:val="0"/>
          <w:color w:val="000000"/>
          <w:sz w:val="21"/>
        </w:rPr>
        <w:t>Supplied timestamped transcript; substantially word-for-word and lightly edited in the separate transcript resource.</w:t>
      </w:r>
    </w:p>
    <w:p>
      <w:pPr>
        <w:spacing w:after="60"/>
      </w:pPr>
      <w:r>
        <w:rPr>
          <w:rFonts w:ascii="Calibri" w:hAnsi="Calibri"/>
          <w:b/>
          <w:i w:val="0"/>
          <w:color w:val="183845"/>
          <w:sz w:val="21"/>
        </w:rPr>
        <w:t xml:space="preserve">Scripture translation: </w:t>
      </w:r>
      <w:r>
        <w:rPr>
          <w:rFonts w:ascii="Calibri" w:hAnsi="Calibri"/>
          <w:b w:val="0"/>
          <w:i w:val="0"/>
          <w:color w:val="000000"/>
          <w:sz w:val="21"/>
        </w:rPr>
        <w:t>King James Version (KJV)</w:t>
      </w:r>
    </w:p>
    <w:p>
      <w:r>
        <w:t>Editorial scope: the overview follows the sermon chronologically and attributes disputed interpretations. Tangential allegations were condensed or omitted from the overview when unnecessary to the central teaching; they remain in the lightly edited transcript for fidelity. This package does not constitute independent verification of the sermon’s non-biblical claims.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9666C"/>
        <w:sz w:val="18"/>
      </w:rPr>
      <w:t xml:space="preserve">Page </w:t>
    </w:r>
    <w:r>
      <w:rPr>
        <w:rFonts w:ascii="Calibri" w:hAnsi="Calibri"/>
        <w:b w:val="0"/>
        <w:i w:val="0"/>
        <w:color w:val="59666C"/>
        <w:sz w:val="18"/>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i w:val="0"/>
        <w:color w:val="59666C"/>
        <w:sz w:val="18"/>
      </w:rPr>
      <w:t>WATCHMAN 33  |  PUBLICATION PACKAGE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4"/>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4"/>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838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1838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Faith - Publication Package</dc:title>
  <dc:subject/>
  <dc:creator>Watchman 33</dc:creator>
  <cp:keywords/>
  <dc:description>generated by python-docx</dc:description>
  <cp:lastModifiedBy/>
  <cp:revision>1</cp:revision>
  <dcterms:created xsi:type="dcterms:W3CDTF">2013-12-23T23:15:00Z</dcterms:created>
  <dcterms:modified xsi:type="dcterms:W3CDTF">2013-12-23T23:15:00Z</dcterms:modified>
  <cp:category/>
</cp:coreProperties>
</file>