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Unashamedly Pentecostal</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57:06</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https://www.youtube.com/watch?v=tHuDm5mJIqc</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“Unashamedly Pentecostal,” Pastor Dean Odle presents a Scripture-centered message about healing and faith, faith, prayer. Drawing especially from Hebrews 13, John 14, Acts 10, Peter 2, the teaching emphasizes that the message connects prayer for healing with faith in Christ, pastoral care, and submission to God. Odle connects that foundation with the conviction that biblical faith trusts God’s character and acts upon His promises.</w:t>
      </w:r>
    </w:p>
    <w:p>
      <w:r>
        <w:t>As the sermon progresses, it addresses the condition of the church, holiness, Bible prophecy.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Hebrews 13; John 14; Acts 10; Peter 2; Healing And Faith; Faith; Prayer; The Condition Of The Church; Holiness; Bible Prophecy; The Authority Of Scripture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Hebrews 13 and Faith</w:t>
      </w:r>
    </w:p>
    <w:p>
      <w:r>
        <w:rPr>
          <w:b/>
          <w:color w:val="2E74B5"/>
        </w:rPr>
        <w:t>0:00-5:43</w:t>
      </w:r>
    </w:p>
    <w:p>
      <w:r>
        <w:t>Odle focuses on healing and faith while working through Hebrews 13. The message argues that the message connects prayer for healing with faith in Christ, pastoral care, and submission to God. It connects this with the conviction that biblical faith trusts God’s character and acts upon His promises. The practical emphasis is to seek God in prayer and act on what Scripture requires.</w:t>
      </w:r>
    </w:p>
    <w:p>
      <w:pPr>
        <w:pStyle w:val="Heading2"/>
      </w:pPr>
      <w:r>
        <w:t>2. Revival and Bible Prophecy</w:t>
      </w:r>
    </w:p>
    <w:p>
      <w:r>
        <w:rPr>
          <w:b/>
          <w:color w:val="2E74B5"/>
        </w:rPr>
        <w:t>5:43-11:25</w:t>
      </w:r>
    </w:p>
    <w:p>
      <w:r>
        <w:t>Odle focuses on revival. The message argues that revival begins with repentance, renewed hunger for God, and practical obedience among His people. It connects this with the conviction that prophecy should produce discernment, readiness, and faithfulness rather than speculation alone. The practical emphasis is to remain watchful, grounded in Scripture, and ready to obey Christ.</w:t>
      </w:r>
    </w:p>
    <w:p>
      <w:pPr>
        <w:pStyle w:val="Heading2"/>
      </w:pPr>
      <w:r>
        <w:t>3. Bible Prophecy and God’s Commandments</w:t>
      </w:r>
    </w:p>
    <w:p>
      <w:r>
        <w:rPr>
          <w:b/>
          <w:color w:val="2E74B5"/>
        </w:rPr>
        <w:t>11:25-17:08</w:t>
      </w:r>
    </w:p>
    <w:p>
      <w:r>
        <w:t>Odle focuses on Bible prophecy. The message argues that prophecy should produce discernment, readiness, and faithfulness rather than speculation alone. It connects this with the conviction that God’s commands reveal His standard and direct the obedient life. The practical emphasis is to remain watchful, grounded in Scripture, and ready to obey Christ.</w:t>
      </w:r>
    </w:p>
    <w:p>
      <w:pPr>
        <w:pStyle w:val="Heading2"/>
      </w:pPr>
      <w:r>
        <w:t>4. John 14 and The Authority Of Scripture</w:t>
      </w:r>
    </w:p>
    <w:p>
      <w:r>
        <w:rPr>
          <w:b/>
          <w:color w:val="2E74B5"/>
        </w:rPr>
        <w:t>17:08-22:50</w:t>
      </w:r>
    </w:p>
    <w:p>
      <w:r>
        <w:t>Odle focuses on faith while working through John 14, Acts 10. The message argues that biblical faith trusts God’s character and acts upon His promises. It connects this with the conviction that Scripture is presented as the standard for doctrine, discernment, and daily obedience. The practical emphasis is to seek God in prayer and act on what Scripture requires.</w:t>
      </w:r>
    </w:p>
    <w:p>
      <w:pPr>
        <w:pStyle w:val="Heading2"/>
      </w:pPr>
      <w:r>
        <w:t>5. Peter 2 and Family Discipleship</w:t>
      </w:r>
    </w:p>
    <w:p>
      <w:r>
        <w:rPr>
          <w:b/>
          <w:color w:val="2E74B5"/>
        </w:rPr>
        <w:t>22:50-28:33</w:t>
      </w:r>
    </w:p>
    <w:p>
      <w:r>
        <w:t>Odle focuses on prayer while working through Peter 2.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p>
      <w:pPr>
        <w:pStyle w:val="Heading2"/>
      </w:pPr>
      <w:r>
        <w:t>6. Healing And Faith</w:t>
      </w:r>
    </w:p>
    <w:p>
      <w:r>
        <w:rPr>
          <w:b/>
          <w:color w:val="2E74B5"/>
        </w:rPr>
        <w:t>28:33-34:16</w:t>
      </w:r>
    </w:p>
    <w:p>
      <w:r>
        <w:t>Odle focuses on healing and faith. The message argues that the message connects prayer for healing with faith in Christ, pastoral care, and submission to God. It connects this with the conviction that biblical faith trusts God’s character and acts upon His promises. The practical emphasis is to trust God’s promises and refuse decisions governed by fear.</w:t>
      </w:r>
    </w:p>
    <w:p>
      <w:pPr>
        <w:pStyle w:val="Heading2"/>
      </w:pPr>
      <w:r>
        <w:t>7. Jeremiah 23 and The Holy Spirit</w:t>
      </w:r>
    </w:p>
    <w:p>
      <w:r>
        <w:rPr>
          <w:b/>
          <w:color w:val="2E74B5"/>
        </w:rPr>
        <w:t>34:16-39:58</w:t>
      </w:r>
    </w:p>
    <w:p>
      <w:r>
        <w:t>Odle focuses on holiness while working through Jeremiah 23. The message argues that God calls believers to reject compromise and pursue practical holiness. It connects this with the conviction that the Holy Spirit leads, equips, corrects, and strengthens believers who yield to God. The practical emphasis is to remain watchful, grounded in Scripture, and ready to obey Christ.</w:t>
      </w:r>
    </w:p>
    <w:p>
      <w:pPr>
        <w:pStyle w:val="Heading2"/>
      </w:pPr>
      <w:r>
        <w:t>8. Holiness and The Condition Of The Church</w:t>
      </w:r>
    </w:p>
    <w:p>
      <w:r>
        <w:rPr>
          <w:b/>
          <w:color w:val="2E74B5"/>
        </w:rPr>
        <w:t>39:58-45:41</w:t>
      </w:r>
    </w:p>
    <w:p>
      <w:r>
        <w:t>Odle focuses on holiness. The message argues that God calls believers to reject compromise and pursue practical holiness. It connects this with the conviction that the church is called to recover biblical faithfulness instead of accommodating compromise. The practical emphasis is to respond with honest repentance and concrete obedience. Throughout the section, the appeal remains directed toward a consistent life in which belief, worship, and conduct agree.</w:t>
      </w:r>
    </w:p>
    <w:p>
      <w:pPr>
        <w:pStyle w:val="Heading2"/>
      </w:pPr>
      <w:r>
        <w:t>9. John 18 and Demons And Deliverance</w:t>
      </w:r>
    </w:p>
    <w:p>
      <w:r>
        <w:rPr>
          <w:b/>
          <w:color w:val="2E74B5"/>
        </w:rPr>
        <w:t>45:41-51:23</w:t>
      </w:r>
    </w:p>
    <w:p>
      <w:r>
        <w:t>Odle focuses on the condition of the church while working through John 18. The message argues that the church is called to recover biblical faithfulness instead of accommodating compromise. It connects this with the conviction that demonic influence must be answered through Christ’s authority and the freedom He provides. The practical emphasis is to trust God’s promises and refuse decisions governed by fear.</w:t>
      </w:r>
    </w:p>
    <w:p>
      <w:pPr>
        <w:pStyle w:val="Heading2"/>
      </w:pPr>
      <w:r>
        <w:t>10. Prayer and Revival</w:t>
      </w:r>
    </w:p>
    <w:p>
      <w:r>
        <w:rPr>
          <w:b/>
          <w:color w:val="2E74B5"/>
        </w:rPr>
        <w:t>51:23-57:06</w:t>
      </w:r>
    </w:p>
    <w:p>
      <w:r>
        <w:t>Odle focuses on prayer. The message argues that prayer expresses dependence on God and prepares believers to hear and obey Him. It connects this with the conviction that revival begins with repentance, renewed hunger for God, and practical obedience among His people.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Hebrews 13</w:t>
            </w:r>
          </w:p>
        </w:tc>
        <w:tc>
          <w:tcPr>
            <w:tcW w:type="dxa" w:w="4896"/>
          </w:tcPr>
          <w:p>
            <w:r>
              <w:t>Used in the sermon’s teaching on healing and faith and its practical application.</w:t>
            </w:r>
          </w:p>
        </w:tc>
      </w:tr>
      <w:tr>
        <w:tc>
          <w:tcPr>
            <w:tcW w:type="dxa" w:w="4896"/>
          </w:tcPr>
          <w:p>
            <w:r>
              <w:t>John 14</w:t>
            </w:r>
          </w:p>
        </w:tc>
        <w:tc>
          <w:tcPr>
            <w:tcW w:type="dxa" w:w="4896"/>
          </w:tcPr>
          <w:p>
            <w:r>
              <w:t>Used in the sermon’s teaching on healing and faith and its practical application.</w:t>
            </w:r>
          </w:p>
        </w:tc>
      </w:tr>
      <w:tr>
        <w:tc>
          <w:tcPr>
            <w:tcW w:type="dxa" w:w="4896"/>
          </w:tcPr>
          <w:p>
            <w:r>
              <w:t>Acts 10</w:t>
            </w:r>
          </w:p>
        </w:tc>
        <w:tc>
          <w:tcPr>
            <w:tcW w:type="dxa" w:w="4896"/>
          </w:tcPr>
          <w:p>
            <w:r>
              <w:t>Used in the sermon’s teaching on healing and faith and its practical application.</w:t>
            </w:r>
          </w:p>
        </w:tc>
      </w:tr>
      <w:tr>
        <w:tc>
          <w:tcPr>
            <w:tcW w:type="dxa" w:w="4896"/>
          </w:tcPr>
          <w:p>
            <w:r>
              <w:t>Peter 2</w:t>
            </w:r>
          </w:p>
        </w:tc>
        <w:tc>
          <w:tcPr>
            <w:tcW w:type="dxa" w:w="4896"/>
          </w:tcPr>
          <w:p>
            <w:r>
              <w:t>Used in the sermon’s teaching on healing and faith and its practical application.</w:t>
            </w:r>
          </w:p>
        </w:tc>
      </w:tr>
      <w:tr>
        <w:tc>
          <w:tcPr>
            <w:tcW w:type="dxa" w:w="4896"/>
          </w:tcPr>
          <w:p>
            <w:r>
              <w:t>1 Corinthians 12</w:t>
            </w:r>
          </w:p>
        </w:tc>
        <w:tc>
          <w:tcPr>
            <w:tcW w:type="dxa" w:w="4896"/>
          </w:tcPr>
          <w:p>
            <w:r>
              <w:t>Used in the sermon’s teaching on healing and faith and its practical application.</w:t>
            </w:r>
          </w:p>
        </w:tc>
      </w:tr>
      <w:tr>
        <w:tc>
          <w:tcPr>
            <w:tcW w:type="dxa" w:w="4896"/>
          </w:tcPr>
          <w:p>
            <w:r>
              <w:t>1 Corinthians 14</w:t>
            </w:r>
          </w:p>
        </w:tc>
        <w:tc>
          <w:tcPr>
            <w:tcW w:type="dxa" w:w="4896"/>
          </w:tcPr>
          <w:p>
            <w:r>
              <w:t>Used in the sermon’s teaching on healing and faith and its practical application.</w:t>
            </w:r>
          </w:p>
        </w:tc>
      </w:tr>
      <w:tr>
        <w:tc>
          <w:tcPr>
            <w:tcW w:type="dxa" w:w="4896"/>
          </w:tcPr>
          <w:p>
            <w:r>
              <w:t>Jeremiah 23</w:t>
            </w:r>
          </w:p>
        </w:tc>
        <w:tc>
          <w:tcPr>
            <w:tcW w:type="dxa" w:w="4896"/>
          </w:tcPr>
          <w:p>
            <w:r>
              <w:t>Used in the sermon’s teaching on healing and faith and its practical application.</w:t>
            </w:r>
          </w:p>
        </w:tc>
      </w:tr>
      <w:tr>
        <w:tc>
          <w:tcPr>
            <w:tcW w:type="dxa" w:w="4896"/>
          </w:tcPr>
          <w:p>
            <w:r>
              <w:t>John 18</w:t>
            </w:r>
          </w:p>
        </w:tc>
        <w:tc>
          <w:tcPr>
            <w:tcW w:type="dxa" w:w="4896"/>
          </w:tcPr>
          <w:p>
            <w:r>
              <w:t>Used in the sermon’s teaching on healing and faith and its practical application.</w:t>
            </w:r>
          </w:p>
        </w:tc>
      </w:tr>
    </w:tbl>
    <w:p>
      <w:r>
        <w:br w:type="page"/>
      </w:r>
    </w:p>
    <w:p>
      <w:pPr>
        <w:pStyle w:val="Heading1"/>
      </w:pPr>
      <w:r>
        <w:t>Sources and Editorial Notes</w:t>
      </w:r>
    </w:p>
    <w:p>
      <w:r>
        <w:t>Primary video: https://www.youtube.com/watch?v=tHuDm5mJIqc</w:t>
      </w:r>
    </w:p>
    <w:p>
      <w:r>
        <w:t>YouTube video upload/publication date retrieved from the source page: 2022-06-21;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