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Rebellion &amp; Offense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1:29:37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https://www.youtube.com/watch?v=RFb4vhXRbwM</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“Rebellion &amp; Offense,” Pastor Dean Odle presents a Scripture-centered message about the condition of the church, rebellion and obedience, spiritual leadership. Drawing especially from Romans 13, Hebrews 13, Numbers 12, Matthew 13, the teaching emphasizes that the church is called to recover biblical faithfulness instead of accommodating compromise. Odle connects that foundation with the conviction that rebellion resists God’s authority, while obedience submits desires and decisions to His word.</w:t>
      </w:r>
    </w:p>
    <w:p>
      <w:r>
        <w:t>As the sermon progresses, it addresses family discipleship, the authority of Scripture, the anointing. The message repeatedly calls listeners to examine the heart, receive correction, and finish faithfully.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Romans 13; Hebrews 13; Numbers 12; Matthew 13; The Condition Of The Church; Rebellion And Obedience; Spiritual Leadership; Family Discipleship; The Authority Of Scripture; The Anointing; Bitterness And Forgiveness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Romans 13 and The Condition Of The Church</w:t>
      </w:r>
    </w:p>
    <w:p>
      <w:r>
        <w:rPr>
          <w:b/>
          <w:color w:val="2E74B5"/>
        </w:rPr>
        <w:t>0:00-8:58</w:t>
      </w:r>
    </w:p>
    <w:p>
      <w:r>
        <w:t>Odle focuses on prayer while working through Romans 13, Hebrews 13.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2. Romans 13 and Family Discipleship</w:t>
      </w:r>
    </w:p>
    <w:p>
      <w:r>
        <w:rPr>
          <w:b/>
          <w:color w:val="2E74B5"/>
        </w:rPr>
        <w:t>8:58-17:55</w:t>
      </w:r>
    </w:p>
    <w:p>
      <w:r>
        <w:t>Odle focuses on rebellion and obedience while working through Romans 13. The message argues that rebellion resists God’s authority, while obedience submits desires and decisions to His word.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3. Hebrews 13 and Bitterness And Forgiveness</w:t>
      </w:r>
    </w:p>
    <w:p>
      <w:r>
        <w:rPr>
          <w:b/>
          <w:color w:val="2E74B5"/>
        </w:rPr>
        <w:t>17:55-26:53</w:t>
      </w:r>
    </w:p>
    <w:p>
      <w:r>
        <w:t>Odle focuses on spiritual leadership while working through Hebrews 13, Numbers 12. The message argues that leaders are accountable to teach faithfully, serve the flock, and model the character they proclaim.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pPr>
      <w:r>
        <w:t>4. Numbers 12 and Bible Prophecy</w:t>
      </w:r>
    </w:p>
    <w:p>
      <w:r>
        <w:rPr>
          <w:b/>
          <w:color w:val="2E74B5"/>
        </w:rPr>
        <w:t>26:53-35:51</w:t>
      </w:r>
    </w:p>
    <w:p>
      <w:r>
        <w:t>Odle focuses on spiritual leadership while working through Numbers 12. The message argues that leaders are accountable to teach faithfully, serve the flock, and model the character they proclaim. It connects this with the conviction that prophecy should produce discernment, readiness, and faithfulness rather than speculation alone. The practical emphasis is to remain watchful, grounded in Scripture, and ready to obey Christ.</w:t>
      </w:r>
    </w:p>
    <w:p>
      <w:pPr>
        <w:pStyle w:val="Heading2"/>
      </w:pPr>
      <w:r>
        <w:t>5. Matthew 13 and The Prophetic Sign</w:t>
      </w:r>
    </w:p>
    <w:p>
      <w:r>
        <w:rPr>
          <w:b/>
          <w:color w:val="2E74B5"/>
        </w:rPr>
        <w:t>35:51-44:48</w:t>
      </w:r>
    </w:p>
    <w:p>
      <w:r>
        <w:t>Odle focuses on the anointing while working through Matthew 13. The message argues that spiritual anointing is given for service and must remain joined to character and obedience. It connects this with the conviction that the biblical narrative is used to show God’s power to recover what has been lost and restore usefulness. The practical emphasis is to test the teaching by Scripture and apply it through faithful obedience.</w:t>
      </w:r>
    </w:p>
    <w:p>
      <w:pPr>
        <w:pStyle w:val="Heading2"/>
      </w:pPr>
      <w:r>
        <w:t>6. Matthew 13 and Bitterness And Forgiveness</w:t>
      </w:r>
    </w:p>
    <w:p>
      <w:r>
        <w:rPr>
          <w:b/>
          <w:color w:val="2E74B5"/>
        </w:rPr>
        <w:t>44:48-53:46</w:t>
      </w:r>
    </w:p>
    <w:p>
      <w:r>
        <w:t>Odle focuses on the condition of the church while working through Matthew 13, John 12. The message argues that the church is called to recover biblical faithfulness instead of accommodating compromise. It connects this with the conviction that unresolved offense can become bitterness, while forgiveness releases judgment to God and protects the heart. The practical emphasis is to remain watchful, grounded in Scripture, and ready to obey Christ.</w:t>
      </w:r>
    </w:p>
    <w:p>
      <w:pPr>
        <w:pStyle w:val="Heading2"/>
      </w:pPr>
      <w:r>
        <w:t>7. John 12 and Family Discipleship</w:t>
      </w:r>
    </w:p>
    <w:p>
      <w:r>
        <w:rPr>
          <w:b/>
          <w:color w:val="2E74B5"/>
        </w:rPr>
        <w:t>53:46-1:02:44</w:t>
      </w:r>
    </w:p>
    <w:p>
      <w:r>
        <w:t>Odle focuses on costly discipleship while working through John 12, 1 John 12, Matthew 26. The message argues that following Christ requires self-denial, obedience, and perseverance rather than passive association with religion.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8. Proverbs 18 and Spiritual Deception</w:t>
      </w:r>
    </w:p>
    <w:p>
      <w:r>
        <w:rPr>
          <w:b/>
          <w:color w:val="2E74B5"/>
        </w:rPr>
        <w:t>1:02:44-1:11:42</w:t>
      </w:r>
    </w:p>
    <w:p>
      <w:r>
        <w:t>Odle focuses on pride and humility while working through Proverbs 18. The message argues that spiritual pride blinds people to correction, while humility receives truth and depends on God. It connects this with the conviction that believers are warned to test persuasive claims and religious appearances by Scripture. The practical emphasis is to test the teaching by Scripture and apply it through faithful obedience.</w:t>
      </w:r>
    </w:p>
    <w:p>
      <w:pPr>
        <w:pStyle w:val="Heading2"/>
      </w:pPr>
      <w:r>
        <w:t>9. Numbers 12 and The Condition Of The Church</w:t>
      </w:r>
    </w:p>
    <w:p>
      <w:r>
        <w:rPr>
          <w:b/>
          <w:color w:val="2E74B5"/>
        </w:rPr>
        <w:t>1:11:42-1:20:39</w:t>
      </w:r>
    </w:p>
    <w:p>
      <w:r>
        <w:t>Odle focuses on Israel in prophecy while working through Numbers 12, John 7, Jude 8. The message argues that the sermon relates Israel’s place in Scripture to the unfolding prophetic picture. It connects this with the conviction that the church is called to recover biblical faithfulness instead of accommodating compromise. The practical emphasis is to seek God in prayer and act on what Scripture requires.</w:t>
      </w:r>
    </w:p>
    <w:p>
      <w:pPr>
        <w:pStyle w:val="Heading2"/>
      </w:pPr>
      <w:r>
        <w:t>10. The Condition Of The Church and Family Discipleship</w:t>
      </w:r>
    </w:p>
    <w:p>
      <w:r>
        <w:rPr>
          <w:b/>
          <w:color w:val="2E74B5"/>
        </w:rPr>
        <w:t>1:20:39-1:29:37</w:t>
      </w:r>
    </w:p>
    <w:p>
      <w:r>
        <w:t>Odle focuses on the condition of the church. The message argues that the church is called to recover biblical faithfulness instead of accommodating compromise. It connects this with the conviction that faithfulness in the home requires instruction, loving correction, protection, and a consistent Christian example.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13</w:t>
            </w:r>
          </w:p>
        </w:tc>
        <w:tc>
          <w:tcPr>
            <w:tcW w:type="dxa" w:w="4896"/>
          </w:tcPr>
          <w:p>
            <w:r>
              <w:t>Used in the sermon’s teaching on the condition of the church and its practical application.</w:t>
            </w:r>
          </w:p>
        </w:tc>
      </w:tr>
      <w:tr>
        <w:tc>
          <w:tcPr>
            <w:tcW w:type="dxa" w:w="4896"/>
          </w:tcPr>
          <w:p>
            <w:r>
              <w:t>Hebrews 13</w:t>
            </w:r>
          </w:p>
        </w:tc>
        <w:tc>
          <w:tcPr>
            <w:tcW w:type="dxa" w:w="4896"/>
          </w:tcPr>
          <w:p>
            <w:r>
              <w:t>Used in the sermon’s teaching on the condition of the church and its practical application.</w:t>
            </w:r>
          </w:p>
        </w:tc>
      </w:tr>
      <w:tr>
        <w:tc>
          <w:tcPr>
            <w:tcW w:type="dxa" w:w="4896"/>
          </w:tcPr>
          <w:p>
            <w:r>
              <w:t>Numbers 12</w:t>
            </w:r>
          </w:p>
        </w:tc>
        <w:tc>
          <w:tcPr>
            <w:tcW w:type="dxa" w:w="4896"/>
          </w:tcPr>
          <w:p>
            <w:r>
              <w:t>Used in the sermon’s teaching on the condition of the church and its practical application.</w:t>
            </w:r>
          </w:p>
        </w:tc>
      </w:tr>
      <w:tr>
        <w:tc>
          <w:tcPr>
            <w:tcW w:type="dxa" w:w="4896"/>
          </w:tcPr>
          <w:p>
            <w:r>
              <w:t>Matthew 13</w:t>
            </w:r>
          </w:p>
        </w:tc>
        <w:tc>
          <w:tcPr>
            <w:tcW w:type="dxa" w:w="4896"/>
          </w:tcPr>
          <w:p>
            <w:r>
              <w:t>Used in the sermon’s teaching on the condition of the church and its practical application.</w:t>
            </w:r>
          </w:p>
        </w:tc>
      </w:tr>
      <w:tr>
        <w:tc>
          <w:tcPr>
            <w:tcW w:type="dxa" w:w="4896"/>
          </w:tcPr>
          <w:p>
            <w:r>
              <w:t>1 Corinthians 16</w:t>
            </w:r>
          </w:p>
        </w:tc>
        <w:tc>
          <w:tcPr>
            <w:tcW w:type="dxa" w:w="4896"/>
          </w:tcPr>
          <w:p>
            <w:r>
              <w:t>Used in the sermon’s teaching on the condition of the church and its practical application.</w:t>
            </w:r>
          </w:p>
        </w:tc>
      </w:tr>
      <w:tr>
        <w:tc>
          <w:tcPr>
            <w:tcW w:type="dxa" w:w="4896"/>
          </w:tcPr>
          <w:p>
            <w:r>
              <w:t>John 12</w:t>
            </w:r>
          </w:p>
        </w:tc>
        <w:tc>
          <w:tcPr>
            <w:tcW w:type="dxa" w:w="4896"/>
          </w:tcPr>
          <w:p>
            <w:r>
              <w:t>Used in the sermon’s teaching on the condition of the church and its practical application.</w:t>
            </w:r>
          </w:p>
        </w:tc>
      </w:tr>
      <w:tr>
        <w:tc>
          <w:tcPr>
            <w:tcW w:type="dxa" w:w="4896"/>
          </w:tcPr>
          <w:p>
            <w:r>
              <w:t>1 John 12</w:t>
            </w:r>
          </w:p>
        </w:tc>
        <w:tc>
          <w:tcPr>
            <w:tcW w:type="dxa" w:w="4896"/>
          </w:tcPr>
          <w:p>
            <w:r>
              <w:t>Used in the sermon’s teaching on the condition of the church and its practical application.</w:t>
            </w:r>
          </w:p>
        </w:tc>
      </w:tr>
      <w:tr>
        <w:tc>
          <w:tcPr>
            <w:tcW w:type="dxa" w:w="4896"/>
          </w:tcPr>
          <w:p>
            <w:r>
              <w:t>Matthew 26</w:t>
            </w:r>
          </w:p>
        </w:tc>
        <w:tc>
          <w:tcPr>
            <w:tcW w:type="dxa" w:w="4896"/>
          </w:tcPr>
          <w:p>
            <w:r>
              <w:t>Used in the sermon’s teaching on the condition of the church and its practical application.</w:t>
            </w:r>
          </w:p>
        </w:tc>
      </w:tr>
      <w:tr>
        <w:tc>
          <w:tcPr>
            <w:tcW w:type="dxa" w:w="4896"/>
          </w:tcPr>
          <w:p>
            <w:r>
              <w:t>Proverbs 18</w:t>
            </w:r>
          </w:p>
        </w:tc>
        <w:tc>
          <w:tcPr>
            <w:tcW w:type="dxa" w:w="4896"/>
          </w:tcPr>
          <w:p>
            <w:r>
              <w:t>Used in the sermon’s teaching on the condition of the church and its practical application.</w:t>
            </w:r>
          </w:p>
        </w:tc>
      </w:tr>
      <w:tr>
        <w:tc>
          <w:tcPr>
            <w:tcW w:type="dxa" w:w="4896"/>
          </w:tcPr>
          <w:p>
            <w:r>
              <w:t>John 7</w:t>
            </w:r>
          </w:p>
        </w:tc>
        <w:tc>
          <w:tcPr>
            <w:tcW w:type="dxa" w:w="4896"/>
          </w:tcPr>
          <w:p>
            <w:r>
              <w:t>Used in the sermon’s teaching on the condition of the church and its practical application.</w:t>
            </w:r>
          </w:p>
        </w:tc>
      </w:tr>
      <w:tr>
        <w:tc>
          <w:tcPr>
            <w:tcW w:type="dxa" w:w="4896"/>
          </w:tcPr>
          <w:p>
            <w:r>
              <w:t>Jude 8</w:t>
            </w:r>
          </w:p>
        </w:tc>
        <w:tc>
          <w:tcPr>
            <w:tcW w:type="dxa" w:w="4896"/>
          </w:tcPr>
          <w:p>
            <w:r>
              <w:t>Used in the sermon’s teaching on the condition of the church and its practical application.</w:t>
            </w:r>
          </w:p>
        </w:tc>
      </w:tr>
      <w:tr>
        <w:tc>
          <w:tcPr>
            <w:tcW w:type="dxa" w:w="4896"/>
          </w:tcPr>
          <w:p>
            <w:r>
              <w:t>Numbers 13</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https://www.youtube.com/watch?v=RFb4vhXRbwM</w:t>
      </w:r>
    </w:p>
    <w:p>
      <w:r>
        <w:t>YouTube video upload/publication date retrieved from the source page: 2022-06-13;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