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F9" w:rsidRDefault="00063CF9" w:rsidP="00063CF9">
      <w:pPr>
        <w:spacing w:line="360" w:lineRule="auto"/>
        <w:jc w:val="center"/>
        <w:rPr>
          <w:rFonts w:ascii="Times New Roman" w:hAnsi="Times New Roman" w:cs="Times New Roman"/>
          <w:b/>
          <w:sz w:val="24"/>
          <w:szCs w:val="24"/>
        </w:rPr>
      </w:pPr>
      <w:r w:rsidRPr="00A25C74">
        <w:rPr>
          <w:rFonts w:ascii="Times New Roman" w:hAnsi="Times New Roman" w:cs="Times New Roman"/>
          <w:b/>
          <w:sz w:val="24"/>
          <w:szCs w:val="24"/>
        </w:rPr>
        <w:t>INTELLECTUAL PROPERTY LAW</w:t>
      </w:r>
      <w:r>
        <w:rPr>
          <w:rFonts w:ascii="Times New Roman" w:hAnsi="Times New Roman" w:cs="Times New Roman"/>
          <w:b/>
          <w:sz w:val="24"/>
          <w:szCs w:val="24"/>
        </w:rPr>
        <w:t>:</w:t>
      </w:r>
      <w:r w:rsidRPr="00A25C74">
        <w:rPr>
          <w:rFonts w:ascii="Times New Roman" w:hAnsi="Times New Roman" w:cs="Times New Roman"/>
          <w:b/>
          <w:sz w:val="24"/>
          <w:szCs w:val="24"/>
        </w:rPr>
        <w:t xml:space="preserve"> </w:t>
      </w:r>
      <w:r>
        <w:rPr>
          <w:rFonts w:ascii="Times New Roman" w:hAnsi="Times New Roman" w:cs="Times New Roman"/>
          <w:b/>
          <w:sz w:val="24"/>
          <w:szCs w:val="24"/>
        </w:rPr>
        <w:t>INTRODUCTORY PERSPECTIVES</w:t>
      </w:r>
    </w:p>
    <w:p w:rsidR="00063CF9" w:rsidRDefault="00063CF9" w:rsidP="00063CF9">
      <w:pPr>
        <w:tabs>
          <w:tab w:val="center" w:pos="4525"/>
          <w:tab w:val="left" w:pos="7450"/>
        </w:tabs>
        <w:spacing w:line="360" w:lineRule="auto"/>
        <w:rPr>
          <w:rFonts w:ascii="Times New Roman" w:hAnsi="Times New Roman" w:cs="Times New Roman"/>
          <w:b/>
          <w:sz w:val="24"/>
          <w:szCs w:val="24"/>
        </w:rPr>
      </w:pPr>
      <w:r>
        <w:rPr>
          <w:rFonts w:ascii="Times New Roman" w:hAnsi="Times New Roman" w:cs="Times New Roman"/>
          <w:b/>
          <w:sz w:val="24"/>
          <w:szCs w:val="24"/>
        </w:rPr>
        <w:tab/>
        <w:t>BY</w:t>
      </w:r>
      <w:r>
        <w:rPr>
          <w:rFonts w:ascii="Times New Roman" w:hAnsi="Times New Roman" w:cs="Times New Roman"/>
          <w:b/>
          <w:sz w:val="24"/>
          <w:szCs w:val="24"/>
        </w:rPr>
        <w:tab/>
      </w:r>
    </w:p>
    <w:p w:rsidR="00063CF9" w:rsidRDefault="00063CF9" w:rsidP="00063CF9">
      <w:pPr>
        <w:pStyle w:val="NoSpacing"/>
        <w:jc w:val="center"/>
        <w:rPr>
          <w:rFonts w:ascii="Times New Roman" w:hAnsi="Times New Roman" w:cs="Times New Roman"/>
          <w:b/>
          <w:sz w:val="24"/>
          <w:szCs w:val="24"/>
        </w:rPr>
      </w:pPr>
      <w:r w:rsidRPr="003C3B89">
        <w:rPr>
          <w:rFonts w:ascii="Times New Roman" w:hAnsi="Times New Roman" w:cs="Times New Roman"/>
          <w:b/>
          <w:sz w:val="24"/>
          <w:szCs w:val="24"/>
        </w:rPr>
        <w:t>M</w:t>
      </w:r>
      <w:r>
        <w:rPr>
          <w:rFonts w:ascii="Times New Roman" w:hAnsi="Times New Roman" w:cs="Times New Roman"/>
          <w:b/>
          <w:sz w:val="24"/>
          <w:szCs w:val="24"/>
        </w:rPr>
        <w:t>.</w:t>
      </w:r>
      <w:r w:rsidRPr="003C3B89">
        <w:rPr>
          <w:rFonts w:ascii="Times New Roman" w:hAnsi="Times New Roman" w:cs="Times New Roman"/>
          <w:b/>
          <w:sz w:val="24"/>
          <w:szCs w:val="24"/>
        </w:rPr>
        <w:t>M</w:t>
      </w:r>
      <w:r>
        <w:rPr>
          <w:rFonts w:ascii="Times New Roman" w:hAnsi="Times New Roman" w:cs="Times New Roman"/>
          <w:b/>
          <w:sz w:val="24"/>
          <w:szCs w:val="24"/>
        </w:rPr>
        <w:t>.</w:t>
      </w:r>
      <w:r w:rsidRPr="003C3B89">
        <w:rPr>
          <w:rFonts w:ascii="Times New Roman" w:hAnsi="Times New Roman" w:cs="Times New Roman"/>
          <w:b/>
          <w:sz w:val="24"/>
          <w:szCs w:val="24"/>
        </w:rPr>
        <w:t xml:space="preserve"> </w:t>
      </w:r>
      <w:proofErr w:type="spellStart"/>
      <w:r w:rsidRPr="003C3B89">
        <w:rPr>
          <w:rFonts w:ascii="Times New Roman" w:hAnsi="Times New Roman" w:cs="Times New Roman"/>
          <w:b/>
          <w:sz w:val="24"/>
          <w:szCs w:val="24"/>
        </w:rPr>
        <w:t>Mnyim</w:t>
      </w:r>
      <w:proofErr w:type="spellEnd"/>
    </w:p>
    <w:p w:rsidR="00063CF9" w:rsidRDefault="00063CF9" w:rsidP="00063CF9">
      <w:pPr>
        <w:pStyle w:val="NoSpacing"/>
        <w:jc w:val="center"/>
        <w:rPr>
          <w:rFonts w:ascii="Times New Roman" w:hAnsi="Times New Roman" w:cs="Times New Roman"/>
          <w:b/>
          <w:sz w:val="24"/>
          <w:szCs w:val="24"/>
        </w:rPr>
      </w:pPr>
    </w:p>
    <w:p w:rsidR="00063CF9" w:rsidRDefault="00063CF9" w:rsidP="00063CF9">
      <w:pPr>
        <w:pStyle w:val="NoSpacing"/>
        <w:jc w:val="center"/>
        <w:rPr>
          <w:rFonts w:ascii="Times New Roman" w:hAnsi="Times New Roman" w:cs="Times New Roman"/>
          <w:sz w:val="24"/>
          <w:szCs w:val="24"/>
        </w:rPr>
      </w:pPr>
      <w:r w:rsidRPr="003C3B89">
        <w:rPr>
          <w:rFonts w:ascii="Times New Roman" w:hAnsi="Times New Roman" w:cs="Times New Roman"/>
          <w:sz w:val="24"/>
          <w:szCs w:val="24"/>
        </w:rPr>
        <w:t xml:space="preserve"> LLM (Ife); BL (</w:t>
      </w:r>
      <w:proofErr w:type="spellStart"/>
      <w:r w:rsidRPr="003C3B89">
        <w:rPr>
          <w:rFonts w:ascii="Times New Roman" w:hAnsi="Times New Roman" w:cs="Times New Roman"/>
          <w:sz w:val="24"/>
          <w:szCs w:val="24"/>
        </w:rPr>
        <w:t>Abj</w:t>
      </w:r>
      <w:proofErr w:type="spellEnd"/>
      <w:r w:rsidRPr="003C3B89">
        <w:rPr>
          <w:rFonts w:ascii="Times New Roman" w:hAnsi="Times New Roman" w:cs="Times New Roman"/>
          <w:sz w:val="24"/>
          <w:szCs w:val="24"/>
        </w:rPr>
        <w:t>); LLB (Ife); PGDE (</w:t>
      </w:r>
      <w:proofErr w:type="spellStart"/>
      <w:r w:rsidRPr="003C3B89">
        <w:rPr>
          <w:rFonts w:ascii="Times New Roman" w:hAnsi="Times New Roman" w:cs="Times New Roman"/>
          <w:sz w:val="24"/>
          <w:szCs w:val="24"/>
        </w:rPr>
        <w:t>Kdn</w:t>
      </w:r>
      <w:proofErr w:type="spellEnd"/>
      <w:r w:rsidRPr="003C3B89">
        <w:rPr>
          <w:rFonts w:ascii="Times New Roman" w:hAnsi="Times New Roman" w:cs="Times New Roman"/>
          <w:sz w:val="24"/>
          <w:szCs w:val="24"/>
        </w:rPr>
        <w:t xml:space="preserve">) Lecturer: Faculty of Law, Benue State University, </w:t>
      </w:r>
      <w:proofErr w:type="spellStart"/>
      <w:r w:rsidRPr="003C3B89">
        <w:rPr>
          <w:rFonts w:ascii="Times New Roman" w:hAnsi="Times New Roman" w:cs="Times New Roman"/>
          <w:sz w:val="24"/>
          <w:szCs w:val="24"/>
        </w:rPr>
        <w:t>Makurdi</w:t>
      </w:r>
      <w:proofErr w:type="spellEnd"/>
      <w:r w:rsidRPr="003C3B89">
        <w:rPr>
          <w:rFonts w:ascii="Times New Roman" w:hAnsi="Times New Roman" w:cs="Times New Roman"/>
          <w:sz w:val="24"/>
          <w:szCs w:val="24"/>
        </w:rPr>
        <w:t xml:space="preserve">, Benue State, Nigeria </w:t>
      </w:r>
    </w:p>
    <w:p w:rsidR="00063CF9" w:rsidRPr="003C3B89" w:rsidRDefault="00063CF9" w:rsidP="00063CF9">
      <w:pPr>
        <w:pStyle w:val="NoSpacing"/>
        <w:jc w:val="center"/>
        <w:rPr>
          <w:rFonts w:ascii="Times New Roman" w:hAnsi="Times New Roman" w:cs="Times New Roman"/>
          <w:bCs/>
          <w:sz w:val="24"/>
          <w:szCs w:val="24"/>
        </w:rPr>
      </w:pPr>
      <w:r w:rsidRPr="003C3B89">
        <w:rPr>
          <w:rFonts w:ascii="Times New Roman" w:hAnsi="Times New Roman" w:cs="Times New Roman"/>
          <w:sz w:val="24"/>
          <w:szCs w:val="24"/>
        </w:rPr>
        <w:t>E-Mail: mnyimmwuese@bsum.edu.ng</w:t>
      </w:r>
    </w:p>
    <w:p w:rsidR="00063CF9" w:rsidRPr="003C3B89" w:rsidRDefault="00063CF9" w:rsidP="00063CF9">
      <w:pPr>
        <w:spacing w:line="360" w:lineRule="auto"/>
        <w:ind w:left="2160" w:firstLine="720"/>
        <w:jc w:val="both"/>
        <w:rPr>
          <w:rFonts w:ascii="Times New Roman" w:hAnsi="Times New Roman" w:cs="Times New Roman"/>
          <w:b/>
          <w:sz w:val="24"/>
          <w:szCs w:val="24"/>
        </w:rPr>
      </w:pPr>
    </w:p>
    <w:p w:rsidR="00063CF9" w:rsidRPr="00CA4710" w:rsidRDefault="00063CF9" w:rsidP="00063CF9">
      <w:pPr>
        <w:pStyle w:val="ListParagraph"/>
        <w:numPr>
          <w:ilvl w:val="0"/>
          <w:numId w:val="1"/>
        </w:numPr>
        <w:spacing w:line="360" w:lineRule="auto"/>
        <w:jc w:val="both"/>
        <w:rPr>
          <w:rFonts w:ascii="Times New Roman" w:hAnsi="Times New Roman" w:cs="Times New Roman"/>
          <w:b/>
          <w:sz w:val="24"/>
          <w:szCs w:val="24"/>
        </w:rPr>
      </w:pPr>
      <w:r w:rsidRPr="00CA4710">
        <w:rPr>
          <w:rFonts w:ascii="Times New Roman" w:hAnsi="Times New Roman" w:cs="Times New Roman"/>
          <w:b/>
          <w:sz w:val="24"/>
          <w:szCs w:val="24"/>
        </w:rPr>
        <w:t>INTRODUCTION</w:t>
      </w:r>
    </w:p>
    <w:p w:rsidR="00063CF9" w:rsidRPr="006E2CD0" w:rsidRDefault="00063CF9" w:rsidP="00063CF9">
      <w:pPr>
        <w:pStyle w:val="NoSpacing"/>
        <w:spacing w:line="360" w:lineRule="auto"/>
        <w:ind w:firstLine="720"/>
        <w:jc w:val="both"/>
        <w:rPr>
          <w:rFonts w:ascii="Times New Roman" w:hAnsi="Times New Roman" w:cs="Times New Roman"/>
        </w:rPr>
      </w:pPr>
      <w:r w:rsidRPr="00B265CA">
        <w:rPr>
          <w:rFonts w:ascii="Times New Roman" w:hAnsi="Times New Roman" w:cs="Times New Roman"/>
        </w:rPr>
        <w:t>Intellectual Property</w:t>
      </w:r>
      <w:r>
        <w:rPr>
          <w:rFonts w:ascii="Times New Roman" w:hAnsi="Times New Roman" w:cs="Times New Roman"/>
        </w:rPr>
        <w:t xml:space="preserve"> (IP)</w:t>
      </w:r>
      <w:r w:rsidRPr="00B265CA">
        <w:rPr>
          <w:rFonts w:ascii="Times New Roman" w:hAnsi="Times New Roman" w:cs="Times New Roman"/>
        </w:rPr>
        <w:t xml:space="preserve"> is a genre of Property,</w:t>
      </w:r>
      <w:r>
        <w:rPr>
          <w:rStyle w:val="FootnoteReference"/>
          <w:rFonts w:ascii="Times New Roman" w:hAnsi="Times New Roman" w:cs="Times New Roman"/>
        </w:rPr>
        <w:footnoteReference w:id="1"/>
      </w:r>
      <w:r w:rsidRPr="00B265CA">
        <w:rPr>
          <w:rFonts w:ascii="Times New Roman" w:hAnsi="Times New Roman" w:cs="Times New Roman"/>
        </w:rPr>
        <w:t xml:space="preserve"> albeit an intangible or non-tangible property.</w:t>
      </w:r>
      <w:r>
        <w:rPr>
          <w:rFonts w:ascii="Times New Roman" w:hAnsi="Times New Roman" w:cs="Times New Roman"/>
        </w:rPr>
        <w:t xml:space="preserve"> Thus like any other property, IP products may be transmitted assignment, testamentary disposition, or by operation of Law. This position was upheld by the Court in </w:t>
      </w:r>
      <w:r w:rsidRPr="00F27EF7">
        <w:rPr>
          <w:rFonts w:ascii="Times New Roman" w:hAnsi="Times New Roman" w:cs="Times New Roman"/>
          <w:i/>
          <w:sz w:val="24"/>
          <w:szCs w:val="24"/>
        </w:rPr>
        <w:t>Digital Communication Network (</w:t>
      </w:r>
      <w:proofErr w:type="spellStart"/>
      <w:r w:rsidRPr="00F27EF7">
        <w:rPr>
          <w:rFonts w:ascii="Times New Roman" w:hAnsi="Times New Roman" w:cs="Times New Roman"/>
          <w:i/>
          <w:sz w:val="24"/>
          <w:szCs w:val="24"/>
        </w:rPr>
        <w:t>Nig</w:t>
      </w:r>
      <w:proofErr w:type="spellEnd"/>
      <w:r w:rsidRPr="00F27EF7">
        <w:rPr>
          <w:rFonts w:ascii="Times New Roman" w:hAnsi="Times New Roman" w:cs="Times New Roman"/>
          <w:i/>
          <w:sz w:val="24"/>
          <w:szCs w:val="24"/>
        </w:rPr>
        <w:t xml:space="preserve">) Ltd v. </w:t>
      </w:r>
      <w:proofErr w:type="spellStart"/>
      <w:r w:rsidRPr="00F27EF7">
        <w:rPr>
          <w:rFonts w:ascii="Times New Roman" w:hAnsi="Times New Roman" w:cs="Times New Roman"/>
          <w:i/>
          <w:sz w:val="24"/>
          <w:szCs w:val="24"/>
        </w:rPr>
        <w:t>Ncc</w:t>
      </w:r>
      <w:proofErr w:type="spellEnd"/>
      <w:r>
        <w:rPr>
          <w:rStyle w:val="FootnoteReference"/>
          <w:rFonts w:ascii="Times New Roman" w:hAnsi="Times New Roman" w:cs="Times New Roman"/>
          <w:i/>
          <w:sz w:val="24"/>
          <w:szCs w:val="24"/>
        </w:rPr>
        <w:footnoteReference w:id="2"/>
      </w:r>
      <w:r>
        <w:rPr>
          <w:rFonts w:ascii="Times New Roman" w:hAnsi="Times New Roman" w:cs="Times New Roman"/>
          <w:i/>
          <w:sz w:val="24"/>
          <w:szCs w:val="24"/>
        </w:rPr>
        <w:t xml:space="preserve"> </w:t>
      </w:r>
      <w:r>
        <w:rPr>
          <w:rFonts w:ascii="Times New Roman" w:hAnsi="Times New Roman" w:cs="Times New Roman"/>
          <w:bCs/>
          <w:color w:val="242424"/>
          <w:sz w:val="24"/>
          <w:szCs w:val="24"/>
        </w:rPr>
        <w:t>when the court held copyright, an IP Right to be so transmissible:</w:t>
      </w:r>
    </w:p>
    <w:p w:rsidR="00063CF9" w:rsidRPr="00C74A54" w:rsidRDefault="00063CF9" w:rsidP="00063CF9">
      <w:pPr>
        <w:ind w:left="720" w:right="545"/>
        <w:jc w:val="both"/>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C74A54">
        <w:rPr>
          <w:rFonts w:ascii="Times New Roman" w:hAnsi="Times New Roman" w:cs="Times New Roman"/>
          <w:sz w:val="24"/>
          <w:szCs w:val="24"/>
          <w:lang w:eastAsia="en-GB"/>
        </w:rPr>
        <w:t>Copyright is transmissible by assignment, testamentary disposition or by operation of law, as movable property under Section 11(1) and (2) of the Act (supra). Subsections 11(3) and (a) of the Act provides as follows: "(3) No assignment of copyright and no exclusive licence to do an act, the doing of which is controlled by copyright, shall have effect unless it is in writing. (4) A non-exclusive licence to do an act, the doing of which is controlled by copyright, may be written or oral, or may be inferred from conduct.</w:t>
      </w:r>
    </w:p>
    <w:p w:rsidR="00063CF9" w:rsidRDefault="00063CF9" w:rsidP="00063CF9">
      <w:pPr>
        <w:pStyle w:val="NoSpacing"/>
        <w:spacing w:line="360" w:lineRule="auto"/>
        <w:ind w:firstLine="720"/>
        <w:jc w:val="both"/>
        <w:rPr>
          <w:rFonts w:ascii="Times New Roman" w:hAnsi="Times New Roman" w:cs="Times New Roman"/>
        </w:rPr>
      </w:pPr>
    </w:p>
    <w:p w:rsidR="00063CF9" w:rsidRDefault="00063CF9" w:rsidP="00063CF9">
      <w:pPr>
        <w:pStyle w:val="NoSpacing"/>
        <w:spacing w:line="360" w:lineRule="auto"/>
        <w:ind w:firstLine="720"/>
        <w:jc w:val="both"/>
      </w:pPr>
      <w:r w:rsidRPr="00B265CA">
        <w:rPr>
          <w:rFonts w:ascii="Times New Roman" w:hAnsi="Times New Roman" w:cs="Times New Roman"/>
        </w:rPr>
        <w:t>The Law relating to Intellectual property is thus the legal regime that protects the products of one's intellect, mind, thoughts or reasoning.</w:t>
      </w:r>
      <w:r>
        <w:rPr>
          <w:rFonts w:ascii="Times New Roman" w:hAnsi="Times New Roman" w:cs="Times New Roman"/>
        </w:rPr>
        <w:t xml:space="preserve"> As is to be expected, the robust legal regime related to the protection of Intellectual Property as well as Intellectual Property Rights is a result of years and years of steady development of knowledge in that regard. The earliest action taken by a state to protect Intellectual Property is said to have occurred in 500 BCE </w:t>
      </w:r>
      <w:r w:rsidRPr="007225A2">
        <w:rPr>
          <w:rFonts w:ascii="Times New Roman" w:eastAsia="Times New Roman" w:hAnsi="Times New Roman" w:cs="Times New Roman"/>
          <w:lang w:eastAsia="en-GB"/>
        </w:rPr>
        <w:t xml:space="preserve">when </w:t>
      </w:r>
      <w:r>
        <w:rPr>
          <w:rFonts w:ascii="Times New Roman" w:eastAsia="Times New Roman" w:hAnsi="Times New Roman" w:cs="Times New Roman"/>
          <w:lang w:eastAsia="en-GB"/>
        </w:rPr>
        <w:t xml:space="preserve">the </w:t>
      </w:r>
      <w:r w:rsidRPr="007225A2">
        <w:rPr>
          <w:rFonts w:ascii="Times New Roman" w:eastAsia="Times New Roman" w:hAnsi="Times New Roman" w:cs="Times New Roman"/>
          <w:lang w:eastAsia="en-GB"/>
        </w:rPr>
        <w:t>Greek city state</w:t>
      </w:r>
      <w:r>
        <w:rPr>
          <w:rFonts w:ascii="Times New Roman" w:eastAsia="Times New Roman" w:hAnsi="Times New Roman" w:cs="Times New Roman"/>
          <w:lang w:eastAsia="en-GB"/>
        </w:rPr>
        <w:t>, Sybaris, granted her</w:t>
      </w:r>
      <w:r w:rsidRPr="007225A2">
        <w:rPr>
          <w:rFonts w:ascii="Times New Roman" w:eastAsia="Times New Roman" w:hAnsi="Times New Roman" w:cs="Times New Roman"/>
          <w:lang w:eastAsia="en-GB"/>
        </w:rPr>
        <w:t xml:space="preserve"> citizens </w:t>
      </w:r>
      <w:r>
        <w:rPr>
          <w:rFonts w:ascii="Times New Roman" w:eastAsia="Times New Roman" w:hAnsi="Times New Roman" w:cs="Times New Roman"/>
          <w:lang w:eastAsia="en-GB"/>
        </w:rPr>
        <w:t>the right to obtain a one-year</w:t>
      </w:r>
      <w:r w:rsidRPr="007225A2">
        <w:rPr>
          <w:rFonts w:ascii="Times New Roman" w:eastAsia="Times New Roman" w:hAnsi="Times New Roman" w:cs="Times New Roman"/>
          <w:lang w:eastAsia="en-GB"/>
        </w:rPr>
        <w:t xml:space="preserve"> patent for creating new luxurious items</w:t>
      </w:r>
      <w:r>
        <w:rPr>
          <w:rFonts w:ascii="Times New Roman" w:eastAsia="Times New Roman" w:hAnsi="Times New Roman" w:cs="Times New Roman"/>
          <w:lang w:eastAsia="en-GB"/>
        </w:rPr>
        <w:t>.</w:t>
      </w:r>
      <w:r>
        <w:rPr>
          <w:rStyle w:val="FootnoteReference"/>
          <w:rFonts w:ascii="Times New Roman" w:eastAsia="Times New Roman" w:hAnsi="Times New Roman" w:cs="Times New Roman"/>
          <w:sz w:val="24"/>
          <w:szCs w:val="24"/>
          <w:lang w:eastAsia="en-GB"/>
        </w:rPr>
        <w:footnoteReference w:id="3"/>
      </w:r>
      <w:r>
        <w:rPr>
          <w:rFonts w:ascii="Times New Roman" w:eastAsia="Times New Roman" w:hAnsi="Times New Roman" w:cs="Times New Roman"/>
          <w:lang w:eastAsia="en-GB"/>
        </w:rPr>
        <w:t xml:space="preserve"> </w:t>
      </w:r>
      <w:r w:rsidRPr="006F2328">
        <w:rPr>
          <w:rFonts w:ascii="Times New Roman" w:hAnsi="Times New Roman" w:cs="Times New Roman"/>
          <w:sz w:val="24"/>
          <w:szCs w:val="24"/>
        </w:rPr>
        <w:t xml:space="preserve">In Medieval Europe, as trade became the driving force of the economy, trade associations of merchants and artisans arose, these associations grew to obtain power from the city-states to promote the </w:t>
      </w:r>
      <w:r w:rsidRPr="006F2328">
        <w:rPr>
          <w:rFonts w:ascii="Times New Roman" w:hAnsi="Times New Roman" w:cs="Times New Roman"/>
          <w:sz w:val="24"/>
          <w:szCs w:val="24"/>
        </w:rPr>
        <w:lastRenderedPageBreak/>
        <w:t>conduct of commerce. Thus, th</w:t>
      </w:r>
      <w:r>
        <w:rPr>
          <w:rFonts w:ascii="Times New Roman" w:hAnsi="Times New Roman" w:cs="Times New Roman"/>
          <w:sz w:val="24"/>
          <w:szCs w:val="24"/>
        </w:rPr>
        <w:t>e power to evolve</w:t>
      </w:r>
      <w:r w:rsidRPr="006F2328">
        <w:rPr>
          <w:rFonts w:ascii="Times New Roman" w:hAnsi="Times New Roman" w:cs="Times New Roman"/>
          <w:sz w:val="24"/>
          <w:szCs w:val="24"/>
        </w:rPr>
        <w:t xml:space="preserve"> new innovations in the </w:t>
      </w:r>
      <w:r>
        <w:rPr>
          <w:rFonts w:ascii="Times New Roman" w:hAnsi="Times New Roman" w:cs="Times New Roman"/>
          <w:sz w:val="24"/>
          <w:szCs w:val="24"/>
        </w:rPr>
        <w:t>making</w:t>
      </w:r>
      <w:r w:rsidRPr="006F2328">
        <w:rPr>
          <w:rFonts w:ascii="Times New Roman" w:hAnsi="Times New Roman" w:cs="Times New Roman"/>
          <w:sz w:val="24"/>
          <w:szCs w:val="24"/>
        </w:rPr>
        <w:t xml:space="preserve"> of goods and services </w:t>
      </w:r>
      <w:r>
        <w:rPr>
          <w:rFonts w:ascii="Times New Roman" w:hAnsi="Times New Roman" w:cs="Times New Roman"/>
          <w:sz w:val="24"/>
          <w:szCs w:val="24"/>
        </w:rPr>
        <w:t>became significant</w:t>
      </w:r>
      <w:r w:rsidRPr="006F2328">
        <w:rPr>
          <w:rFonts w:ascii="Times New Roman" w:hAnsi="Times New Roman" w:cs="Times New Roman"/>
          <w:sz w:val="24"/>
          <w:szCs w:val="24"/>
        </w:rPr>
        <w:t>ly the</w:t>
      </w:r>
      <w:r>
        <w:rPr>
          <w:rFonts w:ascii="Times New Roman" w:hAnsi="Times New Roman" w:cs="Times New Roman"/>
          <w:sz w:val="24"/>
          <w:szCs w:val="24"/>
        </w:rPr>
        <w:t xml:space="preserve"> duty of the</w:t>
      </w:r>
      <w:r w:rsidRPr="006F2328">
        <w:rPr>
          <w:rFonts w:ascii="Times New Roman" w:hAnsi="Times New Roman" w:cs="Times New Roman"/>
          <w:sz w:val="24"/>
          <w:szCs w:val="24"/>
        </w:rPr>
        <w:t xml:space="preserve"> guilds.</w:t>
      </w:r>
      <w:r>
        <w:rPr>
          <w:rStyle w:val="FootnoteReference"/>
          <w:rFonts w:ascii="Times New Roman" w:hAnsi="Times New Roman" w:cs="Times New Roman"/>
          <w:sz w:val="24"/>
          <w:szCs w:val="24"/>
        </w:rPr>
        <w:footnoteReference w:id="4"/>
      </w:r>
    </w:p>
    <w:p w:rsidR="00063CF9" w:rsidRPr="00E52C12" w:rsidRDefault="00063CF9" w:rsidP="00063CF9">
      <w:pPr>
        <w:pStyle w:val="NoSpacing"/>
        <w:spacing w:line="360" w:lineRule="auto"/>
        <w:jc w:val="both"/>
        <w:rPr>
          <w:rFonts w:ascii="Times New Roman" w:hAnsi="Times New Roman" w:cs="Times New Roman"/>
          <w:sz w:val="24"/>
          <w:szCs w:val="24"/>
        </w:rPr>
      </w:pPr>
      <w:r>
        <w:tab/>
      </w:r>
      <w:r w:rsidRPr="00E52C12">
        <w:rPr>
          <w:rFonts w:ascii="Times New Roman" w:hAnsi="Times New Roman" w:cs="Times New Roman"/>
          <w:sz w:val="24"/>
          <w:szCs w:val="24"/>
        </w:rPr>
        <w:t>The year 1623, saw the first pivotal move towards modern Intellectual Property Law when the English Parliament passed the ‘Stature of Monopolies’ which granted the “true and first inventor” 14 years’ window period of exclusive control over any invention he had made. The Parliament followed this with the Stature of Anne, under which inventors were granted the possibility of a 14-year renewal of the right of exclusive control over their invention, provided they satisfied the stipulated conditions.</w:t>
      </w:r>
      <w:r>
        <w:rPr>
          <w:rStyle w:val="FootnoteReference"/>
          <w:rFonts w:ascii="Times New Roman" w:hAnsi="Times New Roman" w:cs="Times New Roman"/>
          <w:sz w:val="24"/>
          <w:szCs w:val="24"/>
        </w:rPr>
        <w:footnoteReference w:id="5"/>
      </w:r>
    </w:p>
    <w:p w:rsidR="00063CF9" w:rsidRDefault="00063CF9" w:rsidP="00063CF9">
      <w:pPr>
        <w:pStyle w:val="NormalWeb"/>
        <w:spacing w:line="360" w:lineRule="auto"/>
        <w:jc w:val="both"/>
      </w:pPr>
      <w:r>
        <w:tab/>
        <w:t>Intellectual Property Law grew exponentially in the 1800s as it gained wider protections in Europe. This is seen clearly in the legislations that ensued from Europe, some of these include:</w:t>
      </w:r>
    </w:p>
    <w:p w:rsidR="00063CF9" w:rsidRPr="00645F6C" w:rsidRDefault="00063CF9" w:rsidP="00063CF9">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645F6C">
        <w:rPr>
          <w:rFonts w:ascii="Times New Roman" w:hAnsi="Times New Roman" w:cs="Times New Roman"/>
          <w:sz w:val="24"/>
          <w:szCs w:val="24"/>
        </w:rPr>
        <w:t>The Paris Convention of 1883 which granted inventors the right to protect their invention in whatever country they were being used.</w:t>
      </w:r>
    </w:p>
    <w:p w:rsidR="00063CF9" w:rsidRPr="00645F6C" w:rsidRDefault="00063CF9" w:rsidP="00063CF9">
      <w:pPr>
        <w:numPr>
          <w:ilvl w:val="0"/>
          <w:numId w:val="2"/>
        </w:numPr>
        <w:spacing w:before="100" w:beforeAutospacing="1" w:after="100" w:afterAutospacing="1" w:line="360" w:lineRule="auto"/>
        <w:jc w:val="both"/>
        <w:rPr>
          <w:rFonts w:ascii="Times New Roman" w:hAnsi="Times New Roman" w:cs="Times New Roman"/>
          <w:sz w:val="24"/>
          <w:szCs w:val="24"/>
        </w:rPr>
      </w:pPr>
      <w:r w:rsidRPr="00645F6C">
        <w:rPr>
          <w:rFonts w:ascii="Times New Roman" w:hAnsi="Times New Roman" w:cs="Times New Roman"/>
          <w:sz w:val="24"/>
          <w:szCs w:val="24"/>
        </w:rPr>
        <w:t>The Berne Convention of 1886, which granted writers protection as regards all forms of written content, as well as musical compositions, drawings, artwork and so on internationally.</w:t>
      </w:r>
    </w:p>
    <w:p w:rsidR="00063CF9" w:rsidRPr="00BA6EB2" w:rsidRDefault="00063CF9" w:rsidP="00063CF9">
      <w:pPr>
        <w:numPr>
          <w:ilvl w:val="0"/>
          <w:numId w:val="2"/>
        </w:numPr>
        <w:spacing w:before="100" w:beforeAutospacing="1" w:after="100" w:afterAutospacing="1" w:line="360" w:lineRule="auto"/>
        <w:jc w:val="both"/>
        <w:rPr>
          <w:rFonts w:ascii="Times New Roman" w:hAnsi="Times New Roman" w:cs="Times New Roman"/>
          <w:sz w:val="24"/>
          <w:szCs w:val="24"/>
        </w:rPr>
      </w:pPr>
      <w:r w:rsidRPr="00BA6EB2">
        <w:rPr>
          <w:rFonts w:ascii="Times New Roman" w:hAnsi="Times New Roman" w:cs="Times New Roman"/>
          <w:sz w:val="24"/>
          <w:szCs w:val="24"/>
        </w:rPr>
        <w:t>The Madrid Agreement of 1891, which provided for a wider protection for trademarks.</w:t>
      </w:r>
    </w:p>
    <w:p w:rsidR="00063CF9" w:rsidRPr="00BA6EB2" w:rsidRDefault="00063CF9" w:rsidP="00063CF9">
      <w:pPr>
        <w:numPr>
          <w:ilvl w:val="0"/>
          <w:numId w:val="2"/>
        </w:numPr>
        <w:spacing w:before="100" w:beforeAutospacing="1" w:after="100" w:afterAutospacing="1" w:line="360" w:lineRule="auto"/>
        <w:jc w:val="both"/>
        <w:rPr>
          <w:rFonts w:ascii="Times New Roman" w:hAnsi="Times New Roman" w:cs="Times New Roman"/>
          <w:sz w:val="24"/>
          <w:szCs w:val="24"/>
        </w:rPr>
      </w:pPr>
      <w:r w:rsidRPr="00BA6EB2">
        <w:rPr>
          <w:rFonts w:ascii="Times New Roman" w:hAnsi="Times New Roman" w:cs="Times New Roman"/>
          <w:sz w:val="24"/>
          <w:szCs w:val="24"/>
        </w:rPr>
        <w:t>The United International Bureaux for the Protection of Intellectual Property of 1893, which was the combination of the Paris and Berne Conventions.</w:t>
      </w:r>
    </w:p>
    <w:p w:rsidR="00063CF9" w:rsidRDefault="00063CF9" w:rsidP="00063CF9">
      <w:pPr>
        <w:pStyle w:val="NormalWeb"/>
        <w:spacing w:line="360" w:lineRule="auto"/>
        <w:ind w:firstLine="720"/>
        <w:jc w:val="both"/>
      </w:pPr>
      <w:r>
        <w:t>In Nigeria, the history of the development of intellectual Property Law can be discussed under three distinct epochs. The first is the pre-colonial era, in which era, intellectual acumen of the people found expression through various cultural</w:t>
      </w:r>
      <w:r w:rsidRPr="007225A2">
        <w:t xml:space="preserve"> and traditional practices </w:t>
      </w:r>
      <w:r>
        <w:t xml:space="preserve">such </w:t>
      </w:r>
      <w:r w:rsidRPr="007225A2">
        <w:t>as folk songs, sculptures</w:t>
      </w:r>
      <w:r>
        <w:t>, pottery,</w:t>
      </w:r>
      <w:r w:rsidRPr="007225A2">
        <w:t xml:space="preserve"> paintings, designs, marks, textiles, </w:t>
      </w:r>
      <w:r>
        <w:t>scarification</w:t>
      </w:r>
      <w:r w:rsidRPr="007225A2">
        <w:t>, traditional medical and herbal methods and</w:t>
      </w:r>
      <w:r>
        <w:t xml:space="preserve"> so on. Whether these IP products (IPP) were so recognised and protected remains debatable. Although it is argued in favour of this notion that owing to the recognition granted some forebears in traditional oral renditions like in music, it is reflective of some sort of protection. The second is the colonial era which saw the reception of the English </w:t>
      </w:r>
      <w:r>
        <w:lastRenderedPageBreak/>
        <w:t>Common Law which was for all intents and purposes a formal legal order. This period is agreed to be the period in which a formal intellectual property legal regime was introduced in Nigeria. The third and final epoch is the post-colonial era, which period has been characterised by the steady growth of IPL in Nigeria, with the nation not only setting up a commission to oversee IP practice in Nigeria but also continually reviewing various Laws in the IP bundle to conform with international practices.</w:t>
      </w:r>
    </w:p>
    <w:p w:rsidR="00063CF9" w:rsidRDefault="00063CF9" w:rsidP="00063C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has been shown, IPL development has spanned an appreciably long period of time but the relevance of IPL has never waned through the years. Rather, the importance thereof is becoming more and more pronounced as the economy of nations has shifted from product based to knowledge based economies.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Though IPL keeps growing and therefore changing to suit the growing needs of the time through the ages,</w:t>
      </w:r>
      <w:r w:rsidRPr="00EA0471">
        <w:rPr>
          <w:rFonts w:ascii="Times New Roman" w:hAnsi="Times New Roman" w:cs="Times New Roman"/>
          <w:sz w:val="24"/>
          <w:szCs w:val="24"/>
        </w:rPr>
        <w:t xml:space="preserve"> </w:t>
      </w:r>
      <w:r>
        <w:rPr>
          <w:rFonts w:ascii="Times New Roman" w:hAnsi="Times New Roman" w:cs="Times New Roman"/>
          <w:sz w:val="24"/>
          <w:szCs w:val="24"/>
        </w:rPr>
        <w:t>the core of the IPL has radically remained the same to wit</w:t>
      </w:r>
      <w:r w:rsidRPr="00EA0471">
        <w:rPr>
          <w:rFonts w:ascii="Times New Roman" w:hAnsi="Times New Roman" w:cs="Times New Roman"/>
          <w:sz w:val="24"/>
          <w:szCs w:val="24"/>
        </w:rPr>
        <w:t xml:space="preserve"> – </w:t>
      </w:r>
      <w:r>
        <w:rPr>
          <w:rFonts w:ascii="Times New Roman" w:hAnsi="Times New Roman" w:cs="Times New Roman"/>
          <w:sz w:val="24"/>
          <w:szCs w:val="24"/>
        </w:rPr>
        <w:t>the</w:t>
      </w:r>
      <w:r w:rsidRPr="00EA0471">
        <w:rPr>
          <w:rFonts w:ascii="Times New Roman" w:hAnsi="Times New Roman" w:cs="Times New Roman"/>
          <w:sz w:val="24"/>
          <w:szCs w:val="24"/>
        </w:rPr>
        <w:t xml:space="preserve"> protect</w:t>
      </w:r>
      <w:r>
        <w:rPr>
          <w:rFonts w:ascii="Times New Roman" w:hAnsi="Times New Roman" w:cs="Times New Roman"/>
          <w:sz w:val="24"/>
          <w:szCs w:val="24"/>
        </w:rPr>
        <w:t>ion of</w:t>
      </w:r>
      <w:r w:rsidRPr="00EA0471">
        <w:rPr>
          <w:rFonts w:ascii="Times New Roman" w:hAnsi="Times New Roman" w:cs="Times New Roman"/>
          <w:sz w:val="24"/>
          <w:szCs w:val="24"/>
        </w:rPr>
        <w:t xml:space="preserve"> the rights of inventors, artists, and merchants </w:t>
      </w:r>
      <w:r>
        <w:rPr>
          <w:rFonts w:ascii="Times New Roman" w:hAnsi="Times New Roman" w:cs="Times New Roman"/>
          <w:sz w:val="24"/>
          <w:szCs w:val="24"/>
        </w:rPr>
        <w:t xml:space="preserve">with a view </w:t>
      </w:r>
      <w:r w:rsidRPr="00EA0471">
        <w:rPr>
          <w:rFonts w:ascii="Times New Roman" w:hAnsi="Times New Roman" w:cs="Times New Roman"/>
          <w:sz w:val="24"/>
          <w:szCs w:val="24"/>
        </w:rPr>
        <w:t xml:space="preserve">to </w:t>
      </w:r>
      <w:r>
        <w:rPr>
          <w:rFonts w:ascii="Times New Roman" w:hAnsi="Times New Roman" w:cs="Times New Roman"/>
          <w:sz w:val="24"/>
          <w:szCs w:val="24"/>
        </w:rPr>
        <w:t>encouraging</w:t>
      </w:r>
      <w:r w:rsidRPr="00EA0471">
        <w:rPr>
          <w:rFonts w:ascii="Times New Roman" w:hAnsi="Times New Roman" w:cs="Times New Roman"/>
          <w:sz w:val="24"/>
          <w:szCs w:val="24"/>
        </w:rPr>
        <w:t xml:space="preserve"> the exchange of ideas and reward </w:t>
      </w:r>
      <w:r>
        <w:rPr>
          <w:rFonts w:ascii="Times New Roman" w:hAnsi="Times New Roman" w:cs="Times New Roman"/>
          <w:sz w:val="24"/>
          <w:szCs w:val="24"/>
        </w:rPr>
        <w:t xml:space="preserve">for people’s </w:t>
      </w:r>
      <w:r w:rsidRPr="00EA0471">
        <w:rPr>
          <w:rFonts w:ascii="Times New Roman" w:hAnsi="Times New Roman" w:cs="Times New Roman"/>
          <w:sz w:val="24"/>
          <w:szCs w:val="24"/>
        </w:rPr>
        <w:t>creativity</w:t>
      </w:r>
      <w:r>
        <w:rPr>
          <w:rFonts w:ascii="Times New Roman" w:hAnsi="Times New Roman" w:cs="Times New Roman"/>
          <w:sz w:val="24"/>
          <w:szCs w:val="24"/>
        </w:rPr>
        <w:t xml:space="preserve"> or intellectual ingenuity</w:t>
      </w:r>
      <w:r w:rsidRPr="00EA0471">
        <w:rPr>
          <w:rFonts w:ascii="Times New Roman" w:hAnsi="Times New Roman" w:cs="Times New Roman"/>
          <w:sz w:val="24"/>
          <w:szCs w:val="24"/>
        </w:rPr>
        <w:t>.</w:t>
      </w:r>
    </w:p>
    <w:p w:rsidR="00063CF9" w:rsidRPr="00EA0471" w:rsidRDefault="00063CF9" w:rsidP="00063CF9">
      <w:pPr>
        <w:spacing w:line="360" w:lineRule="auto"/>
        <w:ind w:firstLine="360"/>
        <w:jc w:val="both"/>
        <w:rPr>
          <w:rFonts w:ascii="Times New Roman" w:hAnsi="Times New Roman" w:cs="Times New Roman"/>
          <w:sz w:val="24"/>
          <w:szCs w:val="24"/>
        </w:rPr>
      </w:pPr>
    </w:p>
    <w:p w:rsidR="00063CF9" w:rsidRDefault="00063CF9" w:rsidP="00063CF9">
      <w:pPr>
        <w:pStyle w:val="ListParagraph"/>
        <w:numPr>
          <w:ilvl w:val="1"/>
          <w:numId w:val="1"/>
        </w:numPr>
        <w:spacing w:line="360" w:lineRule="auto"/>
        <w:ind w:left="426" w:hanging="426"/>
        <w:jc w:val="both"/>
        <w:rPr>
          <w:rFonts w:ascii="Times New Roman" w:hAnsi="Times New Roman" w:cs="Times New Roman"/>
          <w:b/>
          <w:sz w:val="24"/>
          <w:szCs w:val="24"/>
        </w:rPr>
      </w:pPr>
      <w:r w:rsidRPr="00987DBA">
        <w:rPr>
          <w:rFonts w:ascii="Times New Roman" w:hAnsi="Times New Roman" w:cs="Times New Roman"/>
          <w:b/>
          <w:sz w:val="24"/>
          <w:szCs w:val="24"/>
        </w:rPr>
        <w:t>Nature and Definition of Intellectual Property</w:t>
      </w:r>
      <w:r>
        <w:rPr>
          <w:rFonts w:ascii="Times New Roman" w:hAnsi="Times New Roman" w:cs="Times New Roman"/>
          <w:b/>
          <w:sz w:val="24"/>
          <w:szCs w:val="24"/>
        </w:rPr>
        <w:t xml:space="preserve"> (Law)</w:t>
      </w:r>
    </w:p>
    <w:p w:rsidR="00063CF9" w:rsidRDefault="00063CF9" w:rsidP="00063CF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Quite a number of scholars have defined IP(L), not necessarily for want of a definition to end all definitions nor in search of one. It is more as a result of the growing scholarship in the field and as can be seen, these definitions hardly miss the mark. For instance, the World Intellectual Property Organisation (WIPO) defines Intellectual Property (IP) as ‘</w:t>
      </w:r>
      <w:r w:rsidRPr="002342BF">
        <w:rPr>
          <w:rFonts w:ascii="Times New Roman" w:hAnsi="Times New Roman" w:cs="Times New Roman"/>
          <w:sz w:val="24"/>
          <w:szCs w:val="24"/>
        </w:rPr>
        <w:t>creations of the mind, such as inventions; literary and artistic works; designs; and symbols, names and images used in commerce.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063CF9" w:rsidRDefault="00063CF9" w:rsidP="00063CF9">
      <w:pPr>
        <w:pStyle w:val="ListParagraph"/>
        <w:spacing w:line="360" w:lineRule="auto"/>
        <w:ind w:left="0" w:firstLine="720"/>
        <w:jc w:val="both"/>
        <w:rPr>
          <w:rFonts w:ascii="Times New Roman" w:hAnsi="Times New Roman" w:cs="Times New Roman"/>
          <w:sz w:val="24"/>
          <w:szCs w:val="24"/>
        </w:rPr>
      </w:pPr>
      <w:r w:rsidRPr="00141051">
        <w:rPr>
          <w:rFonts w:ascii="Times New Roman" w:hAnsi="Times New Roman" w:cs="Times New Roman"/>
          <w:sz w:val="24"/>
          <w:szCs w:val="24"/>
        </w:rPr>
        <w:t>IP</w:t>
      </w:r>
      <w:r>
        <w:rPr>
          <w:rFonts w:ascii="Times New Roman" w:hAnsi="Times New Roman" w:cs="Times New Roman"/>
          <w:sz w:val="24"/>
          <w:szCs w:val="24"/>
        </w:rPr>
        <w:t xml:space="preserve"> has also been defined as ‘</w:t>
      </w:r>
      <w:r w:rsidRPr="0006695C">
        <w:rPr>
          <w:rFonts w:ascii="Times New Roman" w:hAnsi="Times New Roman" w:cs="Times New Roman"/>
          <w:sz w:val="24"/>
          <w:szCs w:val="24"/>
        </w:rPr>
        <w:t>a generic term that describes creations of the intellect in relation to which the law ascribes exclusive right of appropriation to the designated owners.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06695C">
        <w:rPr>
          <w:rFonts w:ascii="Times New Roman" w:hAnsi="Times New Roman" w:cs="Times New Roman"/>
          <w:sz w:val="24"/>
          <w:szCs w:val="24"/>
        </w:rPr>
        <w:t xml:space="preserve"> </w:t>
      </w:r>
      <w:r>
        <w:rPr>
          <w:rFonts w:ascii="Times New Roman" w:hAnsi="Times New Roman" w:cs="Times New Roman"/>
          <w:sz w:val="24"/>
          <w:szCs w:val="24"/>
        </w:rPr>
        <w:t xml:space="preserve">In other words, intellectual property is </w:t>
      </w:r>
      <w:r w:rsidRPr="004B1775">
        <w:rPr>
          <w:rFonts w:ascii="Times New Roman" w:hAnsi="Times New Roman" w:cs="Times New Roman"/>
          <w:i/>
          <w:sz w:val="24"/>
          <w:szCs w:val="24"/>
        </w:rPr>
        <w:t>prima facie</w:t>
      </w:r>
      <w:r>
        <w:rPr>
          <w:rFonts w:ascii="Times New Roman" w:hAnsi="Times New Roman" w:cs="Times New Roman"/>
          <w:sz w:val="24"/>
          <w:szCs w:val="24"/>
        </w:rPr>
        <w:t xml:space="preserve"> a type of property (a thing belonging to someone over which he can exercise the right of ownership) albeit an intangible one being a product of one’s intellect, thoughts, creativity of ingenuity. </w:t>
      </w:r>
    </w:p>
    <w:p w:rsidR="00063CF9" w:rsidRDefault="00063CF9" w:rsidP="00063CF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Intellectual Property Law (IPL) on the other hand has been defined by William Fisher as:</w:t>
      </w:r>
    </w:p>
    <w:p w:rsidR="00063CF9" w:rsidRDefault="00063CF9" w:rsidP="00063CF9">
      <w:pPr>
        <w:pStyle w:val="NoSpacing"/>
        <w:ind w:left="851" w:right="804"/>
        <w:jc w:val="both"/>
        <w:rPr>
          <w:rFonts w:ascii="Times New Roman" w:hAnsi="Times New Roman" w:cs="Times New Roman"/>
          <w:sz w:val="24"/>
          <w:szCs w:val="24"/>
        </w:rPr>
      </w:pPr>
      <w:r>
        <w:rPr>
          <w:rFonts w:ascii="Times New Roman" w:hAnsi="Times New Roman" w:cs="Times New Roman"/>
          <w:sz w:val="24"/>
          <w:szCs w:val="24"/>
        </w:rPr>
        <w:t>…</w:t>
      </w:r>
      <w:r w:rsidRPr="00002615">
        <w:rPr>
          <w:rFonts w:ascii="Times New Roman" w:hAnsi="Times New Roman" w:cs="Times New Roman"/>
          <w:sz w:val="24"/>
          <w:szCs w:val="24"/>
        </w:rPr>
        <w:t>A loose cluster of legal doctrines that regulate the uses of different sorts of ideas and insignia. The law of copyright protects various “original forms of expression,” including novels, movies, musical compositions, and computer software programs. Patent law protects inventions and some kinds of discoveries. Trademark law protects words and symbols that identify for consumers the goods and services manufactured or supplied by particular persons or firms. Trade-secret law protects commercially valuable information (soft-drink formulas, confidential marketing strategies, etc.) that companies attempt to conceal from their competitors. The “right of publicity” protects celebrities’ interests in their images and identities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063CF9" w:rsidRDefault="00063CF9" w:rsidP="00063CF9">
      <w:pPr>
        <w:pStyle w:val="NoSpacing"/>
        <w:ind w:right="804"/>
        <w:jc w:val="both"/>
        <w:rPr>
          <w:rFonts w:ascii="Times New Roman" w:hAnsi="Times New Roman" w:cs="Times New Roman"/>
          <w:sz w:val="24"/>
          <w:szCs w:val="24"/>
        </w:rPr>
      </w:pPr>
    </w:p>
    <w:p w:rsidR="00063CF9" w:rsidRDefault="00063CF9" w:rsidP="00063CF9">
      <w:pPr>
        <w:pStyle w:val="NoSpacing"/>
        <w:spacing w:line="360" w:lineRule="auto"/>
        <w:ind w:right="-22"/>
        <w:jc w:val="both"/>
        <w:rPr>
          <w:rFonts w:ascii="Times New Roman" w:hAnsi="Times New Roman" w:cs="Times New Roman"/>
          <w:sz w:val="24"/>
          <w:szCs w:val="24"/>
        </w:rPr>
      </w:pPr>
      <w:r>
        <w:rPr>
          <w:rFonts w:ascii="Times New Roman" w:hAnsi="Times New Roman" w:cs="Times New Roman"/>
          <w:sz w:val="24"/>
          <w:szCs w:val="24"/>
        </w:rPr>
        <w:tab/>
        <w:t>IPL has equally</w:t>
      </w:r>
      <w:r w:rsidRPr="0006695C">
        <w:rPr>
          <w:rFonts w:ascii="Times New Roman" w:hAnsi="Times New Roman" w:cs="Times New Roman"/>
          <w:sz w:val="24"/>
          <w:szCs w:val="24"/>
        </w:rPr>
        <w:t xml:space="preserve"> been defined as </w:t>
      </w:r>
      <w:r>
        <w:rPr>
          <w:rFonts w:ascii="Times New Roman" w:hAnsi="Times New Roman" w:cs="Times New Roman"/>
          <w:sz w:val="24"/>
          <w:szCs w:val="24"/>
        </w:rPr>
        <w:t>‘</w:t>
      </w:r>
      <w:r w:rsidRPr="0006695C">
        <w:rPr>
          <w:rFonts w:ascii="Times New Roman" w:hAnsi="Times New Roman" w:cs="Times New Roman"/>
          <w:sz w:val="24"/>
          <w:szCs w:val="24"/>
        </w:rPr>
        <w:t>the body of laws that governs all the relevant aspects (i.e. ownership, registration, protection, licensing, assignment, lifespan, etc.) of IP Rights</w:t>
      </w:r>
      <w:r>
        <w:t>.’</w:t>
      </w:r>
      <w:r>
        <w:rPr>
          <w:rStyle w:val="FootnoteReference"/>
        </w:rPr>
        <w:footnoteReference w:id="10"/>
      </w:r>
      <w:r>
        <w:t xml:space="preserve"> </w:t>
      </w:r>
      <w:r w:rsidRPr="00424547">
        <w:rPr>
          <w:rFonts w:ascii="Times New Roman" w:hAnsi="Times New Roman" w:cs="Times New Roman"/>
          <w:sz w:val="24"/>
          <w:szCs w:val="24"/>
        </w:rPr>
        <w:t xml:space="preserve">In other words, IPL </w:t>
      </w:r>
      <w:r>
        <w:rPr>
          <w:rFonts w:ascii="Times New Roman" w:hAnsi="Times New Roman" w:cs="Times New Roman"/>
          <w:sz w:val="24"/>
          <w:szCs w:val="24"/>
        </w:rPr>
        <w:t xml:space="preserve">is the legal regime that operates to protect the persons who have the rights of ownership in any genre of intellectual property which is </w:t>
      </w:r>
      <w:r w:rsidRPr="004B1775">
        <w:rPr>
          <w:rFonts w:ascii="Times New Roman" w:hAnsi="Times New Roman" w:cs="Times New Roman"/>
          <w:i/>
          <w:sz w:val="24"/>
          <w:szCs w:val="24"/>
        </w:rPr>
        <w:t>prima facie</w:t>
      </w:r>
      <w:r>
        <w:rPr>
          <w:rFonts w:ascii="Times New Roman" w:hAnsi="Times New Roman" w:cs="Times New Roman"/>
          <w:sz w:val="24"/>
          <w:szCs w:val="24"/>
        </w:rPr>
        <w:t xml:space="preserve"> a type of property (a thing belonging to someone over which he can exercise the right of ownership) albeit an intangible one being a product of one’s intellect, thoughts, creativity of ingenuity.</w:t>
      </w:r>
    </w:p>
    <w:p w:rsidR="00063CF9" w:rsidRPr="00424547" w:rsidRDefault="00063CF9" w:rsidP="00063CF9">
      <w:pPr>
        <w:pStyle w:val="NoSpacing"/>
        <w:spacing w:line="360" w:lineRule="auto"/>
        <w:ind w:right="-22"/>
        <w:jc w:val="both"/>
        <w:rPr>
          <w:rFonts w:ascii="Times New Roman" w:hAnsi="Times New Roman" w:cs="Times New Roman"/>
          <w:sz w:val="24"/>
          <w:szCs w:val="24"/>
        </w:rPr>
      </w:pPr>
    </w:p>
    <w:p w:rsidR="00063CF9" w:rsidRPr="00002615" w:rsidRDefault="00063CF9" w:rsidP="00063CF9">
      <w:pPr>
        <w:pStyle w:val="ListParagraph"/>
        <w:spacing w:line="360" w:lineRule="auto"/>
        <w:ind w:left="0" w:firstLine="720"/>
        <w:jc w:val="both"/>
        <w:rPr>
          <w:rFonts w:ascii="Times New Roman" w:hAnsi="Times New Roman" w:cs="Times New Roman"/>
          <w:sz w:val="24"/>
          <w:szCs w:val="24"/>
        </w:rPr>
      </w:pPr>
    </w:p>
    <w:p w:rsidR="00063CF9" w:rsidRDefault="00063CF9" w:rsidP="00063CF9">
      <w:pPr>
        <w:pStyle w:val="ListParagraph"/>
        <w:numPr>
          <w:ilvl w:val="1"/>
          <w:numId w:val="1"/>
        </w:numPr>
        <w:spacing w:line="360" w:lineRule="auto"/>
        <w:ind w:left="426" w:hanging="426"/>
        <w:jc w:val="both"/>
        <w:rPr>
          <w:rFonts w:ascii="Times New Roman" w:hAnsi="Times New Roman" w:cs="Times New Roman"/>
          <w:b/>
          <w:sz w:val="24"/>
          <w:szCs w:val="24"/>
        </w:rPr>
      </w:pPr>
      <w:r w:rsidRPr="00987DBA">
        <w:rPr>
          <w:rFonts w:ascii="Times New Roman" w:hAnsi="Times New Roman" w:cs="Times New Roman"/>
          <w:b/>
          <w:sz w:val="24"/>
          <w:szCs w:val="24"/>
        </w:rPr>
        <w:t>Intellectual Property and Industrial Property Distinguished</w:t>
      </w:r>
    </w:p>
    <w:p w:rsidR="00063CF9" w:rsidRPr="004B244B" w:rsidRDefault="00063CF9" w:rsidP="00063CF9">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 w:eastAsia="en-GB"/>
        </w:rPr>
        <w:t> Intellectual property ha</w:t>
      </w:r>
      <w:r w:rsidRPr="004B244B">
        <w:rPr>
          <w:rFonts w:ascii="Times New Roman" w:eastAsia="Times New Roman" w:hAnsi="Times New Roman" w:cs="Times New Roman"/>
          <w:sz w:val="24"/>
          <w:szCs w:val="24"/>
          <w:lang w:val="en" w:eastAsia="en-GB"/>
        </w:rPr>
        <w:t>s</w:t>
      </w:r>
      <w:r>
        <w:rPr>
          <w:rFonts w:ascii="Times New Roman" w:eastAsia="Times New Roman" w:hAnsi="Times New Roman" w:cs="Times New Roman"/>
          <w:sz w:val="24"/>
          <w:szCs w:val="24"/>
          <w:lang w:val="en" w:eastAsia="en-GB"/>
        </w:rPr>
        <w:t xml:space="preserve"> been said to be ‘t</w:t>
      </w:r>
      <w:r w:rsidRPr="004B244B">
        <w:rPr>
          <w:rFonts w:ascii="Times New Roman" w:eastAsia="Times New Roman" w:hAnsi="Times New Roman" w:cs="Times New Roman"/>
          <w:sz w:val="24"/>
          <w:szCs w:val="24"/>
          <w:lang w:val="en" w:eastAsia="en-GB"/>
        </w:rPr>
        <w:t xml:space="preserve">he set of legal tools that are specifically intended to </w:t>
      </w:r>
      <w:r w:rsidRPr="004B244B">
        <w:rPr>
          <w:rFonts w:ascii="Times New Roman" w:eastAsia="Times New Roman" w:hAnsi="Times New Roman" w:cs="Times New Roman"/>
          <w:b/>
          <w:bCs/>
          <w:sz w:val="24"/>
          <w:szCs w:val="24"/>
          <w:lang w:val="en" w:eastAsia="en-GB"/>
        </w:rPr>
        <w:t>protect all creations of a human nature in which the personality of the author is reflected</w:t>
      </w:r>
      <w:r>
        <w:rPr>
          <w:rFonts w:ascii="Times New Roman" w:eastAsia="Times New Roman" w:hAnsi="Times New Roman" w:cs="Times New Roman"/>
          <w:sz w:val="24"/>
          <w:szCs w:val="24"/>
          <w:lang w:val="en" w:eastAsia="en-GB"/>
        </w:rPr>
        <w:t xml:space="preserve">.’ </w:t>
      </w:r>
      <w:r w:rsidRPr="004B244B">
        <w:rPr>
          <w:rFonts w:ascii="Times New Roman" w:eastAsia="Times New Roman" w:hAnsi="Times New Roman" w:cs="Times New Roman"/>
          <w:sz w:val="24"/>
          <w:szCs w:val="24"/>
          <w:lang w:val="en" w:eastAsia="en-GB"/>
        </w:rPr>
        <w:t xml:space="preserve">In </w:t>
      </w:r>
      <w:r>
        <w:rPr>
          <w:rFonts w:ascii="Times New Roman" w:eastAsia="Times New Roman" w:hAnsi="Times New Roman" w:cs="Times New Roman"/>
          <w:sz w:val="24"/>
          <w:szCs w:val="24"/>
          <w:lang w:val="en" w:eastAsia="en-GB"/>
        </w:rPr>
        <w:t>which regard</w:t>
      </w:r>
      <w:r w:rsidRPr="004B244B">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copyright is highlighted as an example of Intellectual Property</w:t>
      </w:r>
      <w:r w:rsidRPr="004B244B">
        <w:rPr>
          <w:rFonts w:ascii="Times New Roman" w:eastAsia="Times New Roman" w:hAnsi="Times New Roman" w:cs="Times New Roman"/>
          <w:sz w:val="24"/>
          <w:szCs w:val="24"/>
          <w:lang w:val="en" w:eastAsia="en-GB"/>
        </w:rPr>
        <w:t>.</w:t>
      </w:r>
      <w:r>
        <w:rPr>
          <w:rStyle w:val="FootnoteReference"/>
          <w:rFonts w:ascii="Times New Roman" w:eastAsia="Times New Roman" w:hAnsi="Times New Roman" w:cs="Times New Roman"/>
          <w:sz w:val="24"/>
          <w:szCs w:val="24"/>
          <w:lang w:val="en" w:eastAsia="en-GB"/>
        </w:rPr>
        <w:footnoteReference w:id="11"/>
      </w:r>
      <w:r w:rsidRPr="004B244B">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On the other hand, </w:t>
      </w:r>
      <w:r w:rsidRPr="004B244B">
        <w:rPr>
          <w:rFonts w:ascii="Times New Roman" w:eastAsia="Times New Roman" w:hAnsi="Times New Roman" w:cs="Times New Roman"/>
          <w:sz w:val="24"/>
          <w:szCs w:val="24"/>
          <w:lang w:val="en" w:eastAsia="en-GB"/>
        </w:rPr>
        <w:t xml:space="preserve">Industrial property </w:t>
      </w:r>
      <w:r>
        <w:rPr>
          <w:rFonts w:ascii="Times New Roman" w:eastAsia="Times New Roman" w:hAnsi="Times New Roman" w:cs="Times New Roman"/>
          <w:sz w:val="24"/>
          <w:szCs w:val="24"/>
          <w:lang w:val="en" w:eastAsia="en-GB"/>
        </w:rPr>
        <w:t>has been said to aim at</w:t>
      </w:r>
      <w:r w:rsidRPr="004B244B">
        <w:rPr>
          <w:rFonts w:ascii="Times New Roman" w:eastAsia="Times New Roman" w:hAnsi="Times New Roman" w:cs="Times New Roman"/>
          <w:sz w:val="24"/>
          <w:szCs w:val="24"/>
          <w:lang w:val="en" w:eastAsia="en-GB"/>
        </w:rPr>
        <w:t xml:space="preserve"> </w:t>
      </w:r>
      <w:r w:rsidRPr="009332A5">
        <w:rPr>
          <w:rFonts w:ascii="Times New Roman" w:eastAsia="Times New Roman" w:hAnsi="Times New Roman" w:cs="Times New Roman"/>
          <w:bCs/>
          <w:sz w:val="24"/>
          <w:szCs w:val="24"/>
          <w:lang w:val="en" w:eastAsia="en-GB"/>
        </w:rPr>
        <w:t>protecting</w:t>
      </w:r>
      <w:r w:rsidRPr="004B244B">
        <w:rPr>
          <w:rFonts w:ascii="Times New Roman" w:eastAsia="Times New Roman" w:hAnsi="Times New Roman" w:cs="Times New Roman"/>
          <w:b/>
          <w:bCs/>
          <w:sz w:val="24"/>
          <w:szCs w:val="24"/>
          <w:lang w:val="en" w:eastAsia="en-GB"/>
        </w:rPr>
        <w:t xml:space="preserve"> </w:t>
      </w:r>
      <w:r>
        <w:rPr>
          <w:rFonts w:ascii="Times New Roman" w:eastAsia="Times New Roman" w:hAnsi="Times New Roman" w:cs="Times New Roman"/>
          <w:b/>
          <w:bCs/>
          <w:sz w:val="24"/>
          <w:szCs w:val="24"/>
          <w:lang w:val="en" w:eastAsia="en-GB"/>
        </w:rPr>
        <w:t>‘</w:t>
      </w:r>
      <w:r w:rsidRPr="004B244B">
        <w:rPr>
          <w:rFonts w:ascii="Times New Roman" w:eastAsia="Times New Roman" w:hAnsi="Times New Roman" w:cs="Times New Roman"/>
          <w:b/>
          <w:bCs/>
          <w:sz w:val="24"/>
          <w:szCs w:val="24"/>
          <w:lang w:val="en" w:eastAsia="en-GB"/>
        </w:rPr>
        <w:t>the different creations that are, in some way, related to the industry</w:t>
      </w:r>
      <w:r w:rsidRPr="004B244B">
        <w:rPr>
          <w:rFonts w:ascii="Times New Roman" w:eastAsia="Times New Roman" w:hAnsi="Times New Roman" w:cs="Times New Roman"/>
          <w:sz w:val="24"/>
          <w:szCs w:val="24"/>
          <w:lang w:val="en" w:eastAsia="en-GB"/>
        </w:rPr>
        <w:t xml:space="preserve">.  The purpose of this set of </w:t>
      </w:r>
      <w:r w:rsidRPr="004B244B">
        <w:rPr>
          <w:rFonts w:ascii="Times New Roman" w:eastAsia="Times New Roman" w:hAnsi="Times New Roman" w:cs="Times New Roman"/>
          <w:sz w:val="24"/>
          <w:szCs w:val="24"/>
          <w:lang w:val="en" w:eastAsia="en-GB"/>
        </w:rPr>
        <w:lastRenderedPageBreak/>
        <w:t>regulations is to protect creators by granting exclusive rights over their intangible creations similar to property rights.</w:t>
      </w:r>
      <w:r>
        <w:rPr>
          <w:rStyle w:val="FootnoteReference"/>
          <w:rFonts w:ascii="Times New Roman" w:eastAsia="Times New Roman" w:hAnsi="Times New Roman" w:cs="Times New Roman"/>
          <w:sz w:val="24"/>
          <w:szCs w:val="24"/>
          <w:lang w:val="en" w:eastAsia="en-GB"/>
        </w:rPr>
        <w:footnoteReference w:id="12"/>
      </w:r>
      <w:r w:rsidRPr="004B244B">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Examples of Industrial Property are given to be:</w:t>
      </w:r>
      <w:r>
        <w:rPr>
          <w:rStyle w:val="FootnoteReference"/>
          <w:rFonts w:ascii="Times New Roman" w:eastAsia="Times New Roman" w:hAnsi="Times New Roman" w:cs="Times New Roman"/>
          <w:sz w:val="24"/>
          <w:szCs w:val="24"/>
          <w:lang w:val="en" w:eastAsia="en-GB"/>
        </w:rPr>
        <w:footnoteReference w:id="13"/>
      </w:r>
      <w:r>
        <w:rPr>
          <w:rFonts w:ascii="Times New Roman" w:eastAsia="Times New Roman" w:hAnsi="Times New Roman" w:cs="Times New Roman"/>
          <w:sz w:val="24"/>
          <w:szCs w:val="24"/>
          <w:lang w:val="en" w:eastAsia="en-GB"/>
        </w:rPr>
        <w:t xml:space="preserve"> </w:t>
      </w:r>
    </w:p>
    <w:p w:rsidR="00063CF9" w:rsidRPr="009332A5" w:rsidRDefault="00063CF9" w:rsidP="00063CF9">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val="en" w:eastAsia="en-GB"/>
        </w:rPr>
        <w:t>Industrial designs,</w:t>
      </w:r>
      <w:r w:rsidRPr="009332A5">
        <w:rPr>
          <w:rFonts w:ascii="Times New Roman" w:eastAsia="Times New Roman" w:hAnsi="Times New Roman" w:cs="Times New Roman"/>
          <w:b/>
          <w:bCs/>
          <w:sz w:val="24"/>
          <w:szCs w:val="24"/>
          <w:lang w:val="en" w:eastAsia="en-GB"/>
        </w:rPr>
        <w:t xml:space="preserve"> </w:t>
      </w:r>
      <w:r>
        <w:rPr>
          <w:rFonts w:ascii="Times New Roman" w:eastAsia="Times New Roman" w:hAnsi="Times New Roman" w:cs="Times New Roman"/>
          <w:sz w:val="24"/>
          <w:szCs w:val="24"/>
          <w:lang w:val="en" w:eastAsia="en-GB"/>
        </w:rPr>
        <w:t xml:space="preserve">which </w:t>
      </w:r>
      <w:r w:rsidRPr="009332A5">
        <w:rPr>
          <w:rFonts w:ascii="Times New Roman" w:eastAsia="Times New Roman" w:hAnsi="Times New Roman" w:cs="Times New Roman"/>
          <w:sz w:val="24"/>
          <w:szCs w:val="24"/>
          <w:lang w:val="en" w:eastAsia="en-GB"/>
        </w:rPr>
        <w:t>protect the external appearance of the products</w:t>
      </w:r>
      <w:r w:rsidRPr="009332A5">
        <w:rPr>
          <w:rFonts w:ascii="Times New Roman" w:eastAsia="Times New Roman" w:hAnsi="Times New Roman" w:cs="Times New Roman"/>
          <w:b/>
          <w:bCs/>
          <w:sz w:val="24"/>
          <w:szCs w:val="24"/>
          <w:lang w:val="en" w:eastAsia="en-GB"/>
        </w:rPr>
        <w:t>.</w:t>
      </w:r>
    </w:p>
    <w:p w:rsidR="00063CF9" w:rsidRPr="004B244B" w:rsidRDefault="00063CF9" w:rsidP="00063CF9">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4B244B">
        <w:rPr>
          <w:rFonts w:ascii="Times New Roman" w:eastAsia="Times New Roman" w:hAnsi="Times New Roman" w:cs="Times New Roman"/>
          <w:b/>
          <w:bCs/>
          <w:sz w:val="24"/>
          <w:szCs w:val="24"/>
          <w:lang w:val="en" w:eastAsia="en-GB"/>
        </w:rPr>
        <w:t>T</w:t>
      </w:r>
      <w:r>
        <w:rPr>
          <w:rFonts w:ascii="Times New Roman" w:eastAsia="Times New Roman" w:hAnsi="Times New Roman" w:cs="Times New Roman"/>
          <w:b/>
          <w:bCs/>
          <w:sz w:val="24"/>
          <w:szCs w:val="24"/>
          <w:lang w:val="en" w:eastAsia="en-GB"/>
        </w:rPr>
        <w:t>rademarks and trade names,</w:t>
      </w:r>
      <w:r>
        <w:rPr>
          <w:rFonts w:ascii="Times New Roman" w:eastAsia="Times New Roman" w:hAnsi="Times New Roman" w:cs="Times New Roman"/>
          <w:sz w:val="24"/>
          <w:szCs w:val="24"/>
          <w:lang w:val="en" w:eastAsia="en-GB"/>
        </w:rPr>
        <w:t xml:space="preserve"> </w:t>
      </w:r>
      <w:r w:rsidRPr="004B244B">
        <w:rPr>
          <w:rFonts w:ascii="Times New Roman" w:eastAsia="Times New Roman" w:hAnsi="Times New Roman" w:cs="Times New Roman"/>
          <w:sz w:val="24"/>
          <w:szCs w:val="24"/>
          <w:lang w:val="en" w:eastAsia="en-GB"/>
        </w:rPr>
        <w:t xml:space="preserve">these protect any graphic combination that distinguishes some products or services from others. </w:t>
      </w:r>
    </w:p>
    <w:p w:rsidR="00063CF9" w:rsidRPr="00BD3195" w:rsidRDefault="00063CF9" w:rsidP="00063CF9">
      <w:pPr>
        <w:numPr>
          <w:ilvl w:val="0"/>
          <w:numId w:val="3"/>
        </w:num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val="en" w:eastAsia="en-GB"/>
        </w:rPr>
        <w:t xml:space="preserve">Patents and utility models, </w:t>
      </w:r>
      <w:r w:rsidRPr="00BD3195">
        <w:rPr>
          <w:rFonts w:ascii="Times New Roman" w:eastAsia="Times New Roman" w:hAnsi="Times New Roman" w:cs="Times New Roman"/>
          <w:bCs/>
          <w:sz w:val="24"/>
          <w:szCs w:val="24"/>
          <w:lang w:val="en" w:eastAsia="en-GB"/>
        </w:rPr>
        <w:t>protects</w:t>
      </w:r>
      <w:r w:rsidRPr="004B244B">
        <w:rPr>
          <w:rFonts w:ascii="Times New Roman" w:eastAsia="Times New Roman" w:hAnsi="Times New Roman" w:cs="Times New Roman"/>
          <w:sz w:val="24"/>
          <w:szCs w:val="24"/>
          <w:lang w:val="en" w:eastAsia="en-GB"/>
        </w:rPr>
        <w:t xml:space="preserve"> all products and processes that are </w:t>
      </w:r>
      <w:r>
        <w:rPr>
          <w:rFonts w:ascii="Times New Roman" w:eastAsia="Times New Roman" w:hAnsi="Times New Roman" w:cs="Times New Roman"/>
          <w:sz w:val="24"/>
          <w:szCs w:val="24"/>
          <w:lang w:val="en" w:eastAsia="en-GB"/>
        </w:rPr>
        <w:t>likely</w:t>
      </w:r>
      <w:r w:rsidRPr="004B244B">
        <w:rPr>
          <w:rFonts w:ascii="Times New Roman" w:eastAsia="Times New Roman" w:hAnsi="Times New Roman" w:cs="Times New Roman"/>
          <w:sz w:val="24"/>
          <w:szCs w:val="24"/>
          <w:lang w:val="en" w:eastAsia="en-GB"/>
        </w:rPr>
        <w:t xml:space="preserve"> to </w:t>
      </w:r>
      <w:r>
        <w:rPr>
          <w:rFonts w:ascii="Times New Roman" w:eastAsia="Times New Roman" w:hAnsi="Times New Roman" w:cs="Times New Roman"/>
          <w:sz w:val="24"/>
          <w:szCs w:val="24"/>
          <w:lang w:val="en" w:eastAsia="en-GB"/>
        </w:rPr>
        <w:t>be cop</w:t>
      </w:r>
      <w:r w:rsidRPr="004B244B">
        <w:rPr>
          <w:rFonts w:ascii="Times New Roman" w:eastAsia="Times New Roman" w:hAnsi="Times New Roman" w:cs="Times New Roman"/>
          <w:sz w:val="24"/>
          <w:szCs w:val="24"/>
          <w:lang w:val="en" w:eastAsia="en-GB"/>
        </w:rPr>
        <w:t>i</w:t>
      </w:r>
      <w:r>
        <w:rPr>
          <w:rFonts w:ascii="Times New Roman" w:eastAsia="Times New Roman" w:hAnsi="Times New Roman" w:cs="Times New Roman"/>
          <w:sz w:val="24"/>
          <w:szCs w:val="24"/>
          <w:lang w:val="en" w:eastAsia="en-GB"/>
        </w:rPr>
        <w:t>ed</w:t>
      </w:r>
      <w:r w:rsidRPr="004B244B">
        <w:rPr>
          <w:rFonts w:ascii="Times New Roman" w:eastAsia="Times New Roman" w:hAnsi="Times New Roman" w:cs="Times New Roman"/>
          <w:sz w:val="24"/>
          <w:szCs w:val="24"/>
          <w:lang w:val="en" w:eastAsia="en-GB"/>
        </w:rPr>
        <w:t xml:space="preserve"> by third parties for industrial purposes</w:t>
      </w:r>
      <w:r>
        <w:rPr>
          <w:rFonts w:ascii="Times New Roman" w:eastAsia="Times New Roman" w:hAnsi="Times New Roman" w:cs="Times New Roman"/>
          <w:sz w:val="24"/>
          <w:szCs w:val="24"/>
          <w:lang w:val="en" w:eastAsia="en-GB"/>
        </w:rPr>
        <w:t>.</w:t>
      </w:r>
    </w:p>
    <w:p w:rsidR="00063CF9" w:rsidRPr="006D4774" w:rsidRDefault="00063CF9" w:rsidP="00063CF9">
      <w:pPr>
        <w:numPr>
          <w:ilvl w:val="0"/>
          <w:numId w:val="3"/>
        </w:numPr>
        <w:spacing w:before="100" w:beforeAutospacing="1" w:after="100" w:afterAutospacing="1" w:line="360" w:lineRule="auto"/>
        <w:jc w:val="both"/>
        <w:rPr>
          <w:rFonts w:ascii="Times New Roman" w:hAnsi="Times New Roman" w:cs="Times New Roman"/>
          <w:sz w:val="24"/>
          <w:szCs w:val="24"/>
        </w:rPr>
      </w:pPr>
      <w:r w:rsidRPr="004B244B">
        <w:rPr>
          <w:rFonts w:ascii="Times New Roman" w:eastAsia="Times New Roman" w:hAnsi="Times New Roman" w:cs="Times New Roman"/>
          <w:b/>
          <w:bCs/>
          <w:sz w:val="24"/>
          <w:szCs w:val="24"/>
          <w:lang w:val="en" w:eastAsia="en-GB"/>
        </w:rPr>
        <w:t xml:space="preserve"> </w:t>
      </w:r>
      <w:r>
        <w:rPr>
          <w:rFonts w:ascii="Times New Roman" w:eastAsia="Times New Roman" w:hAnsi="Times New Roman" w:cs="Times New Roman"/>
          <w:b/>
          <w:bCs/>
          <w:sz w:val="24"/>
          <w:szCs w:val="24"/>
          <w:lang w:val="en" w:eastAsia="en-GB"/>
        </w:rPr>
        <w:t>Semiconductor topographies,</w:t>
      </w:r>
      <w:r w:rsidRPr="004B244B">
        <w:rPr>
          <w:rFonts w:ascii="Times New Roman" w:eastAsia="Times New Roman" w:hAnsi="Times New Roman" w:cs="Times New Roman"/>
          <w:b/>
          <w:bCs/>
          <w:sz w:val="24"/>
          <w:szCs w:val="24"/>
          <w:lang w:val="en" w:eastAsia="en-GB"/>
        </w:rPr>
        <w:t xml:space="preserve"> </w:t>
      </w:r>
      <w:r w:rsidRPr="004B244B">
        <w:rPr>
          <w:rFonts w:ascii="Times New Roman" w:eastAsia="Times New Roman" w:hAnsi="Times New Roman" w:cs="Times New Roman"/>
          <w:sz w:val="24"/>
          <w:szCs w:val="24"/>
          <w:lang w:val="en" w:eastAsia="en-GB"/>
        </w:rPr>
        <w:t>under this industrial property all the elements that make up an integrated circuit are protected</w:t>
      </w:r>
      <w:r>
        <w:rPr>
          <w:rFonts w:ascii="Times New Roman" w:eastAsia="Times New Roman" w:hAnsi="Times New Roman" w:cs="Times New Roman"/>
          <w:sz w:val="24"/>
          <w:szCs w:val="24"/>
          <w:lang w:val="en" w:eastAsia="en-GB"/>
        </w:rPr>
        <w:t>.</w:t>
      </w:r>
    </w:p>
    <w:p w:rsidR="00063CF9" w:rsidRDefault="00063CF9" w:rsidP="00063CF9">
      <w:pPr>
        <w:spacing w:before="100" w:beforeAutospacing="1" w:after="100" w:afterAutospacing="1" w:line="360" w:lineRule="auto"/>
        <w:ind w:firstLine="720"/>
        <w:jc w:val="both"/>
        <w:rPr>
          <w:rFonts w:ascii="Times New Roman" w:hAnsi="Times New Roman" w:cs="Times New Roman"/>
          <w:sz w:val="24"/>
          <w:szCs w:val="24"/>
        </w:rPr>
      </w:pPr>
      <w:r w:rsidRPr="006D4774">
        <w:rPr>
          <w:rFonts w:ascii="Times New Roman" w:eastAsia="Times New Roman" w:hAnsi="Times New Roman" w:cs="Times New Roman"/>
          <w:bCs/>
          <w:sz w:val="24"/>
          <w:szCs w:val="24"/>
          <w:lang w:val="en" w:eastAsia="en-GB"/>
        </w:rPr>
        <w:t>In another sense,</w:t>
      </w:r>
      <w:r>
        <w:rPr>
          <w:rFonts w:ascii="Times New Roman" w:eastAsia="Times New Roman" w:hAnsi="Times New Roman" w:cs="Times New Roman"/>
          <w:bCs/>
          <w:sz w:val="24"/>
          <w:szCs w:val="24"/>
          <w:lang w:val="en" w:eastAsia="en-GB"/>
        </w:rPr>
        <w:t xml:space="preserve"> IP may be viewed as the larger set which may be divided into two, to wit: Copyright and Industrial Property.</w:t>
      </w:r>
      <w:r>
        <w:rPr>
          <w:rStyle w:val="FootnoteReference"/>
          <w:rFonts w:ascii="Times New Roman" w:eastAsia="Times New Roman" w:hAnsi="Times New Roman" w:cs="Times New Roman"/>
          <w:bCs/>
          <w:sz w:val="24"/>
          <w:szCs w:val="24"/>
          <w:lang w:val="en" w:eastAsia="en-GB"/>
        </w:rPr>
        <w:footnoteReference w:id="14"/>
      </w:r>
      <w:r>
        <w:rPr>
          <w:rFonts w:ascii="Times New Roman" w:eastAsia="Times New Roman" w:hAnsi="Times New Roman" w:cs="Times New Roman"/>
          <w:bCs/>
          <w:sz w:val="24"/>
          <w:szCs w:val="24"/>
          <w:lang w:val="en" w:eastAsia="en-GB"/>
        </w:rPr>
        <w:t xml:space="preserve"> </w:t>
      </w:r>
      <w:r w:rsidRPr="0038530B">
        <w:rPr>
          <w:rFonts w:ascii="Times New Roman" w:hAnsi="Times New Roman" w:cs="Times New Roman"/>
          <w:sz w:val="24"/>
          <w:szCs w:val="24"/>
        </w:rPr>
        <w:t>Industrial property legislation is</w:t>
      </w:r>
      <w:r>
        <w:rPr>
          <w:rFonts w:ascii="Times New Roman" w:hAnsi="Times New Roman" w:cs="Times New Roman"/>
          <w:sz w:val="24"/>
          <w:szCs w:val="24"/>
        </w:rPr>
        <w:t xml:space="preserve"> thus said to be</w:t>
      </w:r>
      <w:r w:rsidRPr="0038530B">
        <w:rPr>
          <w:rFonts w:ascii="Times New Roman" w:hAnsi="Times New Roman" w:cs="Times New Roman"/>
          <w:sz w:val="24"/>
          <w:szCs w:val="24"/>
        </w:rPr>
        <w:t xml:space="preserve"> </w:t>
      </w:r>
      <w:r>
        <w:rPr>
          <w:rFonts w:ascii="Times New Roman" w:hAnsi="Times New Roman" w:cs="Times New Roman"/>
          <w:sz w:val="24"/>
          <w:szCs w:val="24"/>
        </w:rPr>
        <w:t>‘</w:t>
      </w:r>
      <w:r w:rsidRPr="0038530B">
        <w:rPr>
          <w:rFonts w:ascii="Times New Roman" w:hAnsi="Times New Roman" w:cs="Times New Roman"/>
          <w:sz w:val="24"/>
          <w:szCs w:val="24"/>
        </w:rPr>
        <w:t>part of the wide</w:t>
      </w:r>
      <w:r>
        <w:rPr>
          <w:rFonts w:ascii="Times New Roman" w:hAnsi="Times New Roman" w:cs="Times New Roman"/>
          <w:sz w:val="24"/>
          <w:szCs w:val="24"/>
        </w:rPr>
        <w:t>r body of law known as intellec</w:t>
      </w:r>
      <w:r w:rsidRPr="0038530B">
        <w:rPr>
          <w:rFonts w:ascii="Times New Roman" w:hAnsi="Times New Roman" w:cs="Times New Roman"/>
          <w:sz w:val="24"/>
          <w:szCs w:val="24"/>
        </w:rPr>
        <w:t>tual property (IP) which refers broadly to the creations of the human mind. IP rights protect the interests of innovators and creators by giving them rights over their creations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063CF9" w:rsidRDefault="00063CF9" w:rsidP="00063CF9">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Paris Convention defines Industrial Property as to be ‘understood </w:t>
      </w:r>
      <w:r w:rsidRPr="00BD4DA8">
        <w:rPr>
          <w:rFonts w:ascii="Times New Roman" w:hAnsi="Times New Roman" w:cs="Times New Roman"/>
          <w:sz w:val="24"/>
          <w:szCs w:val="24"/>
        </w:rPr>
        <w:t>in the broadest sense and shall apply not only to industry and commerce proper, but likewise to agricultural and extractive industries and to all manufactured or natural products, for example, wines, grain, tobacco leaf, fruit, cattle, minerals, mineral waters, beer, flowers, and flour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rsidR="00063CF9" w:rsidRPr="00BD4DA8" w:rsidRDefault="00063CF9" w:rsidP="00063CF9">
      <w:pPr>
        <w:spacing w:before="100" w:beforeAutospacing="1" w:after="100" w:afterAutospacing="1" w:line="360" w:lineRule="auto"/>
        <w:ind w:firstLine="720"/>
        <w:jc w:val="both"/>
        <w:rPr>
          <w:rFonts w:ascii="Times New Roman" w:hAnsi="Times New Roman" w:cs="Times New Roman"/>
          <w:sz w:val="24"/>
          <w:szCs w:val="24"/>
        </w:rPr>
      </w:pPr>
    </w:p>
    <w:p w:rsidR="00063CF9" w:rsidRDefault="00063CF9" w:rsidP="00063CF9">
      <w:pPr>
        <w:pStyle w:val="ListParagraph"/>
        <w:numPr>
          <w:ilvl w:val="0"/>
          <w:numId w:val="1"/>
        </w:numPr>
        <w:spacing w:line="360" w:lineRule="auto"/>
        <w:jc w:val="both"/>
        <w:rPr>
          <w:rFonts w:ascii="Times New Roman" w:hAnsi="Times New Roman" w:cs="Times New Roman"/>
          <w:b/>
          <w:sz w:val="24"/>
          <w:szCs w:val="24"/>
        </w:rPr>
      </w:pPr>
      <w:r w:rsidRPr="00987DBA">
        <w:rPr>
          <w:rFonts w:ascii="Times New Roman" w:hAnsi="Times New Roman" w:cs="Times New Roman"/>
          <w:b/>
          <w:sz w:val="24"/>
          <w:szCs w:val="24"/>
        </w:rPr>
        <w:t>Theories underlying the Protection of Intellectual Property</w:t>
      </w:r>
    </w:p>
    <w:p w:rsidR="00063CF9" w:rsidRDefault="00063CF9" w:rsidP="00063CF9">
      <w:pPr>
        <w:pStyle w:val="ListParagraph"/>
        <w:spacing w:line="360" w:lineRule="auto"/>
        <w:ind w:left="0" w:firstLine="426"/>
        <w:jc w:val="both"/>
        <w:rPr>
          <w:rFonts w:ascii="Times New Roman" w:hAnsi="Times New Roman" w:cs="Times New Roman"/>
          <w:sz w:val="24"/>
          <w:szCs w:val="24"/>
        </w:rPr>
      </w:pPr>
      <w:r w:rsidRPr="00873D1D">
        <w:rPr>
          <w:rFonts w:ascii="Times New Roman" w:hAnsi="Times New Roman" w:cs="Times New Roman"/>
          <w:sz w:val="24"/>
          <w:szCs w:val="24"/>
        </w:rPr>
        <w:t>The</w:t>
      </w:r>
      <w:r>
        <w:rPr>
          <w:rFonts w:ascii="Times New Roman" w:hAnsi="Times New Roman" w:cs="Times New Roman"/>
          <w:sz w:val="24"/>
          <w:szCs w:val="24"/>
        </w:rPr>
        <w:t xml:space="preserve">se are simply propositions in support of the existence and protection of IP from specific or varied ideological dispositions. These theories have significantly influenced the emergence of various IP legislation. Some of these include the Utilitarian theory, the Moral theory from which ensues the Labour and Personality theories, the Natural rights and Reward theories which </w:t>
      </w:r>
      <w:r>
        <w:rPr>
          <w:rFonts w:ascii="Times New Roman" w:hAnsi="Times New Roman" w:cs="Times New Roman"/>
          <w:sz w:val="24"/>
          <w:szCs w:val="24"/>
        </w:rPr>
        <w:lastRenderedPageBreak/>
        <w:t>ensue from the Labour theory, the Economic theory and the Development theory. As many as these theories may be, the have been argued to be deductible to two major ideological pinning to wit: Deontological (Fairness and Justice) theories or Consequentialist (Social Utility) theories.</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Pr="00652D5F">
        <w:rPr>
          <w:rFonts w:ascii="Times New Roman" w:hAnsi="Times New Roman" w:cs="Times New Roman"/>
          <w:sz w:val="24"/>
          <w:szCs w:val="24"/>
        </w:rPr>
        <w:t>Some of these are discussed here below:</w:t>
      </w:r>
    </w:p>
    <w:p w:rsidR="00063CF9" w:rsidRPr="00652D5F" w:rsidRDefault="00063CF9" w:rsidP="00063CF9">
      <w:pPr>
        <w:pStyle w:val="ListParagraph"/>
        <w:spacing w:line="360" w:lineRule="auto"/>
        <w:ind w:left="0" w:firstLine="426"/>
        <w:jc w:val="both"/>
        <w:rPr>
          <w:rFonts w:ascii="Times New Roman" w:hAnsi="Times New Roman" w:cs="Times New Roman"/>
          <w:sz w:val="24"/>
          <w:szCs w:val="24"/>
        </w:rPr>
      </w:pPr>
    </w:p>
    <w:p w:rsidR="00063CF9" w:rsidRDefault="00063CF9" w:rsidP="00063CF9">
      <w:pPr>
        <w:pStyle w:val="ListParagraph"/>
        <w:numPr>
          <w:ilvl w:val="1"/>
          <w:numId w:val="1"/>
        </w:numPr>
        <w:spacing w:line="360" w:lineRule="auto"/>
        <w:ind w:left="426" w:hanging="426"/>
        <w:jc w:val="both"/>
        <w:rPr>
          <w:rFonts w:ascii="Times New Roman" w:hAnsi="Times New Roman" w:cs="Times New Roman"/>
          <w:b/>
          <w:sz w:val="24"/>
          <w:szCs w:val="24"/>
        </w:rPr>
      </w:pPr>
      <w:r w:rsidRPr="00987DBA">
        <w:rPr>
          <w:rFonts w:ascii="Times New Roman" w:hAnsi="Times New Roman" w:cs="Times New Roman"/>
          <w:b/>
          <w:sz w:val="24"/>
          <w:szCs w:val="24"/>
        </w:rPr>
        <w:t>The Economic Theory</w:t>
      </w:r>
    </w:p>
    <w:p w:rsidR="00063CF9" w:rsidRDefault="00063CF9" w:rsidP="00063C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Economic theory as the word implies, bases the justification for IP protection on economic implications, dynamics, realities and factors. These arguments are therefore based on the following:</w:t>
      </w:r>
    </w:p>
    <w:p w:rsidR="00063CF9" w:rsidRPr="000214BA" w:rsidRDefault="00063CF9" w:rsidP="00063CF9">
      <w:pPr>
        <w:pStyle w:val="ListParagraph"/>
        <w:numPr>
          <w:ilvl w:val="0"/>
          <w:numId w:val="5"/>
        </w:numPr>
        <w:spacing w:line="360" w:lineRule="auto"/>
        <w:jc w:val="both"/>
        <w:rPr>
          <w:rFonts w:ascii="Times New Roman" w:hAnsi="Times New Roman" w:cs="Times New Roman"/>
          <w:sz w:val="24"/>
          <w:szCs w:val="24"/>
        </w:rPr>
      </w:pPr>
      <w:r w:rsidRPr="000214BA">
        <w:rPr>
          <w:rFonts w:ascii="Times New Roman" w:hAnsi="Times New Roman" w:cs="Times New Roman"/>
          <w:sz w:val="24"/>
          <w:szCs w:val="24"/>
        </w:rPr>
        <w:t>That products of IP are socially beneficial as well as public goods. To which end, the general public may all consume them at the same time and at no cost without a necessary reduction in their value.</w:t>
      </w:r>
    </w:p>
    <w:p w:rsidR="00063CF9" w:rsidRPr="00A253CD" w:rsidRDefault="00063CF9" w:rsidP="00063CF9">
      <w:pPr>
        <w:pStyle w:val="ListParagraph"/>
        <w:numPr>
          <w:ilvl w:val="0"/>
          <w:numId w:val="5"/>
        </w:numPr>
        <w:spacing w:line="360" w:lineRule="auto"/>
        <w:jc w:val="both"/>
        <w:rPr>
          <w:rFonts w:ascii="Times New Roman" w:hAnsi="Times New Roman" w:cs="Times New Roman"/>
          <w:sz w:val="24"/>
          <w:szCs w:val="24"/>
        </w:rPr>
      </w:pPr>
      <w:r w:rsidRPr="009359D8">
        <w:rPr>
          <w:rFonts w:ascii="Times New Roman" w:hAnsi="Times New Roman" w:cs="Times New Roman"/>
          <w:sz w:val="24"/>
          <w:szCs w:val="24"/>
        </w:rPr>
        <w:t>Again, because IP products are public goods, it is it is near impossible to stop people from consuming them, which could lead to ‘free riding.</w:t>
      </w:r>
      <w:r>
        <w:t>’</w:t>
      </w:r>
    </w:p>
    <w:p w:rsidR="00063CF9" w:rsidRDefault="00063CF9" w:rsidP="00063CF9">
      <w:pPr>
        <w:pStyle w:val="ListParagraph"/>
        <w:numPr>
          <w:ilvl w:val="0"/>
          <w:numId w:val="5"/>
        </w:numPr>
        <w:spacing w:line="360" w:lineRule="auto"/>
        <w:jc w:val="both"/>
        <w:rPr>
          <w:rFonts w:ascii="Times New Roman" w:hAnsi="Times New Roman" w:cs="Times New Roman"/>
          <w:sz w:val="24"/>
          <w:szCs w:val="24"/>
        </w:rPr>
      </w:pPr>
      <w:r w:rsidRPr="00B62E53">
        <w:rPr>
          <w:rFonts w:ascii="Times New Roman" w:hAnsi="Times New Roman" w:cs="Times New Roman"/>
          <w:sz w:val="24"/>
          <w:szCs w:val="24"/>
        </w:rPr>
        <w:t>Finally, those who engage in creative or innovative ventures, do so with the hope of getting a reward of some sort or the other. And no reward has proven to be more motivating for the creative industry than an economic reward. This was succinctly captured by Abraham Lincoln (who himself was holder of an IPR by way of holding a patent for a device to lift boats over shoals) when he said ‘the beauty of the patent system is that it ‘added the fuel of interest to the fire of genius.’</w:t>
      </w:r>
      <w:r w:rsidRPr="00B62E53">
        <w:rPr>
          <w:rStyle w:val="FootnoteReference"/>
          <w:rFonts w:ascii="Times New Roman" w:hAnsi="Times New Roman" w:cs="Times New Roman"/>
          <w:sz w:val="24"/>
          <w:szCs w:val="24"/>
        </w:rPr>
        <w:footnoteReference w:id="18"/>
      </w:r>
      <w:r w:rsidRPr="00B62E53">
        <w:rPr>
          <w:rFonts w:ascii="Times New Roman" w:hAnsi="Times New Roman" w:cs="Times New Roman"/>
          <w:sz w:val="24"/>
          <w:szCs w:val="24"/>
        </w:rPr>
        <w:t xml:space="preserve"> While Lincoln spoke specifically in relation to Patent (a genre of IP) this applicable to IPR generally, irrespective of whatever genre it is.</w:t>
      </w:r>
    </w:p>
    <w:p w:rsidR="00063CF9" w:rsidRDefault="00063CF9" w:rsidP="00063CF9">
      <w:pPr>
        <w:pStyle w:val="ListParagraph"/>
        <w:spacing w:line="360" w:lineRule="auto"/>
        <w:ind w:left="1440"/>
        <w:jc w:val="both"/>
        <w:rPr>
          <w:rFonts w:ascii="Times New Roman" w:hAnsi="Times New Roman" w:cs="Times New Roman"/>
          <w:sz w:val="24"/>
          <w:szCs w:val="24"/>
        </w:rPr>
      </w:pPr>
      <w:r w:rsidRPr="00203B3C">
        <w:rPr>
          <w:rFonts w:ascii="Times New Roman" w:hAnsi="Times New Roman" w:cs="Times New Roman"/>
          <w:sz w:val="24"/>
          <w:szCs w:val="24"/>
        </w:rPr>
        <w:t>This is further seen in the preamble to Connecticut's first copyright statute:</w:t>
      </w:r>
    </w:p>
    <w:p w:rsidR="00063CF9" w:rsidRPr="00203B3C" w:rsidRDefault="00063CF9" w:rsidP="00063CF9">
      <w:pPr>
        <w:pStyle w:val="ListParagraph"/>
        <w:spacing w:line="240" w:lineRule="auto"/>
        <w:ind w:left="1985" w:right="828"/>
        <w:jc w:val="both"/>
        <w:rPr>
          <w:rFonts w:ascii="Times New Roman" w:hAnsi="Times New Roman" w:cs="Times New Roman"/>
          <w:sz w:val="24"/>
          <w:szCs w:val="24"/>
        </w:rPr>
      </w:pPr>
      <w:r>
        <w:rPr>
          <w:rFonts w:ascii="Times New Roman" w:hAnsi="Times New Roman" w:cs="Times New Roman"/>
          <w:sz w:val="24"/>
          <w:szCs w:val="24"/>
        </w:rPr>
        <w:t>‘</w:t>
      </w:r>
      <w:r w:rsidRPr="00203B3C">
        <w:rPr>
          <w:rFonts w:ascii="Times New Roman" w:hAnsi="Times New Roman" w:cs="Times New Roman"/>
          <w:sz w:val="24"/>
          <w:szCs w:val="24"/>
        </w:rPr>
        <w:t xml:space="preserve">Whereas it is perfectly agreeable to the principles of natural equity and justice, that every author should be secured in receiving the profits that may arise from the sale of his works, and such security may encourage men of learning and genius to publish their writings; which may do </w:t>
      </w:r>
      <w:proofErr w:type="spellStart"/>
      <w:r w:rsidRPr="00203B3C">
        <w:rPr>
          <w:rFonts w:ascii="Times New Roman" w:hAnsi="Times New Roman" w:cs="Times New Roman"/>
          <w:sz w:val="24"/>
          <w:szCs w:val="24"/>
        </w:rPr>
        <w:t>honor</w:t>
      </w:r>
      <w:proofErr w:type="spellEnd"/>
      <w:r w:rsidRPr="00203B3C">
        <w:rPr>
          <w:rFonts w:ascii="Times New Roman" w:hAnsi="Times New Roman" w:cs="Times New Roman"/>
          <w:sz w:val="24"/>
          <w:szCs w:val="24"/>
        </w:rPr>
        <w:t xml:space="preserve"> to their country, </w:t>
      </w:r>
      <w:r>
        <w:rPr>
          <w:rFonts w:ascii="Times New Roman" w:hAnsi="Times New Roman" w:cs="Times New Roman"/>
          <w:sz w:val="24"/>
          <w:szCs w:val="24"/>
        </w:rPr>
        <w:t>and service to mankind…’</w:t>
      </w:r>
      <w:r>
        <w:rPr>
          <w:rStyle w:val="FootnoteReference"/>
          <w:rFonts w:ascii="Times New Roman" w:hAnsi="Times New Roman" w:cs="Times New Roman"/>
          <w:sz w:val="24"/>
          <w:szCs w:val="24"/>
        </w:rPr>
        <w:footnoteReference w:id="19"/>
      </w:r>
    </w:p>
    <w:p w:rsidR="00063CF9" w:rsidRDefault="00063CF9" w:rsidP="00063CF9">
      <w:pPr>
        <w:pStyle w:val="ListParagraph"/>
        <w:spacing w:line="360" w:lineRule="auto"/>
        <w:ind w:left="1440"/>
        <w:jc w:val="both"/>
      </w:pPr>
    </w:p>
    <w:p w:rsidR="00063CF9" w:rsidRPr="00203B3C" w:rsidRDefault="00063CF9" w:rsidP="00063CF9">
      <w:pPr>
        <w:pStyle w:val="ListParagraph"/>
        <w:spacing w:line="360" w:lineRule="auto"/>
        <w:ind w:left="1440"/>
        <w:jc w:val="both"/>
        <w:rPr>
          <w:rFonts w:ascii="Times New Roman" w:hAnsi="Times New Roman" w:cs="Times New Roman"/>
          <w:sz w:val="24"/>
          <w:szCs w:val="24"/>
        </w:rPr>
      </w:pPr>
      <w:r w:rsidRPr="00203B3C">
        <w:rPr>
          <w:rFonts w:ascii="Times New Roman" w:hAnsi="Times New Roman" w:cs="Times New Roman"/>
          <w:sz w:val="24"/>
          <w:szCs w:val="24"/>
        </w:rPr>
        <w:t xml:space="preserve">Again, in </w:t>
      </w:r>
      <w:r w:rsidRPr="00203B3C">
        <w:rPr>
          <w:rFonts w:ascii="Times New Roman" w:hAnsi="Times New Roman" w:cs="Times New Roman"/>
          <w:i/>
          <w:sz w:val="24"/>
          <w:szCs w:val="24"/>
        </w:rPr>
        <w:t>Harper &amp; Row v. Nation Enterprises</w:t>
      </w:r>
      <w:r w:rsidRPr="00203B3C">
        <w:rPr>
          <w:rFonts w:ascii="Times New Roman" w:hAnsi="Times New Roman" w:cs="Times New Roman"/>
          <w:sz w:val="24"/>
          <w:szCs w:val="24"/>
        </w:rPr>
        <w:t>, the US Supreme Court gave vent to the same position, when the court pronounced thus:</w:t>
      </w:r>
    </w:p>
    <w:p w:rsidR="00063CF9" w:rsidRDefault="00063CF9" w:rsidP="00063CF9">
      <w:pPr>
        <w:pStyle w:val="ListParagraph"/>
        <w:spacing w:line="240" w:lineRule="auto"/>
        <w:ind w:left="1985" w:right="828"/>
        <w:jc w:val="both"/>
        <w:rPr>
          <w:rFonts w:ascii="Times New Roman" w:hAnsi="Times New Roman" w:cs="Times New Roman"/>
          <w:sz w:val="24"/>
          <w:szCs w:val="24"/>
        </w:rPr>
      </w:pPr>
      <w:r w:rsidRPr="00203B3C">
        <w:rPr>
          <w:rFonts w:ascii="Times New Roman" w:hAnsi="Times New Roman" w:cs="Times New Roman"/>
          <w:sz w:val="24"/>
          <w:szCs w:val="24"/>
        </w:rPr>
        <w:t xml:space="preserve"> We agree with the Court of Appeals that copyright is intended to increase and not to impede the harvest of knowledge. But we believe the Second Circuit gave insufficient deference to the scheme established by the Copyright Act for fostering the original works that provide the seed and substance of this harvest. The rights conferred by copyright are designed to assure contributors to the store of knowledge a fair return for their </w:t>
      </w:r>
      <w:proofErr w:type="spellStart"/>
      <w:r w:rsidRPr="00203B3C">
        <w:rPr>
          <w:rFonts w:ascii="Times New Roman" w:hAnsi="Times New Roman" w:cs="Times New Roman"/>
          <w:sz w:val="24"/>
          <w:szCs w:val="24"/>
        </w:rPr>
        <w:t>labors</w:t>
      </w:r>
      <w:proofErr w:type="spellEnd"/>
      <w:r w:rsidRPr="00203B3C">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p>
    <w:p w:rsidR="00063CF9" w:rsidRDefault="00063CF9" w:rsidP="00063CF9">
      <w:pPr>
        <w:pStyle w:val="ListParagraph"/>
        <w:spacing w:line="240" w:lineRule="auto"/>
        <w:ind w:left="1985" w:right="828"/>
        <w:jc w:val="both"/>
      </w:pPr>
    </w:p>
    <w:p w:rsidR="00063CF9" w:rsidRDefault="00063CF9" w:rsidP="00063CF9">
      <w:pPr>
        <w:spacing w:line="360" w:lineRule="auto"/>
        <w:ind w:firstLine="720"/>
        <w:jc w:val="both"/>
      </w:pPr>
      <w:r w:rsidRPr="00B933B3">
        <w:rPr>
          <w:rFonts w:ascii="Times New Roman" w:hAnsi="Times New Roman" w:cs="Times New Roman"/>
          <w:sz w:val="24"/>
          <w:szCs w:val="24"/>
        </w:rPr>
        <w:t xml:space="preserve">From the above, it is clear that where there is no incentive for the creative and innovative minds to work, </w:t>
      </w:r>
      <w:r>
        <w:rPr>
          <w:rFonts w:ascii="Times New Roman" w:hAnsi="Times New Roman" w:cs="Times New Roman"/>
          <w:sz w:val="24"/>
          <w:szCs w:val="24"/>
        </w:rPr>
        <w:t>then the general public may</w:t>
      </w:r>
      <w:r w:rsidRPr="00B933B3">
        <w:rPr>
          <w:rFonts w:ascii="Times New Roman" w:hAnsi="Times New Roman" w:cs="Times New Roman"/>
          <w:sz w:val="24"/>
          <w:szCs w:val="24"/>
        </w:rPr>
        <w:t xml:space="preserve"> also have no products to consume then hardship would set in and so would the</w:t>
      </w:r>
      <w:r>
        <w:rPr>
          <w:rFonts w:ascii="Times New Roman" w:hAnsi="Times New Roman" w:cs="Times New Roman"/>
          <w:sz w:val="24"/>
          <w:szCs w:val="24"/>
        </w:rPr>
        <w:t xml:space="preserve"> market collapse.</w:t>
      </w:r>
      <w:r>
        <w:rPr>
          <w:rStyle w:val="FootnoteReference"/>
          <w:rFonts w:ascii="Times New Roman" w:hAnsi="Times New Roman" w:cs="Times New Roman"/>
          <w:sz w:val="24"/>
          <w:szCs w:val="24"/>
        </w:rPr>
        <w:footnoteReference w:id="21"/>
      </w:r>
      <w:r w:rsidRPr="00B933B3">
        <w:rPr>
          <w:rFonts w:ascii="Times New Roman" w:hAnsi="Times New Roman" w:cs="Times New Roman"/>
          <w:sz w:val="24"/>
          <w:szCs w:val="24"/>
        </w:rPr>
        <w:t xml:space="preserve"> IP protections therefore operate to balance this dichotomy.</w:t>
      </w:r>
      <w:r>
        <w:rPr>
          <w:rFonts w:ascii="Times New Roman" w:hAnsi="Times New Roman" w:cs="Times New Roman"/>
          <w:sz w:val="24"/>
          <w:szCs w:val="24"/>
        </w:rPr>
        <w:t xml:space="preserve"> </w:t>
      </w:r>
    </w:p>
    <w:p w:rsidR="00063CF9" w:rsidRPr="00987DBA" w:rsidRDefault="00063CF9" w:rsidP="00063CF9">
      <w:pPr>
        <w:pStyle w:val="ListParagraph"/>
        <w:spacing w:line="360" w:lineRule="auto"/>
        <w:jc w:val="both"/>
        <w:rPr>
          <w:rFonts w:ascii="Times New Roman" w:hAnsi="Times New Roman" w:cs="Times New Roman"/>
          <w:b/>
          <w:sz w:val="24"/>
          <w:szCs w:val="24"/>
        </w:rPr>
      </w:pPr>
    </w:p>
    <w:p w:rsidR="00063CF9" w:rsidRDefault="00063CF9" w:rsidP="00063CF9">
      <w:pPr>
        <w:pStyle w:val="ListParagraph"/>
        <w:numPr>
          <w:ilvl w:val="1"/>
          <w:numId w:val="1"/>
        </w:numPr>
        <w:spacing w:line="360" w:lineRule="auto"/>
        <w:ind w:left="426" w:hanging="426"/>
        <w:jc w:val="both"/>
        <w:rPr>
          <w:rFonts w:ascii="Times New Roman" w:hAnsi="Times New Roman" w:cs="Times New Roman"/>
          <w:b/>
          <w:sz w:val="24"/>
          <w:szCs w:val="24"/>
        </w:rPr>
      </w:pPr>
      <w:r w:rsidRPr="00987DBA">
        <w:rPr>
          <w:rFonts w:ascii="Times New Roman" w:hAnsi="Times New Roman" w:cs="Times New Roman"/>
          <w:b/>
          <w:sz w:val="24"/>
          <w:szCs w:val="24"/>
        </w:rPr>
        <w:t>The Labour Theory</w:t>
      </w:r>
    </w:p>
    <w:p w:rsidR="00063CF9" w:rsidRDefault="00063CF9" w:rsidP="00063CF9">
      <w:pPr>
        <w:spacing w:line="360" w:lineRule="auto"/>
        <w:ind w:firstLine="720"/>
        <w:jc w:val="both"/>
        <w:rPr>
          <w:rFonts w:ascii="Times New Roman" w:hAnsi="Times New Roman" w:cs="Times New Roman"/>
          <w:sz w:val="24"/>
          <w:szCs w:val="24"/>
        </w:rPr>
      </w:pPr>
      <w:r w:rsidRPr="00AB009D">
        <w:rPr>
          <w:rFonts w:ascii="Times New Roman" w:hAnsi="Times New Roman" w:cs="Times New Roman"/>
          <w:sz w:val="24"/>
          <w:szCs w:val="24"/>
        </w:rPr>
        <w:t>The Labour theory is said to be an o</w:t>
      </w:r>
      <w:r>
        <w:rPr>
          <w:rFonts w:ascii="Times New Roman" w:hAnsi="Times New Roman" w:cs="Times New Roman"/>
          <w:sz w:val="24"/>
          <w:szCs w:val="24"/>
        </w:rPr>
        <w:t xml:space="preserve">ffshoot of the Moral theory which is itself made up of the Personality theory on the one hand and the Labour theory on the other. The labour theory itself is branches into Natural Rights theory and the Reward theory. The Labour theory is rooted in John Locke’s Property Theory which holds that one’s </w:t>
      </w:r>
      <w:r w:rsidRPr="0026208C">
        <w:rPr>
          <w:rFonts w:ascii="Times New Roman" w:hAnsi="Times New Roman" w:cs="Times New Roman"/>
          <w:sz w:val="24"/>
          <w:szCs w:val="24"/>
        </w:rPr>
        <w:t>‘</w:t>
      </w:r>
      <w:proofErr w:type="spellStart"/>
      <w:r w:rsidRPr="0026208C">
        <w:rPr>
          <w:rFonts w:ascii="Times New Roman" w:hAnsi="Times New Roman" w:cs="Times New Roman"/>
          <w:sz w:val="24"/>
          <w:szCs w:val="24"/>
        </w:rPr>
        <w:t>labor</w:t>
      </w:r>
      <w:proofErr w:type="spellEnd"/>
      <w:r w:rsidRPr="0026208C">
        <w:rPr>
          <w:rFonts w:ascii="Times New Roman" w:hAnsi="Times New Roman" w:cs="Times New Roman"/>
          <w:sz w:val="24"/>
          <w:szCs w:val="24"/>
        </w:rPr>
        <w:t xml:space="preserve"> upon a resource held "in common" entitle</w:t>
      </w:r>
      <w:r>
        <w:rPr>
          <w:rFonts w:ascii="Times New Roman" w:hAnsi="Times New Roman" w:cs="Times New Roman"/>
          <w:sz w:val="24"/>
          <w:szCs w:val="24"/>
        </w:rPr>
        <w:t>s</w:t>
      </w:r>
      <w:r w:rsidRPr="0026208C">
        <w:rPr>
          <w:rFonts w:ascii="Times New Roman" w:hAnsi="Times New Roman" w:cs="Times New Roman"/>
          <w:sz w:val="24"/>
          <w:szCs w:val="24"/>
        </w:rPr>
        <w:t xml:space="preserve"> the </w:t>
      </w:r>
      <w:proofErr w:type="spellStart"/>
      <w:r w:rsidRPr="0026208C">
        <w:rPr>
          <w:rFonts w:ascii="Times New Roman" w:hAnsi="Times New Roman" w:cs="Times New Roman"/>
          <w:sz w:val="24"/>
          <w:szCs w:val="24"/>
        </w:rPr>
        <w:t>laborer</w:t>
      </w:r>
      <w:proofErr w:type="spellEnd"/>
      <w:r w:rsidRPr="0026208C">
        <w:rPr>
          <w:rFonts w:ascii="Times New Roman" w:hAnsi="Times New Roman" w:cs="Times New Roman"/>
          <w:sz w:val="24"/>
          <w:szCs w:val="24"/>
        </w:rPr>
        <w:t xml:space="preserve"> to a property right in the resource itself.’</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Locke justified this position in Chapter 5 of his second Treatise also quoted by Fisher</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thus:</w:t>
      </w:r>
    </w:p>
    <w:p w:rsidR="00063CF9" w:rsidRPr="00BA6B60" w:rsidRDefault="00063CF9" w:rsidP="00063CF9">
      <w:pPr>
        <w:pStyle w:val="ListParagraph"/>
        <w:numPr>
          <w:ilvl w:val="0"/>
          <w:numId w:val="6"/>
        </w:numPr>
        <w:spacing w:line="240" w:lineRule="auto"/>
        <w:ind w:right="828"/>
        <w:jc w:val="both"/>
        <w:rPr>
          <w:rFonts w:ascii="Times New Roman" w:hAnsi="Times New Roman" w:cs="Times New Roman"/>
          <w:sz w:val="24"/>
          <w:szCs w:val="24"/>
        </w:rPr>
      </w:pPr>
      <w:r w:rsidRPr="00BA6B60">
        <w:rPr>
          <w:rFonts w:ascii="Times New Roman" w:hAnsi="Times New Roman" w:cs="Times New Roman"/>
          <w:sz w:val="24"/>
          <w:szCs w:val="24"/>
        </w:rPr>
        <w:t>"Natural reason" tells us that men have "a right to their Preservation," and the only practicable way in which they can sustain themselves is by individually "appropriating" materials necessary to provide them food and shelter.</w:t>
      </w:r>
    </w:p>
    <w:p w:rsidR="00063CF9" w:rsidRPr="00BA6B60" w:rsidRDefault="00063CF9" w:rsidP="00063CF9">
      <w:pPr>
        <w:pStyle w:val="ListParagraph"/>
        <w:numPr>
          <w:ilvl w:val="0"/>
          <w:numId w:val="6"/>
        </w:numPr>
        <w:spacing w:line="240" w:lineRule="auto"/>
        <w:ind w:right="828"/>
        <w:jc w:val="both"/>
        <w:rPr>
          <w:rFonts w:ascii="Times New Roman" w:hAnsi="Times New Roman" w:cs="Times New Roman"/>
          <w:sz w:val="24"/>
          <w:szCs w:val="24"/>
        </w:rPr>
      </w:pPr>
      <w:r w:rsidRPr="00BA6B60">
        <w:rPr>
          <w:rFonts w:ascii="Times New Roman" w:hAnsi="Times New Roman" w:cs="Times New Roman"/>
          <w:sz w:val="24"/>
          <w:szCs w:val="24"/>
        </w:rPr>
        <w:t xml:space="preserve">Religious obligation reinforces the foregoing proposition. God did not merely give the Earth to man in common, but "commanded" him to "subdue" it -- i.e., "improve it for the benefit of Life" -- which man can do only by both </w:t>
      </w:r>
      <w:proofErr w:type="spellStart"/>
      <w:r w:rsidRPr="00BA6B60">
        <w:rPr>
          <w:rFonts w:ascii="Times New Roman" w:hAnsi="Times New Roman" w:cs="Times New Roman"/>
          <w:sz w:val="24"/>
          <w:szCs w:val="24"/>
        </w:rPr>
        <w:t>laboring</w:t>
      </w:r>
      <w:proofErr w:type="spellEnd"/>
      <w:r w:rsidRPr="00BA6B60">
        <w:rPr>
          <w:rFonts w:ascii="Times New Roman" w:hAnsi="Times New Roman" w:cs="Times New Roman"/>
          <w:sz w:val="24"/>
          <w:szCs w:val="24"/>
        </w:rPr>
        <w:t xml:space="preserve"> upon it and appropriating the fruits of that </w:t>
      </w:r>
      <w:proofErr w:type="spellStart"/>
      <w:r w:rsidRPr="00BA6B60">
        <w:rPr>
          <w:rFonts w:ascii="Times New Roman" w:hAnsi="Times New Roman" w:cs="Times New Roman"/>
          <w:sz w:val="24"/>
          <w:szCs w:val="24"/>
        </w:rPr>
        <w:t>labor</w:t>
      </w:r>
      <w:proofErr w:type="spellEnd"/>
      <w:r w:rsidRPr="00BA6B60">
        <w:rPr>
          <w:rFonts w:ascii="Times New Roman" w:hAnsi="Times New Roman" w:cs="Times New Roman"/>
          <w:sz w:val="24"/>
          <w:szCs w:val="24"/>
        </w:rPr>
        <w:t>.</w:t>
      </w:r>
    </w:p>
    <w:p w:rsidR="00063CF9" w:rsidRPr="00BA6B60" w:rsidRDefault="00063CF9" w:rsidP="00063CF9">
      <w:pPr>
        <w:pStyle w:val="ListParagraph"/>
        <w:numPr>
          <w:ilvl w:val="0"/>
          <w:numId w:val="6"/>
        </w:numPr>
        <w:spacing w:line="240" w:lineRule="auto"/>
        <w:ind w:right="828"/>
        <w:jc w:val="both"/>
        <w:rPr>
          <w:rFonts w:ascii="Times New Roman" w:hAnsi="Times New Roman" w:cs="Times New Roman"/>
          <w:sz w:val="24"/>
          <w:szCs w:val="24"/>
        </w:rPr>
      </w:pPr>
      <w:r w:rsidRPr="00BA6B60">
        <w:rPr>
          <w:rFonts w:ascii="Times New Roman" w:hAnsi="Times New Roman" w:cs="Times New Roman"/>
          <w:sz w:val="24"/>
          <w:szCs w:val="24"/>
        </w:rPr>
        <w:t xml:space="preserve">Intuitions regarding self-ownership point in the same direction. Each person plainly has "a Property in his own Person," including the "Labour </w:t>
      </w:r>
      <w:r w:rsidRPr="00BA6B60">
        <w:rPr>
          <w:rFonts w:ascii="Times New Roman" w:hAnsi="Times New Roman" w:cs="Times New Roman"/>
          <w:sz w:val="24"/>
          <w:szCs w:val="24"/>
        </w:rPr>
        <w:lastRenderedPageBreak/>
        <w:t>of his Body, and the Work of his Hands." It seems only natural that whatever he mixes that Labour with should belong to him as well.</w:t>
      </w:r>
    </w:p>
    <w:p w:rsidR="00063CF9" w:rsidRPr="00BA6B60" w:rsidRDefault="00063CF9" w:rsidP="00063CF9">
      <w:pPr>
        <w:pStyle w:val="ListParagraph"/>
        <w:numPr>
          <w:ilvl w:val="0"/>
          <w:numId w:val="6"/>
        </w:numPr>
        <w:spacing w:line="240" w:lineRule="auto"/>
        <w:ind w:right="828"/>
        <w:jc w:val="both"/>
        <w:rPr>
          <w:rFonts w:ascii="Times New Roman" w:hAnsi="Times New Roman" w:cs="Times New Roman"/>
          <w:sz w:val="24"/>
          <w:szCs w:val="24"/>
        </w:rPr>
      </w:pPr>
      <w:r w:rsidRPr="00BA6B60">
        <w:rPr>
          <w:rFonts w:ascii="Times New Roman" w:hAnsi="Times New Roman" w:cs="Times New Roman"/>
          <w:sz w:val="24"/>
          <w:szCs w:val="24"/>
        </w:rPr>
        <w:t xml:space="preserve">The moral value of work reinforces the foregoing insight. God gave the World to "the Industrious and Rational, … not to the Fancy or Covetousness of the </w:t>
      </w:r>
      <w:proofErr w:type="spellStart"/>
      <w:r w:rsidRPr="00BA6B60">
        <w:rPr>
          <w:rFonts w:ascii="Times New Roman" w:hAnsi="Times New Roman" w:cs="Times New Roman"/>
          <w:sz w:val="24"/>
          <w:szCs w:val="24"/>
        </w:rPr>
        <w:t>Quarrelsom</w:t>
      </w:r>
      <w:proofErr w:type="spellEnd"/>
      <w:r w:rsidRPr="00BA6B60">
        <w:rPr>
          <w:rFonts w:ascii="Times New Roman" w:hAnsi="Times New Roman" w:cs="Times New Roman"/>
          <w:sz w:val="24"/>
          <w:szCs w:val="24"/>
        </w:rPr>
        <w:t xml:space="preserve"> and Contentious." It is thus fitting that the former acquire, through their labour, title to that which they </w:t>
      </w:r>
      <w:proofErr w:type="spellStart"/>
      <w:r w:rsidRPr="00BA6B60">
        <w:rPr>
          <w:rFonts w:ascii="Times New Roman" w:hAnsi="Times New Roman" w:cs="Times New Roman"/>
          <w:sz w:val="24"/>
          <w:szCs w:val="24"/>
        </w:rPr>
        <w:t>labor</w:t>
      </w:r>
      <w:proofErr w:type="spellEnd"/>
      <w:r w:rsidRPr="00BA6B60">
        <w:rPr>
          <w:rFonts w:ascii="Times New Roman" w:hAnsi="Times New Roman" w:cs="Times New Roman"/>
          <w:sz w:val="24"/>
          <w:szCs w:val="24"/>
        </w:rPr>
        <w:t xml:space="preserve"> upon.</w:t>
      </w:r>
    </w:p>
    <w:p w:rsidR="00063CF9" w:rsidRPr="00BA6B60" w:rsidRDefault="00063CF9" w:rsidP="00063CF9">
      <w:pPr>
        <w:pStyle w:val="ListParagraph"/>
        <w:numPr>
          <w:ilvl w:val="0"/>
          <w:numId w:val="6"/>
        </w:numPr>
        <w:spacing w:line="240" w:lineRule="auto"/>
        <w:ind w:right="828"/>
        <w:jc w:val="both"/>
        <w:rPr>
          <w:rFonts w:ascii="Times New Roman" w:hAnsi="Times New Roman" w:cs="Times New Roman"/>
          <w:sz w:val="24"/>
          <w:szCs w:val="24"/>
        </w:rPr>
      </w:pPr>
      <w:r w:rsidRPr="00BA6B60">
        <w:rPr>
          <w:rFonts w:ascii="Times New Roman" w:hAnsi="Times New Roman" w:cs="Times New Roman"/>
          <w:sz w:val="24"/>
          <w:szCs w:val="24"/>
        </w:rPr>
        <w:t>A sense of proportionality and fairness also figures in the inquiry. Most of the value of things useful to men derives not from the value of the raw materials from which they are made, but from the labour expended on them. It is thus not "so Strange" that, when determining whether ownership should be assigned to the worker or the community, the individual "Property of labour should be able to over-balance the Community of Land.</w:t>
      </w:r>
    </w:p>
    <w:p w:rsidR="00063CF9" w:rsidRPr="00BA6B60" w:rsidRDefault="00063CF9" w:rsidP="00063CF9">
      <w:pPr>
        <w:pStyle w:val="ListParagraph"/>
        <w:numPr>
          <w:ilvl w:val="0"/>
          <w:numId w:val="6"/>
        </w:numPr>
        <w:spacing w:line="240" w:lineRule="auto"/>
        <w:ind w:right="828"/>
        <w:jc w:val="both"/>
        <w:rPr>
          <w:rFonts w:ascii="Times New Roman" w:hAnsi="Times New Roman" w:cs="Times New Roman"/>
          <w:sz w:val="24"/>
          <w:szCs w:val="24"/>
        </w:rPr>
      </w:pPr>
      <w:r w:rsidRPr="00BA6B60">
        <w:rPr>
          <w:rFonts w:ascii="Times New Roman" w:hAnsi="Times New Roman" w:cs="Times New Roman"/>
          <w:sz w:val="24"/>
          <w:szCs w:val="24"/>
        </w:rPr>
        <w:t>Finally, Locke relies throughout the chapter on an imagery of productive transformation. By labouring upon unclaimed land or other resources, the worker changes them from wild to domestic, from raw to cultivated, from chaotic to ordered, from pointless to purposeful. The self-evident desirability of that transformation supports a reward for the worker.</w:t>
      </w:r>
    </w:p>
    <w:p w:rsidR="00063CF9" w:rsidRPr="00AB009D" w:rsidRDefault="00063CF9" w:rsidP="00063CF9">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063CF9" w:rsidRDefault="00063CF9" w:rsidP="00063CF9">
      <w:pPr>
        <w:spacing w:line="360" w:lineRule="auto"/>
        <w:ind w:firstLine="720"/>
        <w:jc w:val="both"/>
        <w:rPr>
          <w:rFonts w:ascii="Times New Roman" w:hAnsi="Times New Roman" w:cs="Times New Roman"/>
          <w:sz w:val="24"/>
          <w:szCs w:val="24"/>
        </w:rPr>
      </w:pPr>
      <w:r w:rsidRPr="00E510FE">
        <w:rPr>
          <w:rFonts w:ascii="Times New Roman" w:hAnsi="Times New Roman" w:cs="Times New Roman"/>
          <w:sz w:val="24"/>
          <w:szCs w:val="24"/>
        </w:rPr>
        <w:t xml:space="preserve">The </w:t>
      </w:r>
      <w:r>
        <w:rPr>
          <w:rFonts w:ascii="Times New Roman" w:hAnsi="Times New Roman" w:cs="Times New Roman"/>
          <w:sz w:val="24"/>
          <w:szCs w:val="24"/>
        </w:rPr>
        <w:t>labour that the labourer may mix upon a resource held in common in the IP parlance have been distilled to include:</w:t>
      </w:r>
      <w:r>
        <w:rPr>
          <w:rStyle w:val="FootnoteReference"/>
          <w:rFonts w:ascii="Times New Roman" w:hAnsi="Times New Roman" w:cs="Times New Roman"/>
          <w:sz w:val="24"/>
          <w:szCs w:val="24"/>
        </w:rPr>
        <w:footnoteReference w:id="24"/>
      </w:r>
    </w:p>
    <w:p w:rsidR="00063CF9" w:rsidRPr="002D62B6" w:rsidRDefault="00063CF9" w:rsidP="00063CF9">
      <w:pPr>
        <w:pStyle w:val="ListParagraph"/>
        <w:numPr>
          <w:ilvl w:val="0"/>
          <w:numId w:val="7"/>
        </w:numPr>
        <w:spacing w:line="360" w:lineRule="auto"/>
        <w:jc w:val="both"/>
        <w:rPr>
          <w:rFonts w:ascii="Times New Roman" w:hAnsi="Times New Roman" w:cs="Times New Roman"/>
          <w:sz w:val="24"/>
          <w:szCs w:val="24"/>
        </w:rPr>
      </w:pPr>
      <w:r w:rsidRPr="002D62B6">
        <w:rPr>
          <w:rFonts w:ascii="Times New Roman" w:hAnsi="Times New Roman" w:cs="Times New Roman"/>
          <w:sz w:val="24"/>
          <w:szCs w:val="24"/>
        </w:rPr>
        <w:t xml:space="preserve">Time and effort (hours spent in front of the computer or in the lab); </w:t>
      </w:r>
    </w:p>
    <w:p w:rsidR="00063CF9" w:rsidRPr="002D62B6" w:rsidRDefault="00063CF9" w:rsidP="00063CF9">
      <w:pPr>
        <w:pStyle w:val="ListParagraph"/>
        <w:numPr>
          <w:ilvl w:val="0"/>
          <w:numId w:val="7"/>
        </w:numPr>
        <w:spacing w:line="360" w:lineRule="auto"/>
        <w:jc w:val="both"/>
        <w:rPr>
          <w:rFonts w:ascii="Times New Roman" w:hAnsi="Times New Roman" w:cs="Times New Roman"/>
          <w:sz w:val="24"/>
          <w:szCs w:val="24"/>
        </w:rPr>
      </w:pPr>
      <w:r w:rsidRPr="002D62B6">
        <w:rPr>
          <w:rFonts w:ascii="Times New Roman" w:hAnsi="Times New Roman" w:cs="Times New Roman"/>
          <w:sz w:val="24"/>
          <w:szCs w:val="24"/>
        </w:rPr>
        <w:t>Activity in which one would rather not engage (hours spent in the studio when one would rather be sailing);</w:t>
      </w:r>
    </w:p>
    <w:p w:rsidR="00063CF9" w:rsidRPr="002D62B6" w:rsidRDefault="00063CF9" w:rsidP="00063CF9">
      <w:pPr>
        <w:pStyle w:val="ListParagraph"/>
        <w:numPr>
          <w:ilvl w:val="0"/>
          <w:numId w:val="7"/>
        </w:numPr>
        <w:spacing w:line="360" w:lineRule="auto"/>
        <w:jc w:val="both"/>
        <w:rPr>
          <w:rFonts w:ascii="Times New Roman" w:hAnsi="Times New Roman" w:cs="Times New Roman"/>
          <w:sz w:val="24"/>
          <w:szCs w:val="24"/>
        </w:rPr>
      </w:pPr>
      <w:r w:rsidRPr="002D62B6">
        <w:rPr>
          <w:rFonts w:ascii="Times New Roman" w:hAnsi="Times New Roman" w:cs="Times New Roman"/>
          <w:sz w:val="24"/>
          <w:szCs w:val="24"/>
        </w:rPr>
        <w:t xml:space="preserve">Activity that results in social benefits (work on socially valuable inventions); </w:t>
      </w:r>
    </w:p>
    <w:p w:rsidR="00063CF9" w:rsidRDefault="00063CF9" w:rsidP="00063CF9">
      <w:pPr>
        <w:pStyle w:val="ListParagraph"/>
        <w:numPr>
          <w:ilvl w:val="0"/>
          <w:numId w:val="7"/>
        </w:numPr>
        <w:spacing w:line="360" w:lineRule="auto"/>
        <w:jc w:val="both"/>
        <w:rPr>
          <w:rFonts w:ascii="Times New Roman" w:hAnsi="Times New Roman" w:cs="Times New Roman"/>
          <w:sz w:val="24"/>
          <w:szCs w:val="24"/>
        </w:rPr>
      </w:pPr>
      <w:r w:rsidRPr="002D62B6">
        <w:rPr>
          <w:rFonts w:ascii="Times New Roman" w:hAnsi="Times New Roman" w:cs="Times New Roman"/>
          <w:sz w:val="24"/>
          <w:szCs w:val="24"/>
        </w:rPr>
        <w:t>Creative activity (the production of new ideas).</w:t>
      </w:r>
    </w:p>
    <w:p w:rsidR="00063CF9" w:rsidRPr="00D05ACF" w:rsidRDefault="00063CF9" w:rsidP="00063C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scholars argue that the </w:t>
      </w:r>
      <w:proofErr w:type="spellStart"/>
      <w:r>
        <w:rPr>
          <w:rFonts w:ascii="Times New Roman" w:hAnsi="Times New Roman" w:cs="Times New Roman"/>
          <w:sz w:val="24"/>
          <w:szCs w:val="24"/>
        </w:rPr>
        <w:t>Lockean</w:t>
      </w:r>
      <w:proofErr w:type="spellEnd"/>
      <w:r>
        <w:rPr>
          <w:rFonts w:ascii="Times New Roman" w:hAnsi="Times New Roman" w:cs="Times New Roman"/>
          <w:sz w:val="24"/>
          <w:szCs w:val="24"/>
        </w:rPr>
        <w:t xml:space="preserve"> thesis cannot fit perfectly into IP, the crux of the Labour theory is simply that a labourer’s labour upon an IP product entitles him to ownership thereof (which in turn vests in him rights thereupon) for which he requires protection. </w:t>
      </w:r>
    </w:p>
    <w:p w:rsidR="00063CF9" w:rsidRPr="002D62B6" w:rsidRDefault="00063CF9" w:rsidP="00063CF9">
      <w:pPr>
        <w:pStyle w:val="ListParagraph"/>
        <w:spacing w:line="360" w:lineRule="auto"/>
        <w:ind w:left="1080"/>
        <w:jc w:val="both"/>
        <w:rPr>
          <w:rFonts w:ascii="Times New Roman" w:hAnsi="Times New Roman" w:cs="Times New Roman"/>
          <w:sz w:val="24"/>
          <w:szCs w:val="24"/>
        </w:rPr>
      </w:pPr>
    </w:p>
    <w:p w:rsidR="00063CF9" w:rsidRDefault="00063CF9" w:rsidP="00063CF9">
      <w:pPr>
        <w:pStyle w:val="ListParagraph"/>
        <w:numPr>
          <w:ilvl w:val="1"/>
          <w:numId w:val="1"/>
        </w:numPr>
        <w:spacing w:line="360" w:lineRule="auto"/>
        <w:ind w:left="426" w:hanging="426"/>
        <w:jc w:val="both"/>
        <w:rPr>
          <w:rFonts w:ascii="Times New Roman" w:hAnsi="Times New Roman" w:cs="Times New Roman"/>
          <w:b/>
          <w:sz w:val="24"/>
          <w:szCs w:val="24"/>
        </w:rPr>
      </w:pPr>
      <w:r w:rsidRPr="00987DBA">
        <w:rPr>
          <w:rFonts w:ascii="Times New Roman" w:hAnsi="Times New Roman" w:cs="Times New Roman"/>
          <w:b/>
          <w:sz w:val="24"/>
          <w:szCs w:val="24"/>
        </w:rPr>
        <w:t>Reward T</w:t>
      </w:r>
      <w:r>
        <w:rPr>
          <w:rFonts w:ascii="Times New Roman" w:hAnsi="Times New Roman" w:cs="Times New Roman"/>
          <w:b/>
          <w:sz w:val="24"/>
          <w:szCs w:val="24"/>
        </w:rPr>
        <w:t xml:space="preserve">heory </w:t>
      </w:r>
    </w:p>
    <w:p w:rsidR="00063CF9" w:rsidRDefault="00063CF9" w:rsidP="00063CF9">
      <w:pPr>
        <w:spacing w:line="360" w:lineRule="auto"/>
        <w:ind w:firstLine="720"/>
        <w:jc w:val="both"/>
        <w:rPr>
          <w:rFonts w:ascii="Times New Roman" w:hAnsi="Times New Roman" w:cs="Times New Roman"/>
          <w:sz w:val="24"/>
          <w:szCs w:val="24"/>
        </w:rPr>
      </w:pPr>
      <w:r w:rsidRPr="00A37FE6">
        <w:rPr>
          <w:rFonts w:ascii="Times New Roman" w:hAnsi="Times New Roman" w:cs="Times New Roman"/>
          <w:sz w:val="24"/>
          <w:szCs w:val="24"/>
        </w:rPr>
        <w:t>The Reward Theory is very similar to the Labour theory in that both recognise the efforts or labour exerted/expended by a party to produce an IP product, for which the Reward theory posits the party should be appreciated by way of a token called a ‘reward.’ This aligns with the biblical injunction that</w:t>
      </w:r>
      <w:r>
        <w:rPr>
          <w:rFonts w:ascii="Times New Roman" w:hAnsi="Times New Roman" w:cs="Times New Roman"/>
          <w:sz w:val="24"/>
          <w:szCs w:val="24"/>
        </w:rPr>
        <w:t xml:space="preserve"> a</w:t>
      </w:r>
      <w:r w:rsidRPr="00A37FE6">
        <w:rPr>
          <w:rFonts w:ascii="Times New Roman" w:hAnsi="Times New Roman" w:cs="Times New Roman"/>
          <w:sz w:val="24"/>
          <w:szCs w:val="24"/>
        </w:rPr>
        <w:t xml:space="preserve">  </w:t>
      </w:r>
      <w:r>
        <w:rPr>
          <w:rFonts w:ascii="Times New Roman" w:hAnsi="Times New Roman" w:cs="Times New Roman"/>
          <w:sz w:val="24"/>
          <w:szCs w:val="24"/>
        </w:rPr>
        <w:t>‘labourer is worthy of his reward</w:t>
      </w:r>
      <w:r w:rsidRPr="00A37FE6">
        <w:rPr>
          <w:rFonts w:ascii="Times New Roman" w:hAnsi="Times New Roman" w:cs="Times New Roman"/>
          <w:sz w:val="24"/>
          <w:szCs w:val="24"/>
        </w:rPr>
        <w:t>.’</w:t>
      </w:r>
      <w:r w:rsidRPr="00A37FE6">
        <w:rPr>
          <w:rStyle w:val="FootnoteReference"/>
          <w:rFonts w:ascii="Times New Roman" w:hAnsi="Times New Roman" w:cs="Times New Roman"/>
          <w:sz w:val="24"/>
          <w:szCs w:val="24"/>
        </w:rPr>
        <w:footnoteReference w:id="25"/>
      </w:r>
      <w:r w:rsidRPr="00A37FE6">
        <w:rPr>
          <w:rFonts w:ascii="Times New Roman" w:hAnsi="Times New Roman" w:cs="Times New Roman"/>
          <w:sz w:val="24"/>
          <w:szCs w:val="24"/>
        </w:rPr>
        <w:t xml:space="preserve"> This reward may be in </w:t>
      </w:r>
      <w:r w:rsidRPr="00A37FE6">
        <w:rPr>
          <w:rFonts w:ascii="Times New Roman" w:hAnsi="Times New Roman" w:cs="Times New Roman"/>
          <w:sz w:val="24"/>
          <w:szCs w:val="24"/>
        </w:rPr>
        <w:lastRenderedPageBreak/>
        <w:t>form of the exclusive rights granted them in the IP product in issue. In other words, the Reward Theory is to be understood in that ‘a creator must be rewarded for the creation and in doing so the ethics behind intellectual property rights will be realized.’</w:t>
      </w:r>
      <w:r w:rsidRPr="00A37FE6">
        <w:rPr>
          <w:rStyle w:val="FootnoteReference"/>
          <w:rFonts w:ascii="Times New Roman" w:hAnsi="Times New Roman" w:cs="Times New Roman"/>
          <w:sz w:val="24"/>
          <w:szCs w:val="24"/>
        </w:rPr>
        <w:footnoteReference w:id="26"/>
      </w:r>
      <w:r w:rsidRPr="00A37FE6">
        <w:rPr>
          <w:rFonts w:ascii="Times New Roman" w:hAnsi="Times New Roman" w:cs="Times New Roman"/>
          <w:sz w:val="24"/>
          <w:szCs w:val="24"/>
        </w:rPr>
        <w:t xml:space="preserve"> </w:t>
      </w:r>
    </w:p>
    <w:p w:rsidR="00063CF9" w:rsidRDefault="00063CF9" w:rsidP="00063CF9">
      <w:pPr>
        <w:spacing w:line="360" w:lineRule="auto"/>
        <w:ind w:firstLine="720"/>
        <w:jc w:val="both"/>
        <w:rPr>
          <w:rFonts w:ascii="Times New Roman" w:hAnsi="Times New Roman" w:cs="Times New Roman"/>
          <w:sz w:val="24"/>
          <w:szCs w:val="24"/>
        </w:rPr>
      </w:pPr>
      <w:r w:rsidRPr="00863FBA">
        <w:rPr>
          <w:rFonts w:ascii="Times New Roman" w:hAnsi="Times New Roman" w:cs="Times New Roman"/>
          <w:sz w:val="24"/>
          <w:szCs w:val="24"/>
        </w:rPr>
        <w:t>Generally, the incentive-oriented theorists justify IPRs on the premise that they spur innovation as well as serving public interests. To which end they posit that, ‘the exclusive rights and monopoly that IPRs offers</w:t>
      </w:r>
      <w:r>
        <w:rPr>
          <w:rFonts w:ascii="Times New Roman" w:hAnsi="Times New Roman" w:cs="Times New Roman"/>
          <w:sz w:val="24"/>
          <w:szCs w:val="24"/>
        </w:rPr>
        <w:t>,</w:t>
      </w:r>
      <w:r w:rsidRPr="00863FBA">
        <w:rPr>
          <w:rFonts w:ascii="Times New Roman" w:hAnsi="Times New Roman" w:cs="Times New Roman"/>
          <w:sz w:val="24"/>
          <w:szCs w:val="24"/>
        </w:rPr>
        <w:t xml:space="preserve"> motivates inventors to invest resources in developing new products.’</w:t>
      </w:r>
      <w:r w:rsidRPr="00863FBA">
        <w:rPr>
          <w:rStyle w:val="FootnoteReference"/>
          <w:rFonts w:ascii="Times New Roman" w:hAnsi="Times New Roman" w:cs="Times New Roman"/>
          <w:sz w:val="24"/>
          <w:szCs w:val="24"/>
        </w:rPr>
        <w:footnoteReference w:id="27"/>
      </w:r>
      <w:r w:rsidRPr="00863FBA">
        <w:rPr>
          <w:rFonts w:ascii="Times New Roman" w:hAnsi="Times New Roman" w:cs="Times New Roman"/>
          <w:sz w:val="24"/>
          <w:szCs w:val="24"/>
        </w:rPr>
        <w:t xml:space="preserve"> Against this background, they hold that were IPRs to be freely infringed, there would be no incentive or motivation and conversely a decline in the production of original products. This opinion has been faulted in that monopolies also impair competition and innovation. Further still, not all inventors are spurred in so doing by reason of a reward, some do so for other reasons which could include; interest, passion, desire, pleasure, curiosity, expression, reputation or to solve societal needs.</w:t>
      </w:r>
      <w:r>
        <w:rPr>
          <w:rStyle w:val="FootnoteReference"/>
          <w:rFonts w:ascii="Times New Roman" w:hAnsi="Times New Roman" w:cs="Times New Roman"/>
          <w:sz w:val="24"/>
          <w:szCs w:val="24"/>
        </w:rPr>
        <w:footnoteReference w:id="28"/>
      </w:r>
      <w:r w:rsidRPr="00863FBA">
        <w:rPr>
          <w:rFonts w:ascii="Times New Roman" w:hAnsi="Times New Roman" w:cs="Times New Roman"/>
          <w:sz w:val="24"/>
          <w:szCs w:val="24"/>
        </w:rPr>
        <w:t xml:space="preserve"> </w:t>
      </w:r>
    </w:p>
    <w:p w:rsidR="00063CF9" w:rsidRPr="00863FBA" w:rsidRDefault="00063CF9" w:rsidP="00063CF9">
      <w:pPr>
        <w:spacing w:line="360" w:lineRule="auto"/>
        <w:ind w:firstLine="720"/>
        <w:jc w:val="both"/>
        <w:rPr>
          <w:rFonts w:ascii="Times New Roman" w:hAnsi="Times New Roman" w:cs="Times New Roman"/>
          <w:sz w:val="24"/>
          <w:szCs w:val="24"/>
        </w:rPr>
      </w:pPr>
    </w:p>
    <w:p w:rsidR="00063CF9" w:rsidRDefault="00063CF9" w:rsidP="00063CF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Pr="00987DBA">
        <w:rPr>
          <w:rFonts w:ascii="Times New Roman" w:hAnsi="Times New Roman" w:cs="Times New Roman"/>
          <w:b/>
          <w:sz w:val="24"/>
          <w:szCs w:val="24"/>
        </w:rPr>
        <w:t>Development Theory</w:t>
      </w:r>
    </w:p>
    <w:p w:rsidR="00063CF9" w:rsidRDefault="00063CF9" w:rsidP="00063CF9">
      <w:pPr>
        <w:spacing w:line="360" w:lineRule="auto"/>
        <w:ind w:firstLine="720"/>
        <w:jc w:val="both"/>
        <w:rPr>
          <w:rFonts w:ascii="Times New Roman" w:hAnsi="Times New Roman" w:cs="Times New Roman"/>
          <w:sz w:val="24"/>
          <w:szCs w:val="24"/>
        </w:rPr>
      </w:pPr>
      <w:r w:rsidRPr="00235A98">
        <w:rPr>
          <w:rFonts w:ascii="Times New Roman" w:hAnsi="Times New Roman" w:cs="Times New Roman"/>
          <w:sz w:val="24"/>
          <w:szCs w:val="24"/>
        </w:rPr>
        <w:t>The Development theory has also been described by Fisher</w:t>
      </w:r>
      <w:r>
        <w:rPr>
          <w:rStyle w:val="FootnoteReference"/>
          <w:rFonts w:ascii="Times New Roman" w:hAnsi="Times New Roman" w:cs="Times New Roman"/>
          <w:sz w:val="24"/>
          <w:szCs w:val="24"/>
        </w:rPr>
        <w:footnoteReference w:id="29"/>
      </w:r>
      <w:r w:rsidRPr="00235A98">
        <w:rPr>
          <w:rFonts w:ascii="Times New Roman" w:hAnsi="Times New Roman" w:cs="Times New Roman"/>
          <w:sz w:val="24"/>
          <w:szCs w:val="24"/>
        </w:rPr>
        <w:t xml:space="preserve"> as the social planning theory</w:t>
      </w:r>
      <w:r>
        <w:rPr>
          <w:rFonts w:ascii="Times New Roman" w:hAnsi="Times New Roman" w:cs="Times New Roman"/>
          <w:sz w:val="24"/>
          <w:szCs w:val="24"/>
        </w:rPr>
        <w:t xml:space="preserve"> and </w:t>
      </w:r>
      <w:r w:rsidRPr="009C7878">
        <w:rPr>
          <w:rFonts w:ascii="Times New Roman" w:hAnsi="Times New Roman" w:cs="Times New Roman"/>
          <w:sz w:val="24"/>
          <w:szCs w:val="24"/>
        </w:rPr>
        <w:t>Greg Alexander</w:t>
      </w:r>
      <w:r>
        <w:rPr>
          <w:rFonts w:ascii="Times New Roman" w:hAnsi="Times New Roman" w:cs="Times New Roman"/>
          <w:sz w:val="24"/>
          <w:szCs w:val="24"/>
        </w:rPr>
        <w:t xml:space="preserve"> views it in </w:t>
      </w:r>
      <w:r w:rsidRPr="009C7878">
        <w:rPr>
          <w:rFonts w:ascii="Times New Roman" w:hAnsi="Times New Roman" w:cs="Times New Roman"/>
          <w:sz w:val="24"/>
          <w:szCs w:val="24"/>
        </w:rPr>
        <w:t>term</w:t>
      </w:r>
      <w:r>
        <w:rPr>
          <w:rFonts w:ascii="Times New Roman" w:hAnsi="Times New Roman" w:cs="Times New Roman"/>
          <w:sz w:val="24"/>
          <w:szCs w:val="24"/>
        </w:rPr>
        <w:t>s of the</w:t>
      </w:r>
      <w:r w:rsidRPr="009C787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Proprietarian</w:t>
      </w:r>
      <w:proofErr w:type="spellEnd"/>
      <w:r>
        <w:rPr>
          <w:rFonts w:ascii="Times New Roman" w:hAnsi="Times New Roman" w:cs="Times New Roman"/>
          <w:sz w:val="24"/>
          <w:szCs w:val="24"/>
        </w:rPr>
        <w:t>’</w:t>
      </w:r>
      <w:r w:rsidRPr="009C7878">
        <w:rPr>
          <w:rFonts w:ascii="Times New Roman" w:hAnsi="Times New Roman" w:cs="Times New Roman"/>
          <w:sz w:val="24"/>
          <w:szCs w:val="24"/>
        </w:rPr>
        <w:t xml:space="preserve"> theory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but at the core of the thesis, the thoughts of the various scholars are not diametrically opposed one to another.</w:t>
      </w:r>
      <w:r w:rsidRPr="00235A98">
        <w:rPr>
          <w:rFonts w:ascii="Times New Roman" w:hAnsi="Times New Roman" w:cs="Times New Roman"/>
          <w:sz w:val="24"/>
          <w:szCs w:val="24"/>
        </w:rPr>
        <w:t xml:space="preserve"> The school of thought’s approach to intellectual property is not an end in itself, but as a means to social, technological and national development. </w:t>
      </w:r>
      <w:r>
        <w:rPr>
          <w:rFonts w:ascii="Times New Roman" w:hAnsi="Times New Roman" w:cs="Times New Roman"/>
          <w:sz w:val="24"/>
          <w:szCs w:val="24"/>
        </w:rPr>
        <w:t xml:space="preserve">Other proponents of the theory include </w:t>
      </w:r>
      <w:r w:rsidRPr="009D736B">
        <w:rPr>
          <w:rFonts w:ascii="Times New Roman" w:hAnsi="Times New Roman" w:cs="Times New Roman"/>
          <w:sz w:val="24"/>
          <w:szCs w:val="24"/>
        </w:rPr>
        <w:t>Keith Aoki,</w:t>
      </w:r>
      <w:r>
        <w:rPr>
          <w:rStyle w:val="FootnoteReference"/>
          <w:rFonts w:ascii="Times New Roman" w:hAnsi="Times New Roman" w:cs="Times New Roman"/>
          <w:sz w:val="24"/>
          <w:szCs w:val="24"/>
        </w:rPr>
        <w:footnoteReference w:id="31"/>
      </w:r>
      <w:r w:rsidRPr="009D736B">
        <w:rPr>
          <w:rFonts w:ascii="Times New Roman" w:hAnsi="Times New Roman" w:cs="Times New Roman"/>
          <w:sz w:val="24"/>
          <w:szCs w:val="24"/>
        </w:rPr>
        <w:t xml:space="preserve"> Rosemary Coombe,</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proofErr w:type="spellStart"/>
      <w:r>
        <w:rPr>
          <w:rFonts w:ascii="Times New Roman" w:hAnsi="Times New Roman" w:cs="Times New Roman"/>
          <w:sz w:val="24"/>
          <w:szCs w:val="24"/>
        </w:rPr>
        <w:t>Niva</w:t>
      </w:r>
      <w:proofErr w:type="spellEnd"/>
      <w:r>
        <w:rPr>
          <w:rFonts w:ascii="Times New Roman" w:hAnsi="Times New Roman" w:cs="Times New Roman"/>
          <w:sz w:val="24"/>
          <w:szCs w:val="24"/>
        </w:rPr>
        <w:t xml:space="preserve"> Elkin-</w:t>
      </w:r>
      <w:proofErr w:type="spellStart"/>
      <w:r>
        <w:rPr>
          <w:rFonts w:ascii="Times New Roman" w:hAnsi="Times New Roman" w:cs="Times New Roman"/>
          <w:sz w:val="24"/>
          <w:szCs w:val="24"/>
        </w:rPr>
        <w:t>Koren</w:t>
      </w:r>
      <w:proofErr w:type="spellEnd"/>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and</w:t>
      </w:r>
      <w:r w:rsidRPr="009D736B">
        <w:rPr>
          <w:rFonts w:ascii="Times New Roman" w:hAnsi="Times New Roman" w:cs="Times New Roman"/>
          <w:sz w:val="24"/>
          <w:szCs w:val="24"/>
        </w:rPr>
        <w:t xml:space="preserve"> Michael </w:t>
      </w:r>
      <w:proofErr w:type="spellStart"/>
      <w:r w:rsidRPr="009D736B">
        <w:rPr>
          <w:rFonts w:ascii="Times New Roman" w:hAnsi="Times New Roman" w:cs="Times New Roman"/>
          <w:sz w:val="24"/>
          <w:szCs w:val="24"/>
        </w:rPr>
        <w:t>Madow</w:t>
      </w:r>
      <w:proofErr w:type="spellEnd"/>
      <w:r w:rsidRPr="009D736B">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p>
    <w:p w:rsidR="00063CF9" w:rsidRDefault="00063CF9" w:rsidP="00063C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theory has been argued to be well suited for developing countries</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as it would guide the emerging jurisprudence on IP to be more suited to harness IP to propel the country towards overall development. This is more so as the core of the theory holds that </w:t>
      </w:r>
      <w:r w:rsidRPr="00E26E64">
        <w:rPr>
          <w:rFonts w:ascii="Times New Roman" w:hAnsi="Times New Roman" w:cs="Times New Roman"/>
          <w:sz w:val="24"/>
          <w:szCs w:val="24"/>
        </w:rPr>
        <w:t>‘property rights in general – and intellectual property in particular – can and should be shaped to help foster the achievement of a just and attractive culture of innovation and creativity.’</w:t>
      </w:r>
      <w:r>
        <w:rPr>
          <w:rStyle w:val="FootnoteReference"/>
          <w:rFonts w:ascii="Times New Roman" w:hAnsi="Times New Roman" w:cs="Times New Roman"/>
          <w:sz w:val="24"/>
          <w:szCs w:val="24"/>
        </w:rPr>
        <w:footnoteReference w:id="36"/>
      </w:r>
    </w:p>
    <w:p w:rsidR="00063CF9" w:rsidRPr="00BD3440" w:rsidRDefault="00063CF9" w:rsidP="00063C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thesis has not only influenced nations, it has also greatly influenced policy making globally as can be seen at the level of the WIPO as well. This has found expression in </w:t>
      </w:r>
      <w:r w:rsidRPr="002001F6">
        <w:rPr>
          <w:rFonts w:ascii="Times New Roman" w:hAnsi="Times New Roman" w:cs="Times New Roman"/>
          <w:sz w:val="24"/>
          <w:szCs w:val="24"/>
        </w:rPr>
        <w:t>the WIPO Development Agenda</w:t>
      </w:r>
      <w:r>
        <w:rPr>
          <w:rFonts w:ascii="Times New Roman" w:hAnsi="Times New Roman" w:cs="Times New Roman"/>
          <w:sz w:val="24"/>
          <w:szCs w:val="24"/>
        </w:rPr>
        <w:t xml:space="preserve"> adopted in 2007, proposing</w:t>
      </w:r>
      <w:r w:rsidRPr="002001F6">
        <w:rPr>
          <w:rFonts w:ascii="Times New Roman" w:hAnsi="Times New Roman" w:cs="Times New Roman"/>
          <w:sz w:val="24"/>
          <w:szCs w:val="24"/>
        </w:rPr>
        <w:t xml:space="preserve"> forty-five recommendations </w:t>
      </w:r>
      <w:r>
        <w:rPr>
          <w:rFonts w:ascii="Times New Roman" w:hAnsi="Times New Roman" w:cs="Times New Roman"/>
          <w:sz w:val="24"/>
          <w:szCs w:val="24"/>
        </w:rPr>
        <w:t xml:space="preserve">which has been </w:t>
      </w:r>
      <w:r w:rsidRPr="002001F6">
        <w:rPr>
          <w:rFonts w:ascii="Times New Roman" w:hAnsi="Times New Roman" w:cs="Times New Roman"/>
          <w:sz w:val="24"/>
          <w:szCs w:val="24"/>
        </w:rPr>
        <w:t>grouped into six key clusters:</w:t>
      </w:r>
      <w:r>
        <w:rPr>
          <w:rStyle w:val="FootnoteReference"/>
          <w:rFonts w:ascii="Times New Roman" w:hAnsi="Times New Roman" w:cs="Times New Roman"/>
          <w:sz w:val="24"/>
          <w:szCs w:val="24"/>
        </w:rPr>
        <w:footnoteReference w:id="37"/>
      </w:r>
    </w:p>
    <w:p w:rsidR="00063CF9" w:rsidRPr="00BD3440" w:rsidRDefault="00063CF9" w:rsidP="00063CF9">
      <w:pPr>
        <w:pStyle w:val="ListParagraph"/>
        <w:numPr>
          <w:ilvl w:val="0"/>
          <w:numId w:val="4"/>
        </w:numPr>
        <w:spacing w:line="360" w:lineRule="auto"/>
        <w:jc w:val="both"/>
        <w:rPr>
          <w:rFonts w:ascii="Times New Roman" w:hAnsi="Times New Roman" w:cs="Times New Roman"/>
          <w:b/>
          <w:sz w:val="24"/>
          <w:szCs w:val="24"/>
        </w:rPr>
      </w:pPr>
      <w:r w:rsidRPr="00BD3440">
        <w:rPr>
          <w:rFonts w:ascii="Times New Roman" w:hAnsi="Times New Roman" w:cs="Times New Roman"/>
          <w:sz w:val="24"/>
          <w:szCs w:val="24"/>
        </w:rPr>
        <w:t xml:space="preserve">The first cluster requires WIPO’s technical assistance to be transparent, driven by demand and focused on development. </w:t>
      </w:r>
    </w:p>
    <w:p w:rsidR="00063CF9" w:rsidRPr="00BD3440" w:rsidRDefault="00063CF9" w:rsidP="00063CF9">
      <w:pPr>
        <w:pStyle w:val="ListParagraph"/>
        <w:numPr>
          <w:ilvl w:val="0"/>
          <w:numId w:val="4"/>
        </w:numPr>
        <w:spacing w:line="360" w:lineRule="auto"/>
        <w:jc w:val="both"/>
        <w:rPr>
          <w:rFonts w:ascii="Times New Roman" w:hAnsi="Times New Roman" w:cs="Times New Roman"/>
          <w:b/>
          <w:sz w:val="24"/>
          <w:szCs w:val="24"/>
        </w:rPr>
      </w:pPr>
      <w:r w:rsidRPr="00BD3440">
        <w:rPr>
          <w:rFonts w:ascii="Times New Roman" w:hAnsi="Times New Roman" w:cs="Times New Roman"/>
          <w:sz w:val="24"/>
          <w:szCs w:val="24"/>
        </w:rPr>
        <w:t xml:space="preserve">The second cluster seeks to position WIPO’s intellectual property normative formulation to result balanced and inclusive outcomes. It requires that such rule making activities be supportive of the development objectives as encapsulated within the United Nations (UN) system, inclusive, and driven by member state. </w:t>
      </w:r>
    </w:p>
    <w:p w:rsidR="00063CF9" w:rsidRPr="00BD3440" w:rsidRDefault="00063CF9" w:rsidP="00063CF9">
      <w:pPr>
        <w:pStyle w:val="ListParagraph"/>
        <w:numPr>
          <w:ilvl w:val="0"/>
          <w:numId w:val="4"/>
        </w:numPr>
        <w:spacing w:line="360" w:lineRule="auto"/>
        <w:jc w:val="both"/>
        <w:rPr>
          <w:rFonts w:ascii="Times New Roman" w:hAnsi="Times New Roman" w:cs="Times New Roman"/>
          <w:b/>
          <w:sz w:val="24"/>
          <w:szCs w:val="24"/>
        </w:rPr>
      </w:pPr>
      <w:r w:rsidRPr="00BD3440">
        <w:rPr>
          <w:rFonts w:ascii="Times New Roman" w:hAnsi="Times New Roman" w:cs="Times New Roman"/>
          <w:sz w:val="24"/>
          <w:szCs w:val="24"/>
        </w:rPr>
        <w:t xml:space="preserve">The third cluster requires collaboration and cooperation among research and scientific institutions in developed and developing countries for the dissemination of information and technology transfer. </w:t>
      </w:r>
    </w:p>
    <w:p w:rsidR="00063CF9" w:rsidRPr="00122CD3" w:rsidRDefault="00063CF9" w:rsidP="00063CF9">
      <w:pPr>
        <w:pStyle w:val="ListParagraph"/>
        <w:numPr>
          <w:ilvl w:val="0"/>
          <w:numId w:val="4"/>
        </w:numPr>
        <w:spacing w:line="360" w:lineRule="auto"/>
        <w:jc w:val="both"/>
        <w:rPr>
          <w:rFonts w:ascii="Times New Roman" w:hAnsi="Times New Roman" w:cs="Times New Roman"/>
          <w:b/>
          <w:sz w:val="24"/>
          <w:szCs w:val="24"/>
        </w:rPr>
      </w:pPr>
      <w:r w:rsidRPr="00122CD3">
        <w:rPr>
          <w:rFonts w:ascii="Times New Roman" w:hAnsi="Times New Roman" w:cs="Times New Roman"/>
          <w:sz w:val="24"/>
          <w:szCs w:val="24"/>
        </w:rPr>
        <w:t xml:space="preserve">The fourth cluster seeks to enhance the capacity of WIPO to undertake objective assessment of the impact of its activities on development. </w:t>
      </w:r>
    </w:p>
    <w:p w:rsidR="00063CF9" w:rsidRPr="00BD3440" w:rsidRDefault="00063CF9" w:rsidP="00063CF9">
      <w:pPr>
        <w:pStyle w:val="ListParagraph"/>
        <w:numPr>
          <w:ilvl w:val="0"/>
          <w:numId w:val="4"/>
        </w:numPr>
        <w:spacing w:line="360" w:lineRule="auto"/>
        <w:jc w:val="both"/>
        <w:rPr>
          <w:rFonts w:ascii="Times New Roman" w:hAnsi="Times New Roman" w:cs="Times New Roman"/>
          <w:b/>
          <w:sz w:val="24"/>
          <w:szCs w:val="24"/>
        </w:rPr>
      </w:pPr>
      <w:r w:rsidRPr="00BD3440">
        <w:rPr>
          <w:rFonts w:ascii="Times New Roman" w:hAnsi="Times New Roman" w:cs="Times New Roman"/>
          <w:sz w:val="24"/>
          <w:szCs w:val="24"/>
        </w:rPr>
        <w:t xml:space="preserve">The fifth cluster focuses on WIPO’s mandate, its governance structure, and its interaction with other intergovernmental organisations and nongovernmental organisations. </w:t>
      </w:r>
    </w:p>
    <w:p w:rsidR="00063CF9" w:rsidRPr="00063CF9" w:rsidRDefault="00063CF9" w:rsidP="00063CF9">
      <w:pPr>
        <w:pStyle w:val="ListParagraph"/>
        <w:numPr>
          <w:ilvl w:val="0"/>
          <w:numId w:val="4"/>
        </w:numPr>
        <w:spacing w:line="360" w:lineRule="auto"/>
        <w:jc w:val="both"/>
        <w:rPr>
          <w:rFonts w:ascii="Times New Roman" w:hAnsi="Times New Roman" w:cs="Times New Roman"/>
          <w:b/>
          <w:sz w:val="24"/>
          <w:szCs w:val="24"/>
        </w:rPr>
      </w:pPr>
      <w:r w:rsidRPr="00BD3440">
        <w:rPr>
          <w:rFonts w:ascii="Times New Roman" w:hAnsi="Times New Roman" w:cs="Times New Roman"/>
          <w:sz w:val="24"/>
          <w:szCs w:val="24"/>
        </w:rPr>
        <w:t>The sixth cluster seeks to position WIPO’s approach to intellectual property enforcement to be in the context of broader societal interests.</w:t>
      </w:r>
    </w:p>
    <w:p w:rsidR="00063CF9" w:rsidRDefault="00063CF9" w:rsidP="00063CF9">
      <w:pPr>
        <w:pStyle w:val="ListParagraph"/>
        <w:spacing w:line="360" w:lineRule="auto"/>
        <w:ind w:left="1146"/>
        <w:jc w:val="both"/>
        <w:rPr>
          <w:rFonts w:ascii="Times New Roman" w:hAnsi="Times New Roman" w:cs="Times New Roman"/>
          <w:sz w:val="24"/>
          <w:szCs w:val="24"/>
        </w:rPr>
      </w:pPr>
    </w:p>
    <w:p w:rsidR="00063CF9" w:rsidRPr="00F57FDA" w:rsidRDefault="00063CF9" w:rsidP="00063CF9">
      <w:pPr>
        <w:pStyle w:val="ListParagraph"/>
        <w:spacing w:line="360" w:lineRule="auto"/>
        <w:ind w:left="1146"/>
        <w:jc w:val="both"/>
        <w:rPr>
          <w:rFonts w:ascii="Times New Roman" w:hAnsi="Times New Roman" w:cs="Times New Roman"/>
          <w:b/>
          <w:sz w:val="24"/>
          <w:szCs w:val="24"/>
        </w:rPr>
      </w:pPr>
    </w:p>
    <w:p w:rsidR="00063CF9" w:rsidRPr="00BD3440" w:rsidRDefault="00063CF9" w:rsidP="00063CF9">
      <w:pPr>
        <w:pStyle w:val="ListParagraph"/>
        <w:spacing w:line="360" w:lineRule="auto"/>
        <w:ind w:left="1146"/>
        <w:jc w:val="both"/>
        <w:rPr>
          <w:rFonts w:ascii="Times New Roman" w:hAnsi="Times New Roman" w:cs="Times New Roman"/>
          <w:b/>
          <w:sz w:val="24"/>
          <w:szCs w:val="24"/>
        </w:rPr>
      </w:pPr>
    </w:p>
    <w:p w:rsidR="00063CF9" w:rsidRPr="00DE5A6F" w:rsidRDefault="00063CF9" w:rsidP="00063CF9">
      <w:pPr>
        <w:pStyle w:val="ListParagraph"/>
        <w:numPr>
          <w:ilvl w:val="0"/>
          <w:numId w:val="1"/>
        </w:numPr>
        <w:spacing w:line="360" w:lineRule="auto"/>
        <w:rPr>
          <w:rFonts w:ascii="Times New Roman" w:hAnsi="Times New Roman" w:cs="Times New Roman"/>
          <w:b/>
          <w:sz w:val="24"/>
          <w:szCs w:val="24"/>
        </w:rPr>
      </w:pPr>
      <w:r w:rsidRPr="00DE5A6F">
        <w:rPr>
          <w:rFonts w:ascii="Times New Roman" w:hAnsi="Times New Roman" w:cs="Times New Roman"/>
          <w:b/>
          <w:sz w:val="24"/>
          <w:szCs w:val="24"/>
        </w:rPr>
        <w:lastRenderedPageBreak/>
        <w:t>CONCLUSION</w:t>
      </w:r>
    </w:p>
    <w:p w:rsidR="00063CF9" w:rsidRPr="00DE5A6F" w:rsidRDefault="00063CF9" w:rsidP="00063CF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That IPRs need be protected and that there is a direct link between the protection of IPRs and invention can never be emphasised. It is the justification for the protection of IPRs that has necessitated the various theories or schools of thought that justify the protection of IPR from the various ideological stand points. </w:t>
      </w:r>
      <w:r w:rsidRPr="00DE5A6F">
        <w:rPr>
          <w:rFonts w:ascii="Times New Roman" w:hAnsi="Times New Roman" w:cs="Times New Roman"/>
          <w:sz w:val="24"/>
          <w:szCs w:val="24"/>
        </w:rPr>
        <w:t>It</w:t>
      </w:r>
      <w:r>
        <w:rPr>
          <w:rFonts w:ascii="Times New Roman" w:hAnsi="Times New Roman" w:cs="Times New Roman"/>
          <w:sz w:val="24"/>
          <w:szCs w:val="24"/>
        </w:rPr>
        <w:t xml:space="preserve"> is however to be stated that</w:t>
      </w:r>
      <w:r w:rsidRPr="00DE5A6F">
        <w:rPr>
          <w:rFonts w:ascii="Times New Roman" w:hAnsi="Times New Roman" w:cs="Times New Roman"/>
          <w:sz w:val="24"/>
          <w:szCs w:val="24"/>
        </w:rPr>
        <w:t xml:space="preserve"> the justification for intellectual property protection does not</w:t>
      </w:r>
      <w:r>
        <w:rPr>
          <w:rFonts w:ascii="Times New Roman" w:hAnsi="Times New Roman" w:cs="Times New Roman"/>
          <w:sz w:val="24"/>
          <w:szCs w:val="24"/>
        </w:rPr>
        <w:t xml:space="preserve"> wholesomely/entirely lie</w:t>
      </w:r>
      <w:r w:rsidRPr="00DE5A6F">
        <w:rPr>
          <w:rFonts w:ascii="Times New Roman" w:hAnsi="Times New Roman" w:cs="Times New Roman"/>
          <w:sz w:val="24"/>
          <w:szCs w:val="24"/>
        </w:rPr>
        <w:t xml:space="preserve"> on </w:t>
      </w:r>
      <w:r>
        <w:rPr>
          <w:rFonts w:ascii="Times New Roman" w:hAnsi="Times New Roman" w:cs="Times New Roman"/>
          <w:sz w:val="24"/>
          <w:szCs w:val="24"/>
        </w:rPr>
        <w:t xml:space="preserve">any isolated/single theory to the exclusion of others. In others words, no theory in itself proffers a complete justification for the protection of IP to the exclusion of all others. Rather, it is as they are viewed together that a robust argument for the protection of IP is found. To this end, there is no single theoretical underpinning for the justification of IP to end all other theories. It is also for this reason that more and more theories continue to emerge even as offshoots of existing theories yet still in an effort to justify the protection of IPs. </w:t>
      </w:r>
    </w:p>
    <w:p w:rsidR="002A0D6A" w:rsidRDefault="002A0D6A">
      <w:permStart w:id="181548308" w:edGrp="everyone"/>
      <w:permEnd w:id="181548308"/>
    </w:p>
    <w:sectPr w:rsidR="002A0D6A" w:rsidSect="0006695C">
      <w:footerReference w:type="default" r:id="rId7"/>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19" w:rsidRDefault="00204A19" w:rsidP="00063CF9">
      <w:pPr>
        <w:spacing w:after="0" w:line="240" w:lineRule="auto"/>
      </w:pPr>
      <w:r>
        <w:separator/>
      </w:r>
    </w:p>
  </w:endnote>
  <w:endnote w:type="continuationSeparator" w:id="0">
    <w:p w:rsidR="00204A19" w:rsidRDefault="00204A19" w:rsidP="0006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556387"/>
      <w:docPartObj>
        <w:docPartGallery w:val="Page Numbers (Bottom of Page)"/>
        <w:docPartUnique/>
      </w:docPartObj>
    </w:sdtPr>
    <w:sdtEndPr>
      <w:rPr>
        <w:color w:val="7F7F7F" w:themeColor="background1" w:themeShade="7F"/>
        <w:spacing w:val="60"/>
      </w:rPr>
    </w:sdtEndPr>
    <w:sdtContent>
      <w:p w:rsidR="002A0ACB" w:rsidRDefault="00204A19" w:rsidP="00B6709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B5ABC" w:rsidRPr="003B5ABC">
          <w:rPr>
            <w:b/>
            <w:bCs/>
            <w:noProof/>
          </w:rPr>
          <w:t>11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 xml:space="preserve"> </w:t>
        </w:r>
        <w:r>
          <w:rPr>
            <w:color w:val="7F7F7F" w:themeColor="background1" w:themeShade="7F"/>
            <w:spacing w:val="60"/>
          </w:rPr>
          <w:t xml:space="preserve">Lecture </w:t>
        </w:r>
        <w:r>
          <w:rPr>
            <w:color w:val="7F7F7F" w:themeColor="background1" w:themeShade="7F"/>
            <w:spacing w:val="60"/>
          </w:rPr>
          <w:t>Notes on ‘</w:t>
        </w:r>
        <w:r>
          <w:rPr>
            <w:b/>
            <w:color w:val="7F7F7F" w:themeColor="background1" w:themeShade="7F"/>
            <w:spacing w:val="60"/>
          </w:rPr>
          <w:t>Intellectual Property Law’</w:t>
        </w:r>
        <w:r>
          <w:rPr>
            <w:color w:val="7F7F7F" w:themeColor="background1" w:themeShade="7F"/>
            <w:spacing w:val="60"/>
          </w:rPr>
          <w:t xml:space="preserve"> Prepared by </w:t>
        </w:r>
        <w:r>
          <w:rPr>
            <w:b/>
            <w:color w:val="7F7F7F" w:themeColor="background1" w:themeShade="7F"/>
            <w:spacing w:val="60"/>
          </w:rPr>
          <w:t xml:space="preserve">M.M. </w:t>
        </w:r>
        <w:proofErr w:type="spellStart"/>
        <w:r>
          <w:rPr>
            <w:b/>
            <w:color w:val="7F7F7F" w:themeColor="background1" w:themeShade="7F"/>
            <w:spacing w:val="60"/>
          </w:rPr>
          <w:t>Mnyim</w:t>
        </w:r>
        <w:proofErr w:type="spellEnd"/>
        <w:r w:rsidRPr="003B6EA5">
          <w:rPr>
            <w:b/>
            <w:color w:val="7F7F7F" w:themeColor="background1" w:themeShade="7F"/>
            <w:spacing w:val="60"/>
          </w:rPr>
          <w:t xml:space="preserve">, </w:t>
        </w:r>
        <w:r>
          <w:rPr>
            <w:color w:val="7F7F7F" w:themeColor="background1" w:themeShade="7F"/>
            <w:spacing w:val="60"/>
          </w:rPr>
          <w:t>LLM (Ife); BL (</w:t>
        </w:r>
        <w:proofErr w:type="spellStart"/>
        <w:r>
          <w:rPr>
            <w:color w:val="7F7F7F" w:themeColor="background1" w:themeShade="7F"/>
            <w:spacing w:val="60"/>
          </w:rPr>
          <w:t>Abj</w:t>
        </w:r>
        <w:proofErr w:type="spellEnd"/>
        <w:r>
          <w:rPr>
            <w:color w:val="7F7F7F" w:themeColor="background1" w:themeShade="7F"/>
            <w:spacing w:val="60"/>
          </w:rPr>
          <w:t>); LLB (Ife)</w:t>
        </w:r>
        <w:r w:rsidRPr="003B6EA5">
          <w:rPr>
            <w:color w:val="7F7F7F" w:themeColor="background1" w:themeShade="7F"/>
            <w:spacing w:val="60"/>
          </w:rPr>
          <w:t>; PGDE (</w:t>
        </w:r>
        <w:proofErr w:type="spellStart"/>
        <w:r w:rsidRPr="003B6EA5">
          <w:rPr>
            <w:color w:val="7F7F7F" w:themeColor="background1" w:themeShade="7F"/>
            <w:spacing w:val="60"/>
          </w:rPr>
          <w:t>Kdn</w:t>
        </w:r>
        <w:proofErr w:type="spellEnd"/>
        <w:r>
          <w:rPr>
            <w:b/>
            <w:color w:val="7F7F7F" w:themeColor="background1" w:themeShade="7F"/>
            <w:spacing w:val="60"/>
          </w:rPr>
          <w:t>) mnyimmwuese@bsum.edu.ng</w:t>
        </w:r>
      </w:p>
      <w:p w:rsidR="002A0ACB" w:rsidRDefault="00204A19">
        <w:pPr>
          <w:pStyle w:val="Footer"/>
          <w:pBdr>
            <w:top w:val="single" w:sz="4" w:space="1" w:color="D9D9D9" w:themeColor="background1" w:themeShade="D9"/>
          </w:pBdr>
          <w:rPr>
            <w:b/>
            <w:bCs/>
          </w:rPr>
        </w:pPr>
      </w:p>
    </w:sdtContent>
  </w:sdt>
  <w:p w:rsidR="002A0ACB" w:rsidRDefault="00204A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19" w:rsidRDefault="00204A19" w:rsidP="00063CF9">
      <w:pPr>
        <w:spacing w:after="0" w:line="240" w:lineRule="auto"/>
      </w:pPr>
      <w:r>
        <w:separator/>
      </w:r>
    </w:p>
  </w:footnote>
  <w:footnote w:type="continuationSeparator" w:id="0">
    <w:p w:rsidR="00204A19" w:rsidRDefault="00204A19" w:rsidP="00063CF9">
      <w:pPr>
        <w:spacing w:after="0" w:line="240" w:lineRule="auto"/>
      </w:pPr>
      <w:r>
        <w:continuationSeparator/>
      </w:r>
    </w:p>
  </w:footnote>
  <w:footnote w:id="1">
    <w:p w:rsidR="00063CF9" w:rsidRPr="00C74A54" w:rsidRDefault="00063CF9" w:rsidP="00063CF9">
      <w:pPr>
        <w:pStyle w:val="NoSpacing"/>
        <w:rPr>
          <w:rFonts w:ascii="Times New Roman" w:hAnsi="Times New Roman" w:cs="Times New Roman"/>
          <w:sz w:val="20"/>
          <w:szCs w:val="20"/>
        </w:rPr>
      </w:pPr>
      <w:r w:rsidRPr="00C74A54">
        <w:rPr>
          <w:rStyle w:val="FootnoteReference"/>
          <w:rFonts w:ascii="Times New Roman" w:hAnsi="Times New Roman" w:cs="Times New Roman"/>
          <w:sz w:val="20"/>
          <w:szCs w:val="20"/>
        </w:rPr>
        <w:footnoteRef/>
      </w:r>
      <w:r w:rsidRPr="00C74A54">
        <w:rPr>
          <w:rFonts w:ascii="Times New Roman" w:hAnsi="Times New Roman" w:cs="Times New Roman"/>
          <w:sz w:val="20"/>
          <w:szCs w:val="20"/>
        </w:rPr>
        <w:t xml:space="preserve"> See </w:t>
      </w:r>
      <w:proofErr w:type="spellStart"/>
      <w:r w:rsidRPr="00C74A54">
        <w:rPr>
          <w:rFonts w:ascii="Times New Roman" w:hAnsi="Times New Roman" w:cs="Times New Roman"/>
          <w:i/>
          <w:sz w:val="20"/>
          <w:szCs w:val="20"/>
        </w:rPr>
        <w:t>Banire</w:t>
      </w:r>
      <w:proofErr w:type="spellEnd"/>
      <w:r w:rsidRPr="00C74A54">
        <w:rPr>
          <w:rFonts w:ascii="Times New Roman" w:hAnsi="Times New Roman" w:cs="Times New Roman"/>
          <w:i/>
          <w:sz w:val="20"/>
          <w:szCs w:val="20"/>
        </w:rPr>
        <w:t xml:space="preserve"> v NTA-Star TV Network Ltd</w:t>
      </w:r>
      <w:r w:rsidRPr="00C74A54">
        <w:rPr>
          <w:rFonts w:ascii="Times New Roman" w:hAnsi="Times New Roman" w:cs="Times New Roman"/>
          <w:sz w:val="20"/>
          <w:szCs w:val="20"/>
        </w:rPr>
        <w:t xml:space="preserve"> (2021) LPELR</w:t>
      </w:r>
      <w:r>
        <w:rPr>
          <w:rFonts w:ascii="Times New Roman" w:hAnsi="Times New Roman" w:cs="Times New Roman"/>
          <w:sz w:val="20"/>
          <w:szCs w:val="20"/>
        </w:rPr>
        <w:t>.</w:t>
      </w:r>
    </w:p>
  </w:footnote>
  <w:footnote w:id="2">
    <w:p w:rsidR="00063CF9" w:rsidRDefault="00063CF9" w:rsidP="00063CF9">
      <w:pPr>
        <w:pStyle w:val="FootnoteText"/>
      </w:pPr>
      <w:r>
        <w:rPr>
          <w:rStyle w:val="FootnoteReference"/>
        </w:rPr>
        <w:footnoteRef/>
      </w:r>
      <w:r>
        <w:t xml:space="preserve"> </w:t>
      </w:r>
      <w:r w:rsidRPr="00C74A54">
        <w:rPr>
          <w:rFonts w:ascii="Times New Roman" w:hAnsi="Times New Roman" w:cs="Times New Roman"/>
        </w:rPr>
        <w:t xml:space="preserve">(2013) LPELR-20797(CA), </w:t>
      </w:r>
      <w:r w:rsidRPr="00C74A54">
        <w:rPr>
          <w:rFonts w:ascii="Times New Roman" w:hAnsi="Times New Roman" w:cs="Times New Roman"/>
          <w:lang w:eastAsia="en-GB"/>
        </w:rPr>
        <w:t>per Joseph Tine Tur, JCA (P. 27, paras. B-E).</w:t>
      </w:r>
      <w:r>
        <w:rPr>
          <w:rFonts w:ascii="Times New Roman" w:hAnsi="Times New Roman" w:cs="Times New Roman"/>
          <w:lang w:eastAsia="en-GB"/>
        </w:rPr>
        <w:t xml:space="preserve"> See also, s. 14(</w:t>
      </w:r>
      <w:proofErr w:type="gramStart"/>
      <w:r>
        <w:rPr>
          <w:rFonts w:ascii="Times New Roman" w:hAnsi="Times New Roman" w:cs="Times New Roman"/>
          <w:lang w:eastAsia="en-GB"/>
        </w:rPr>
        <w:t>3)b</w:t>
      </w:r>
      <w:proofErr w:type="gramEnd"/>
      <w:r>
        <w:rPr>
          <w:rFonts w:ascii="Times New Roman" w:hAnsi="Times New Roman" w:cs="Times New Roman"/>
          <w:lang w:eastAsia="en-GB"/>
        </w:rPr>
        <w:t xml:space="preserve"> Copyright Act, 2022.</w:t>
      </w:r>
    </w:p>
  </w:footnote>
  <w:footnote w:id="3">
    <w:p w:rsidR="00063CF9" w:rsidRPr="000F2F83" w:rsidRDefault="00063CF9" w:rsidP="00063CF9">
      <w:pPr>
        <w:pStyle w:val="NoSpacing"/>
        <w:rPr>
          <w:rFonts w:ascii="Times New Roman" w:hAnsi="Times New Roman" w:cs="Times New Roman"/>
          <w:sz w:val="20"/>
          <w:szCs w:val="20"/>
        </w:rPr>
      </w:pPr>
      <w:r w:rsidRPr="00C74A54">
        <w:rPr>
          <w:rStyle w:val="FootnoteReference"/>
          <w:rFonts w:ascii="Times New Roman" w:hAnsi="Times New Roman" w:cs="Times New Roman"/>
          <w:sz w:val="20"/>
          <w:szCs w:val="20"/>
        </w:rPr>
        <w:footnoteRef/>
      </w:r>
      <w:r w:rsidRPr="00C74A54">
        <w:rPr>
          <w:rFonts w:ascii="Times New Roman" w:hAnsi="Times New Roman" w:cs="Times New Roman"/>
          <w:sz w:val="20"/>
          <w:szCs w:val="20"/>
        </w:rPr>
        <w:t xml:space="preserve"> </w:t>
      </w:r>
      <w:proofErr w:type="spellStart"/>
      <w:r w:rsidRPr="00C74A54">
        <w:rPr>
          <w:rFonts w:ascii="Times New Roman" w:hAnsi="Times New Roman" w:cs="Times New Roman"/>
          <w:sz w:val="20"/>
          <w:szCs w:val="20"/>
          <w:lang w:eastAsia="en-GB"/>
        </w:rPr>
        <w:t>Oluwaseun</w:t>
      </w:r>
      <w:proofErr w:type="spellEnd"/>
      <w:r w:rsidRPr="00C74A54">
        <w:rPr>
          <w:rFonts w:ascii="Times New Roman" w:hAnsi="Times New Roman" w:cs="Times New Roman"/>
          <w:sz w:val="20"/>
          <w:szCs w:val="20"/>
          <w:lang w:eastAsia="en-GB"/>
        </w:rPr>
        <w:t xml:space="preserve"> </w:t>
      </w:r>
      <w:proofErr w:type="spellStart"/>
      <w:r w:rsidRPr="00C74A54">
        <w:rPr>
          <w:rFonts w:ascii="Times New Roman" w:hAnsi="Times New Roman" w:cs="Times New Roman"/>
          <w:sz w:val="20"/>
          <w:szCs w:val="20"/>
          <w:lang w:eastAsia="en-GB"/>
        </w:rPr>
        <w:t>Abioye</w:t>
      </w:r>
      <w:proofErr w:type="spellEnd"/>
      <w:r w:rsidRPr="00C74A54">
        <w:rPr>
          <w:rFonts w:ascii="Times New Roman" w:hAnsi="Times New Roman" w:cs="Times New Roman"/>
          <w:sz w:val="20"/>
          <w:szCs w:val="20"/>
          <w:lang w:eastAsia="en-GB"/>
        </w:rPr>
        <w:t>,  ‘Historical Development of Intellectual Property Laws in Nigeria’   &lt;</w:t>
      </w:r>
      <w:hyperlink r:id="rId1" w:history="1">
        <w:r w:rsidRPr="00C74A54">
          <w:rPr>
            <w:rStyle w:val="Hyperlink"/>
            <w:rFonts w:ascii="Times New Roman" w:eastAsia="Times New Roman" w:hAnsi="Times New Roman" w:cs="Times New Roman"/>
            <w:sz w:val="20"/>
            <w:szCs w:val="20"/>
            <w:lang w:eastAsia="en-GB"/>
          </w:rPr>
          <w:t>https://www.linkedin.com/pulse/historical-development-intellectual-property-laws-abioye-oluwaseun</w:t>
        </w:r>
        <w:r w:rsidRPr="00C74A54">
          <w:rPr>
            <w:rStyle w:val="Hyperlink"/>
            <w:rFonts w:ascii="Times New Roman" w:hAnsi="Times New Roman" w:cs="Times New Roman"/>
            <w:sz w:val="20"/>
            <w:szCs w:val="20"/>
            <w:lang w:eastAsia="en-GB"/>
          </w:rPr>
          <w:t xml:space="preserve"> </w:t>
        </w:r>
      </w:hyperlink>
      <w:r w:rsidRPr="00C74A54">
        <w:rPr>
          <w:rFonts w:ascii="Times New Roman" w:hAnsi="Times New Roman" w:cs="Times New Roman"/>
          <w:sz w:val="20"/>
          <w:szCs w:val="20"/>
          <w:lang w:eastAsia="en-GB"/>
        </w:rPr>
        <w:t>&gt;  accessed 29 June 2023.</w:t>
      </w:r>
    </w:p>
  </w:footnote>
  <w:footnote w:id="4">
    <w:p w:rsidR="00063CF9" w:rsidRDefault="00063CF9" w:rsidP="00063CF9">
      <w:pPr>
        <w:pStyle w:val="NoSpacing"/>
      </w:pPr>
      <w:r w:rsidRPr="000F2F83">
        <w:rPr>
          <w:rStyle w:val="FootnoteReference"/>
          <w:rFonts w:ascii="Times New Roman" w:hAnsi="Times New Roman" w:cs="Times New Roman"/>
          <w:sz w:val="20"/>
          <w:szCs w:val="20"/>
        </w:rPr>
        <w:footnoteRef/>
      </w:r>
      <w:r w:rsidRPr="000F2F83">
        <w:rPr>
          <w:rFonts w:ascii="Times New Roman" w:hAnsi="Times New Roman" w:cs="Times New Roman"/>
          <w:sz w:val="20"/>
          <w:szCs w:val="20"/>
        </w:rPr>
        <w:t xml:space="preserve"> </w:t>
      </w:r>
      <w:proofErr w:type="spellStart"/>
      <w:r w:rsidRPr="000F2F83">
        <w:rPr>
          <w:rFonts w:ascii="Times New Roman" w:hAnsi="Times New Roman" w:cs="Times New Roman"/>
          <w:sz w:val="20"/>
          <w:szCs w:val="20"/>
        </w:rPr>
        <w:t>Upcounsel</w:t>
      </w:r>
      <w:proofErr w:type="spellEnd"/>
      <w:r w:rsidRPr="000F2F83">
        <w:rPr>
          <w:rFonts w:ascii="Times New Roman" w:hAnsi="Times New Roman" w:cs="Times New Roman"/>
          <w:sz w:val="20"/>
          <w:szCs w:val="20"/>
        </w:rPr>
        <w:t>,</w:t>
      </w:r>
      <w:r>
        <w:rPr>
          <w:rFonts w:ascii="Times New Roman" w:hAnsi="Times New Roman" w:cs="Times New Roman"/>
          <w:sz w:val="20"/>
          <w:szCs w:val="20"/>
        </w:rPr>
        <w:t>’</w:t>
      </w:r>
      <w:r w:rsidRPr="000F2F83">
        <w:rPr>
          <w:rFonts w:ascii="Times New Roman" w:hAnsi="Times New Roman" w:cs="Times New Roman"/>
          <w:sz w:val="20"/>
          <w:szCs w:val="20"/>
        </w:rPr>
        <w:t xml:space="preserve"> Intellectual Property Rights History: Everything to Know</w:t>
      </w:r>
      <w:r>
        <w:rPr>
          <w:rFonts w:ascii="Times New Roman" w:hAnsi="Times New Roman" w:cs="Times New Roman"/>
          <w:sz w:val="20"/>
          <w:szCs w:val="20"/>
        </w:rPr>
        <w:t>’ &lt;</w:t>
      </w:r>
      <w:hyperlink r:id="rId2" w:history="1">
        <w:r w:rsidRPr="00AE5D87">
          <w:rPr>
            <w:rStyle w:val="Hyperlink"/>
            <w:rFonts w:ascii="Times New Roman" w:hAnsi="Times New Roman" w:cs="Times New Roman"/>
            <w:sz w:val="20"/>
            <w:szCs w:val="20"/>
          </w:rPr>
          <w:t xml:space="preserve">https://www.upcounsel.com/intellectual-property-rights-history </w:t>
        </w:r>
      </w:hyperlink>
      <w:r>
        <w:rPr>
          <w:rFonts w:ascii="Times New Roman" w:hAnsi="Times New Roman" w:cs="Times New Roman"/>
          <w:sz w:val="20"/>
          <w:szCs w:val="20"/>
        </w:rPr>
        <w:t xml:space="preserve">&gt; accessed 29 June 2023. </w:t>
      </w:r>
    </w:p>
  </w:footnote>
  <w:footnote w:id="5">
    <w:p w:rsidR="00063CF9" w:rsidRDefault="00063CF9" w:rsidP="00063CF9">
      <w:pPr>
        <w:pStyle w:val="FootnoteText"/>
      </w:pPr>
      <w:r>
        <w:rPr>
          <w:rStyle w:val="FootnoteReference"/>
        </w:rPr>
        <w:footnoteRef/>
      </w:r>
      <w:r>
        <w:t xml:space="preserve"> ibid.</w:t>
      </w:r>
    </w:p>
  </w:footnote>
  <w:footnote w:id="6">
    <w:p w:rsidR="00063CF9" w:rsidRDefault="00063CF9" w:rsidP="00063CF9">
      <w:pPr>
        <w:pStyle w:val="FootnoteText"/>
        <w:jc w:val="both"/>
      </w:pPr>
      <w:r>
        <w:rPr>
          <w:rStyle w:val="FootnoteReference"/>
        </w:rPr>
        <w:footnoteRef/>
      </w:r>
      <w:r>
        <w:t xml:space="preserve"> </w:t>
      </w:r>
      <w:r w:rsidRPr="000B20D0">
        <w:rPr>
          <w:rFonts w:ascii="Times New Roman" w:hAnsi="Times New Roman" w:cs="Times New Roman"/>
        </w:rPr>
        <w:t>This has seen a number of nations leverage on technology and knowledge to significantly grow their economies like Japan, UK, USA, China, Germany, Russia, Israel and so on.</w:t>
      </w:r>
    </w:p>
  </w:footnote>
  <w:footnote w:id="7">
    <w:p w:rsidR="00063CF9" w:rsidRDefault="00063CF9" w:rsidP="00063CF9">
      <w:pPr>
        <w:pStyle w:val="FootnoteText"/>
      </w:pPr>
      <w:r>
        <w:rPr>
          <w:rStyle w:val="FootnoteReference"/>
        </w:rPr>
        <w:footnoteRef/>
      </w:r>
      <w:r>
        <w:t xml:space="preserve"> WIPO, </w:t>
      </w:r>
      <w:proofErr w:type="gramStart"/>
      <w:r>
        <w:t>What</w:t>
      </w:r>
      <w:proofErr w:type="gramEnd"/>
      <w:r>
        <w:t xml:space="preserve"> is Intellectual Property? &lt;</w:t>
      </w:r>
      <w:r w:rsidRPr="002342BF">
        <w:t xml:space="preserve"> </w:t>
      </w:r>
      <w:hyperlink r:id="rId3" w:history="1">
        <w:r w:rsidRPr="00F46211">
          <w:rPr>
            <w:rStyle w:val="Hyperlink"/>
          </w:rPr>
          <w:t>https://www.wipo.int/about-ip/en/</w:t>
        </w:r>
      </w:hyperlink>
      <w:r>
        <w:t>&gt; accessed 02 July 2023.</w:t>
      </w:r>
    </w:p>
  </w:footnote>
  <w:footnote w:id="8">
    <w:p w:rsidR="00063CF9" w:rsidRPr="002F30AB" w:rsidRDefault="00063CF9" w:rsidP="00063CF9">
      <w:pPr>
        <w:pStyle w:val="FootnoteText"/>
      </w:pPr>
      <w:r>
        <w:rPr>
          <w:rStyle w:val="FootnoteReference"/>
        </w:rPr>
        <w:footnoteRef/>
      </w:r>
      <w:r>
        <w:t xml:space="preserve"> Udo </w:t>
      </w:r>
      <w:proofErr w:type="spellStart"/>
      <w:r>
        <w:t>Udoma</w:t>
      </w:r>
      <w:proofErr w:type="spellEnd"/>
      <w:r>
        <w:t xml:space="preserve"> &amp; Bello </w:t>
      </w:r>
      <w:proofErr w:type="spellStart"/>
      <w:r>
        <w:t>Osagie</w:t>
      </w:r>
      <w:proofErr w:type="spellEnd"/>
      <w:r>
        <w:t xml:space="preserve">, </w:t>
      </w:r>
      <w:r w:rsidRPr="00A955D3">
        <w:rPr>
          <w:i/>
        </w:rPr>
        <w:t>Intellectual Property Law in Nigeria</w:t>
      </w:r>
      <w:r>
        <w:rPr>
          <w:i/>
        </w:rPr>
        <w:t xml:space="preserve"> </w:t>
      </w:r>
      <w:r>
        <w:t>&lt;</w:t>
      </w:r>
      <w:r w:rsidRPr="002F30AB">
        <w:t xml:space="preserve"> </w:t>
      </w:r>
      <w:hyperlink r:id="rId4" w:history="1">
        <w:r>
          <w:rPr>
            <w:rStyle w:val="whyltd"/>
            <w:color w:val="0000FF"/>
            <w:u w:val="single"/>
          </w:rPr>
          <w:t>https://uubo.org/intellectual-property/</w:t>
        </w:r>
      </w:hyperlink>
      <w:r>
        <w:t>&gt; accessed 02 July 2023.</w:t>
      </w:r>
    </w:p>
  </w:footnote>
  <w:footnote w:id="9">
    <w:p w:rsidR="00063CF9" w:rsidRDefault="00063CF9" w:rsidP="00063CF9">
      <w:pPr>
        <w:pStyle w:val="FootnoteText"/>
      </w:pPr>
      <w:r>
        <w:rPr>
          <w:rStyle w:val="FootnoteReference"/>
        </w:rPr>
        <w:footnoteRef/>
      </w:r>
      <w:r>
        <w:t xml:space="preserve"> William Fisher, </w:t>
      </w:r>
      <w:r w:rsidRPr="00A955D3">
        <w:rPr>
          <w:i/>
        </w:rPr>
        <w:t>Theories of Intellectual Property</w:t>
      </w:r>
      <w:r>
        <w:t xml:space="preserve"> &lt;</w:t>
      </w:r>
      <w:hyperlink r:id="rId5" w:history="1">
        <w:r>
          <w:rPr>
            <w:rStyle w:val="whyltd"/>
            <w:color w:val="0000FF"/>
            <w:u w:val="single"/>
          </w:rPr>
          <w:t>https://cyber.harvard.edu/people/tfisher/iptheory.pdf</w:t>
        </w:r>
      </w:hyperlink>
      <w:r>
        <w:t>&gt; accessed 02 July 2023.</w:t>
      </w:r>
    </w:p>
  </w:footnote>
  <w:footnote w:id="10">
    <w:p w:rsidR="00063CF9" w:rsidRDefault="00063CF9" w:rsidP="00063CF9">
      <w:pPr>
        <w:pStyle w:val="FootnoteText"/>
      </w:pPr>
      <w:r>
        <w:rPr>
          <w:rStyle w:val="FootnoteReference"/>
        </w:rPr>
        <w:footnoteRef/>
      </w:r>
      <w:r>
        <w:t xml:space="preserve"> Udo </w:t>
      </w:r>
      <w:proofErr w:type="spellStart"/>
      <w:r>
        <w:t>Udoma</w:t>
      </w:r>
      <w:proofErr w:type="spellEnd"/>
      <w:r>
        <w:t xml:space="preserve"> &amp; Bello </w:t>
      </w:r>
      <w:proofErr w:type="spellStart"/>
      <w:r>
        <w:t>Osagie</w:t>
      </w:r>
      <w:proofErr w:type="spellEnd"/>
      <w:r>
        <w:t xml:space="preserve">, </w:t>
      </w:r>
      <w:r w:rsidRPr="00A955D3">
        <w:rPr>
          <w:i/>
        </w:rPr>
        <w:t>Intellectual Property Law in Nigeria</w:t>
      </w:r>
      <w:r>
        <w:rPr>
          <w:i/>
        </w:rPr>
        <w:t xml:space="preserve"> </w:t>
      </w:r>
      <w:r>
        <w:t>&lt;</w:t>
      </w:r>
      <w:r w:rsidRPr="002F30AB">
        <w:t xml:space="preserve"> </w:t>
      </w:r>
      <w:hyperlink r:id="rId6" w:history="1">
        <w:r>
          <w:rPr>
            <w:rStyle w:val="whyltd"/>
            <w:color w:val="0000FF"/>
            <w:u w:val="single"/>
          </w:rPr>
          <w:t>https://uubo.org/intellectual-property/</w:t>
        </w:r>
      </w:hyperlink>
      <w:r>
        <w:t>&gt; accessed 02 July 2023.</w:t>
      </w:r>
    </w:p>
  </w:footnote>
  <w:footnote w:id="11">
    <w:p w:rsidR="00063CF9" w:rsidRPr="00762BA3" w:rsidRDefault="00063CF9" w:rsidP="00063CF9">
      <w:pPr>
        <w:pStyle w:val="NoSpacing"/>
        <w:rPr>
          <w:rFonts w:ascii="Times New Roman" w:hAnsi="Times New Roman" w:cs="Times New Roman"/>
          <w:sz w:val="20"/>
          <w:szCs w:val="20"/>
          <w:lang w:eastAsia="en-GB"/>
        </w:rPr>
      </w:pPr>
      <w:r>
        <w:rPr>
          <w:rStyle w:val="FootnoteReference"/>
        </w:rPr>
        <w:footnoteRef/>
      </w:r>
      <w:r>
        <w:t xml:space="preserve"> </w:t>
      </w:r>
      <w:r w:rsidRPr="00762BA3">
        <w:rPr>
          <w:rFonts w:ascii="Times New Roman" w:hAnsi="Times New Roman" w:cs="Times New Roman"/>
          <w:sz w:val="20"/>
          <w:szCs w:val="20"/>
          <w:lang w:eastAsia="en-GB"/>
        </w:rPr>
        <w:t xml:space="preserve">Industrial property and intellectual property. What are they and what are they for? </w:t>
      </w:r>
    </w:p>
    <w:p w:rsidR="00063CF9" w:rsidRDefault="00063CF9" w:rsidP="00063CF9">
      <w:pPr>
        <w:pStyle w:val="NoSpacing"/>
      </w:pPr>
      <w:r w:rsidRPr="00762BA3">
        <w:rPr>
          <w:rFonts w:ascii="Times New Roman" w:hAnsi="Times New Roman" w:cs="Times New Roman"/>
          <w:sz w:val="20"/>
          <w:szCs w:val="20"/>
          <w:lang w:eastAsia="en-GB"/>
        </w:rPr>
        <w:t>&lt;</w:t>
      </w:r>
      <w:r w:rsidRPr="00762BA3">
        <w:rPr>
          <w:rFonts w:ascii="Times New Roman" w:hAnsi="Times New Roman" w:cs="Times New Roman"/>
          <w:sz w:val="20"/>
          <w:szCs w:val="20"/>
        </w:rPr>
        <w:t xml:space="preserve"> </w:t>
      </w:r>
      <w:hyperlink r:id="rId7" w:history="1">
        <w:r w:rsidRPr="00762BA3">
          <w:rPr>
            <w:rStyle w:val="whyltd"/>
            <w:rFonts w:ascii="Times New Roman" w:hAnsi="Times New Roman" w:cs="Times New Roman"/>
            <w:color w:val="0000FF"/>
            <w:sz w:val="20"/>
            <w:szCs w:val="20"/>
            <w:u w:val="single"/>
          </w:rPr>
          <w:t>https://comercio.acelerapyme.gob.es/en/news-comercio/pill/industrial-property-and-intellectual-property.-what-are-they-and-what-are-they-for%3F</w:t>
        </w:r>
      </w:hyperlink>
      <w:r w:rsidRPr="00762BA3">
        <w:rPr>
          <w:rFonts w:ascii="Times New Roman" w:hAnsi="Times New Roman" w:cs="Times New Roman"/>
          <w:sz w:val="20"/>
          <w:szCs w:val="20"/>
          <w:lang w:eastAsia="en-GB"/>
        </w:rPr>
        <w:t>&gt;</w:t>
      </w:r>
      <w:r>
        <w:rPr>
          <w:rFonts w:ascii="Times New Roman" w:hAnsi="Times New Roman" w:cs="Times New Roman"/>
          <w:sz w:val="20"/>
          <w:szCs w:val="20"/>
          <w:lang w:eastAsia="en-GB"/>
        </w:rPr>
        <w:t xml:space="preserve"> </w:t>
      </w:r>
      <w:r w:rsidRPr="00762BA3">
        <w:rPr>
          <w:rFonts w:ascii="Times New Roman" w:hAnsi="Times New Roman" w:cs="Times New Roman"/>
          <w:sz w:val="20"/>
          <w:szCs w:val="20"/>
          <w:lang w:eastAsia="en-GB"/>
        </w:rPr>
        <w:t>accessed 02</w:t>
      </w:r>
      <w:r>
        <w:rPr>
          <w:rFonts w:ascii="Times New Roman" w:hAnsi="Times New Roman" w:cs="Times New Roman"/>
          <w:sz w:val="20"/>
          <w:szCs w:val="20"/>
          <w:lang w:eastAsia="en-GB"/>
        </w:rPr>
        <w:t xml:space="preserve"> July </w:t>
      </w:r>
      <w:r w:rsidRPr="00762BA3">
        <w:rPr>
          <w:rFonts w:ascii="Times New Roman" w:hAnsi="Times New Roman" w:cs="Times New Roman"/>
          <w:sz w:val="20"/>
          <w:szCs w:val="20"/>
          <w:lang w:eastAsia="en-GB"/>
        </w:rPr>
        <w:t>2023</w:t>
      </w:r>
      <w:r>
        <w:rPr>
          <w:rFonts w:ascii="Times New Roman" w:hAnsi="Times New Roman" w:cs="Times New Roman"/>
          <w:sz w:val="20"/>
          <w:szCs w:val="20"/>
          <w:lang w:eastAsia="en-GB"/>
        </w:rPr>
        <w:t>.</w:t>
      </w:r>
    </w:p>
  </w:footnote>
  <w:footnote w:id="12">
    <w:p w:rsidR="00063CF9" w:rsidRDefault="00063CF9" w:rsidP="00063CF9">
      <w:pPr>
        <w:pStyle w:val="FootnoteText"/>
      </w:pPr>
      <w:r>
        <w:rPr>
          <w:rStyle w:val="FootnoteReference"/>
        </w:rPr>
        <w:footnoteRef/>
      </w:r>
      <w:r>
        <w:t xml:space="preserve"> Ibid.</w:t>
      </w:r>
    </w:p>
  </w:footnote>
  <w:footnote w:id="13">
    <w:p w:rsidR="00063CF9" w:rsidRDefault="00063CF9" w:rsidP="00063CF9">
      <w:pPr>
        <w:pStyle w:val="FootnoteText"/>
      </w:pPr>
      <w:r>
        <w:rPr>
          <w:rStyle w:val="FootnoteReference"/>
        </w:rPr>
        <w:footnoteRef/>
      </w:r>
      <w:r>
        <w:t xml:space="preserve"> Ibid.</w:t>
      </w:r>
    </w:p>
  </w:footnote>
  <w:footnote w:id="14">
    <w:p w:rsidR="00063CF9" w:rsidRPr="006D4774" w:rsidRDefault="00063CF9" w:rsidP="00063CF9">
      <w:pPr>
        <w:pStyle w:val="FootnoteText"/>
      </w:pPr>
      <w:r>
        <w:rPr>
          <w:rStyle w:val="FootnoteReference"/>
        </w:rPr>
        <w:footnoteRef/>
      </w:r>
      <w:r>
        <w:t xml:space="preserve"> WIPO, </w:t>
      </w:r>
      <w:r w:rsidRPr="006D4774">
        <w:rPr>
          <w:i/>
        </w:rPr>
        <w:t>Understanding Industrial Property</w:t>
      </w:r>
      <w:r>
        <w:rPr>
          <w:i/>
        </w:rPr>
        <w:t xml:space="preserve"> </w:t>
      </w:r>
      <w:r>
        <w:t xml:space="preserve">(World Intellectual Property Organization 34, </w:t>
      </w:r>
      <w:proofErr w:type="spellStart"/>
      <w:r>
        <w:t>chemin</w:t>
      </w:r>
      <w:proofErr w:type="spellEnd"/>
      <w:r>
        <w:t xml:space="preserve"> des </w:t>
      </w:r>
      <w:proofErr w:type="spellStart"/>
      <w:r>
        <w:t>Colombettes</w:t>
      </w:r>
      <w:proofErr w:type="spellEnd"/>
      <w:r>
        <w:t>, (Switzerland) 2016).</w:t>
      </w:r>
    </w:p>
  </w:footnote>
  <w:footnote w:id="15">
    <w:p w:rsidR="00063CF9" w:rsidRDefault="00063CF9" w:rsidP="00063CF9">
      <w:pPr>
        <w:pStyle w:val="FootnoteText"/>
      </w:pPr>
      <w:r>
        <w:rPr>
          <w:rStyle w:val="FootnoteReference"/>
        </w:rPr>
        <w:footnoteRef/>
      </w:r>
      <w:r>
        <w:t xml:space="preserve"> Ibid.</w:t>
      </w:r>
    </w:p>
  </w:footnote>
  <w:footnote w:id="16">
    <w:p w:rsidR="00063CF9" w:rsidRDefault="00063CF9" w:rsidP="00063CF9">
      <w:pPr>
        <w:pStyle w:val="FootnoteText"/>
      </w:pPr>
      <w:r>
        <w:rPr>
          <w:rStyle w:val="FootnoteReference"/>
        </w:rPr>
        <w:footnoteRef/>
      </w:r>
      <w:r>
        <w:t xml:space="preserve"> </w:t>
      </w:r>
      <w:r w:rsidRPr="00BD4DA8">
        <w:rPr>
          <w:rFonts w:ascii="Times New Roman" w:hAnsi="Times New Roman" w:cs="Times New Roman"/>
        </w:rPr>
        <w:t>Paris Convention – Article 1(3)</w:t>
      </w:r>
      <w:r>
        <w:rPr>
          <w:rFonts w:ascii="Times New Roman" w:hAnsi="Times New Roman" w:cs="Times New Roman"/>
        </w:rPr>
        <w:t>.</w:t>
      </w:r>
    </w:p>
  </w:footnote>
  <w:footnote w:id="17">
    <w:p w:rsidR="00063CF9" w:rsidRDefault="00063CF9" w:rsidP="00063CF9">
      <w:pPr>
        <w:pStyle w:val="FootnoteText"/>
      </w:pPr>
      <w:r>
        <w:rPr>
          <w:rStyle w:val="FootnoteReference"/>
        </w:rPr>
        <w:footnoteRef/>
      </w:r>
      <w:r>
        <w:t xml:space="preserve"> </w:t>
      </w:r>
      <w:proofErr w:type="spellStart"/>
      <w:r w:rsidRPr="00AD48E0">
        <w:rPr>
          <w:rFonts w:ascii="Times New Roman" w:hAnsi="Times New Roman" w:cs="Times New Roman"/>
        </w:rPr>
        <w:t>Prof.</w:t>
      </w:r>
      <w:proofErr w:type="spellEnd"/>
      <w:r w:rsidRPr="00AD48E0">
        <w:rPr>
          <w:rFonts w:ascii="Times New Roman" w:hAnsi="Times New Roman" w:cs="Times New Roman"/>
        </w:rPr>
        <w:t xml:space="preserve"> </w:t>
      </w:r>
      <w:proofErr w:type="spellStart"/>
      <w:r w:rsidRPr="00AD48E0">
        <w:rPr>
          <w:rFonts w:ascii="Times New Roman" w:hAnsi="Times New Roman" w:cs="Times New Roman"/>
        </w:rPr>
        <w:t>Dr.</w:t>
      </w:r>
      <w:proofErr w:type="spellEnd"/>
      <w:r w:rsidRPr="00AD48E0">
        <w:rPr>
          <w:rFonts w:ascii="Times New Roman" w:hAnsi="Times New Roman" w:cs="Times New Roman"/>
        </w:rPr>
        <w:t xml:space="preserve"> </w:t>
      </w:r>
      <w:proofErr w:type="spellStart"/>
      <w:r w:rsidRPr="00AD48E0">
        <w:rPr>
          <w:rFonts w:ascii="Times New Roman" w:hAnsi="Times New Roman" w:cs="Times New Roman"/>
        </w:rPr>
        <w:t>Ansgar</w:t>
      </w:r>
      <w:proofErr w:type="spellEnd"/>
      <w:r w:rsidRPr="00AD48E0">
        <w:rPr>
          <w:rFonts w:ascii="Times New Roman" w:hAnsi="Times New Roman" w:cs="Times New Roman"/>
        </w:rPr>
        <w:t xml:space="preserve"> </w:t>
      </w:r>
      <w:proofErr w:type="spellStart"/>
      <w:r w:rsidRPr="00AD48E0">
        <w:rPr>
          <w:rFonts w:ascii="Times New Roman" w:hAnsi="Times New Roman" w:cs="Times New Roman"/>
        </w:rPr>
        <w:t>Ohly</w:t>
      </w:r>
      <w:proofErr w:type="spellEnd"/>
      <w:r>
        <w:rPr>
          <w:rFonts w:ascii="Times New Roman" w:hAnsi="Times New Roman" w:cs="Times New Roman"/>
        </w:rPr>
        <w:t xml:space="preserve">, </w:t>
      </w:r>
      <w:r w:rsidRPr="00AD48E0">
        <w:rPr>
          <w:rFonts w:ascii="Times New Roman" w:hAnsi="Times New Roman" w:cs="Times New Roman"/>
          <w:i/>
        </w:rPr>
        <w:t>European and International IP Law</w:t>
      </w:r>
      <w:r>
        <w:t xml:space="preserve"> (</w:t>
      </w:r>
      <w:r w:rsidRPr="00AD48E0">
        <w:rPr>
          <w:rFonts w:ascii="Times New Roman" w:hAnsi="Times New Roman" w:cs="Times New Roman"/>
        </w:rPr>
        <w:t>Ludwig-</w:t>
      </w:r>
      <w:proofErr w:type="spellStart"/>
      <w:r w:rsidRPr="00AD48E0">
        <w:rPr>
          <w:rFonts w:ascii="Times New Roman" w:hAnsi="Times New Roman" w:cs="Times New Roman"/>
        </w:rPr>
        <w:t>Maximilians</w:t>
      </w:r>
      <w:proofErr w:type="spellEnd"/>
      <w:r w:rsidRPr="00AD48E0">
        <w:rPr>
          <w:rFonts w:ascii="Times New Roman" w:hAnsi="Times New Roman" w:cs="Times New Roman"/>
        </w:rPr>
        <w:t>-</w:t>
      </w:r>
      <w:proofErr w:type="spellStart"/>
      <w:r w:rsidRPr="00AD48E0">
        <w:rPr>
          <w:rFonts w:ascii="Times New Roman" w:hAnsi="Times New Roman" w:cs="Times New Roman"/>
        </w:rPr>
        <w:t>Universität</w:t>
      </w:r>
      <w:proofErr w:type="spellEnd"/>
      <w:r w:rsidRPr="00AD48E0">
        <w:rPr>
          <w:rFonts w:ascii="Times New Roman" w:hAnsi="Times New Roman" w:cs="Times New Roman"/>
        </w:rPr>
        <w:t xml:space="preserve"> </w:t>
      </w:r>
      <w:proofErr w:type="spellStart"/>
      <w:r w:rsidRPr="00AD48E0">
        <w:rPr>
          <w:rFonts w:ascii="Times New Roman" w:hAnsi="Times New Roman" w:cs="Times New Roman"/>
        </w:rPr>
        <w:t>München</w:t>
      </w:r>
      <w:proofErr w:type="spellEnd"/>
      <w:r>
        <w:rPr>
          <w:rFonts w:ascii="Times New Roman" w:hAnsi="Times New Roman" w:cs="Times New Roman"/>
        </w:rPr>
        <w:t>, WS 2021/22</w:t>
      </w:r>
      <w:r>
        <w:t>) 57.</w:t>
      </w:r>
    </w:p>
  </w:footnote>
  <w:footnote w:id="18">
    <w:p w:rsidR="00063CF9" w:rsidRDefault="00063CF9" w:rsidP="00063CF9">
      <w:pPr>
        <w:pStyle w:val="FootnoteText"/>
      </w:pPr>
      <w:r>
        <w:rPr>
          <w:rStyle w:val="FootnoteReference"/>
        </w:rPr>
        <w:footnoteRef/>
      </w:r>
      <w:r>
        <w:t xml:space="preserve"> </w:t>
      </w:r>
      <w:r w:rsidRPr="00B62E53">
        <w:rPr>
          <w:rFonts w:ascii="Times New Roman" w:hAnsi="Times New Roman" w:cs="Times New Roman"/>
        </w:rPr>
        <w:t xml:space="preserve">M.D Gary Michelson, M.D, </w:t>
      </w:r>
      <w:r w:rsidRPr="00B62E53">
        <w:rPr>
          <w:rFonts w:ascii="Times New Roman" w:hAnsi="Times New Roman" w:cs="Times New Roman"/>
          <w:i/>
        </w:rPr>
        <w:t>Introduction to Intellectual Property</w:t>
      </w:r>
      <w:r w:rsidRPr="00B62E53">
        <w:rPr>
          <w:rFonts w:ascii="Times New Roman" w:hAnsi="Times New Roman" w:cs="Times New Roman"/>
        </w:rPr>
        <w:t xml:space="preserve"> (</w:t>
      </w:r>
      <w:proofErr w:type="spellStart"/>
      <w:r w:rsidRPr="00B62E53">
        <w:rPr>
          <w:rFonts w:ascii="Times New Roman" w:hAnsi="Times New Roman" w:cs="Times New Roman"/>
        </w:rPr>
        <w:t>OpenStax</w:t>
      </w:r>
      <w:proofErr w:type="spellEnd"/>
      <w:r w:rsidRPr="00B62E53">
        <w:rPr>
          <w:rFonts w:ascii="Times New Roman" w:hAnsi="Times New Roman" w:cs="Times New Roman"/>
        </w:rPr>
        <w:t xml:space="preserve"> Rice University) 22.</w:t>
      </w:r>
    </w:p>
  </w:footnote>
  <w:footnote w:id="19">
    <w:p w:rsidR="00063CF9" w:rsidRPr="00203B3C" w:rsidRDefault="00063CF9" w:rsidP="00063CF9">
      <w:pPr>
        <w:pStyle w:val="FootnoteText"/>
        <w:rPr>
          <w:rFonts w:ascii="Times New Roman" w:hAnsi="Times New Roman" w:cs="Times New Roman"/>
        </w:rPr>
      </w:pPr>
      <w:r w:rsidRPr="00203B3C">
        <w:rPr>
          <w:rStyle w:val="FootnoteReference"/>
          <w:rFonts w:ascii="Times New Roman" w:hAnsi="Times New Roman" w:cs="Times New Roman"/>
        </w:rPr>
        <w:footnoteRef/>
      </w:r>
      <w:r w:rsidRPr="00203B3C">
        <w:rPr>
          <w:rFonts w:ascii="Times New Roman" w:hAnsi="Times New Roman" w:cs="Times New Roman"/>
        </w:rPr>
        <w:t xml:space="preserve"> 1783 Conn. Pub. Acts Jan. Sess., reprinted in U.S. Copyright Office, Copyright Enactments of the United States, 1783-1906, at 11 (2d ed., Washington: G.P.O., 1906).</w:t>
      </w:r>
    </w:p>
  </w:footnote>
  <w:footnote w:id="20">
    <w:p w:rsidR="00063CF9" w:rsidRDefault="00063CF9" w:rsidP="00063CF9">
      <w:pPr>
        <w:pStyle w:val="FootnoteText"/>
      </w:pPr>
      <w:r>
        <w:rPr>
          <w:rStyle w:val="FootnoteReference"/>
        </w:rPr>
        <w:footnoteRef/>
      </w:r>
      <w:r>
        <w:t xml:space="preserve">  Harper &amp; Row v Nation Enterprises, 471 U.S 539, 545-46 (1985).</w:t>
      </w:r>
    </w:p>
  </w:footnote>
  <w:footnote w:id="21">
    <w:p w:rsidR="00063CF9" w:rsidRDefault="00063CF9" w:rsidP="00063CF9">
      <w:pPr>
        <w:pStyle w:val="FootnoteText"/>
      </w:pPr>
      <w:r>
        <w:rPr>
          <w:rStyle w:val="FootnoteReference"/>
        </w:rPr>
        <w:footnoteRef/>
      </w:r>
      <w:r>
        <w:t xml:space="preserve"> </w:t>
      </w:r>
      <w:r w:rsidRPr="00B933B3">
        <w:rPr>
          <w:rFonts w:ascii="Times New Roman" w:hAnsi="Times New Roman" w:cs="Times New Roman"/>
        </w:rPr>
        <w:t>This is what is called market failure</w:t>
      </w:r>
      <w:r>
        <w:rPr>
          <w:rFonts w:ascii="Times New Roman" w:hAnsi="Times New Roman" w:cs="Times New Roman"/>
        </w:rPr>
        <w:t>.</w:t>
      </w:r>
    </w:p>
  </w:footnote>
  <w:footnote w:id="22">
    <w:p w:rsidR="00063CF9" w:rsidRDefault="00063CF9" w:rsidP="00063CF9">
      <w:pPr>
        <w:pStyle w:val="FootnoteText"/>
      </w:pPr>
      <w:r>
        <w:rPr>
          <w:rStyle w:val="FootnoteReference"/>
        </w:rPr>
        <w:footnoteRef/>
      </w:r>
      <w:r>
        <w:t xml:space="preserve"> William Fisher, </w:t>
      </w:r>
      <w:r w:rsidRPr="00A955D3">
        <w:rPr>
          <w:i/>
        </w:rPr>
        <w:t>Theories of Intellectual Property</w:t>
      </w:r>
      <w:r>
        <w:t xml:space="preserve"> &lt;</w:t>
      </w:r>
      <w:hyperlink r:id="rId8" w:history="1">
        <w:r>
          <w:rPr>
            <w:rStyle w:val="whyltd"/>
            <w:color w:val="0000FF"/>
            <w:u w:val="single"/>
          </w:rPr>
          <w:t>https://cyber.harvard.edu/people/tfisher/iptheory.pdf</w:t>
        </w:r>
      </w:hyperlink>
      <w:r>
        <w:t>&gt; accessed 02 July 2023.</w:t>
      </w:r>
    </w:p>
  </w:footnote>
  <w:footnote w:id="23">
    <w:p w:rsidR="00063CF9" w:rsidRDefault="00063CF9" w:rsidP="00063CF9">
      <w:pPr>
        <w:pStyle w:val="FootnoteText"/>
      </w:pPr>
      <w:r>
        <w:rPr>
          <w:rStyle w:val="FootnoteReference"/>
        </w:rPr>
        <w:footnoteRef/>
      </w:r>
      <w:r>
        <w:t xml:space="preserve"> Ibid p. 15</w:t>
      </w:r>
    </w:p>
  </w:footnote>
  <w:footnote w:id="24">
    <w:p w:rsidR="00063CF9" w:rsidRDefault="00063CF9" w:rsidP="00063CF9">
      <w:pPr>
        <w:pStyle w:val="FootnoteText"/>
      </w:pPr>
      <w:r>
        <w:rPr>
          <w:rStyle w:val="FootnoteReference"/>
        </w:rPr>
        <w:footnoteRef/>
      </w:r>
      <w:r>
        <w:t xml:space="preserve"> Ibid p. 16.</w:t>
      </w:r>
    </w:p>
  </w:footnote>
  <w:footnote w:id="25">
    <w:p w:rsidR="00063CF9" w:rsidRDefault="00063CF9" w:rsidP="00063CF9">
      <w:pPr>
        <w:pStyle w:val="FootnoteText"/>
      </w:pPr>
      <w:r>
        <w:rPr>
          <w:rStyle w:val="FootnoteReference"/>
        </w:rPr>
        <w:footnoteRef/>
      </w:r>
      <w:r>
        <w:t xml:space="preserve"> I Timothy 5:1 (KJV). </w:t>
      </w:r>
    </w:p>
  </w:footnote>
  <w:footnote w:id="26">
    <w:p w:rsidR="00063CF9" w:rsidRDefault="00063CF9" w:rsidP="00063CF9">
      <w:pPr>
        <w:pStyle w:val="FootnoteText"/>
      </w:pPr>
      <w:r>
        <w:rPr>
          <w:rStyle w:val="FootnoteReference"/>
        </w:rPr>
        <w:footnoteRef/>
      </w:r>
      <w:r>
        <w:t xml:space="preserve"> </w:t>
      </w:r>
      <w:r w:rsidRPr="00EF2F1E">
        <w:rPr>
          <w:rFonts w:ascii="Times New Roman" w:hAnsi="Times New Roman" w:cs="Times New Roman"/>
        </w:rPr>
        <w:t>National Open University of Nigeria</w:t>
      </w:r>
      <w:r>
        <w:rPr>
          <w:rFonts w:ascii="Times New Roman" w:hAnsi="Times New Roman" w:cs="Times New Roman"/>
        </w:rPr>
        <w:t xml:space="preserve">, </w:t>
      </w:r>
      <w:r>
        <w:t xml:space="preserve">Law of Industrial and Intellectual Property I </w:t>
      </w:r>
    </w:p>
  </w:footnote>
  <w:footnote w:id="27">
    <w:p w:rsidR="00063CF9" w:rsidRDefault="00063CF9" w:rsidP="00063CF9">
      <w:pPr>
        <w:pStyle w:val="FootnoteText"/>
      </w:pPr>
      <w:r>
        <w:rPr>
          <w:rStyle w:val="FootnoteReference"/>
        </w:rPr>
        <w:footnoteRef/>
      </w:r>
      <w:r>
        <w:t xml:space="preserve"> Flora IP, Justifying Intellectual Property Rights &lt;</w:t>
      </w:r>
      <w:r w:rsidRPr="002255EC">
        <w:t xml:space="preserve"> </w:t>
      </w:r>
      <w:hyperlink r:id="rId9" w:history="1">
        <w:r w:rsidRPr="007B0B2C">
          <w:rPr>
            <w:rStyle w:val="Hyperlink"/>
          </w:rPr>
          <w:t>https://www.floraip.com/2018/02/19/justifying-intellectual-property-rights/</w:t>
        </w:r>
      </w:hyperlink>
      <w:r>
        <w:t xml:space="preserve">&gt; accessed 14 July 2023. </w:t>
      </w:r>
    </w:p>
  </w:footnote>
  <w:footnote w:id="28">
    <w:p w:rsidR="00063CF9" w:rsidRDefault="00063CF9" w:rsidP="00063CF9">
      <w:pPr>
        <w:pStyle w:val="FootnoteText"/>
      </w:pPr>
      <w:r>
        <w:rPr>
          <w:rStyle w:val="FootnoteReference"/>
        </w:rPr>
        <w:footnoteRef/>
      </w:r>
      <w:r>
        <w:t xml:space="preserve"> Ibid.</w:t>
      </w:r>
    </w:p>
  </w:footnote>
  <w:footnote w:id="29">
    <w:p w:rsidR="00063CF9" w:rsidRDefault="00063CF9" w:rsidP="00063CF9">
      <w:pPr>
        <w:pStyle w:val="FootnoteText"/>
      </w:pPr>
      <w:r>
        <w:rPr>
          <w:rStyle w:val="FootnoteReference"/>
        </w:rPr>
        <w:footnoteRef/>
      </w:r>
      <w:r>
        <w:t xml:space="preserve"> William Fisher, </w:t>
      </w:r>
      <w:r w:rsidRPr="00A955D3">
        <w:rPr>
          <w:i/>
        </w:rPr>
        <w:t>Theories of Intellectual Property</w:t>
      </w:r>
      <w:r>
        <w:t xml:space="preserve"> &lt;</w:t>
      </w:r>
      <w:hyperlink r:id="rId10" w:history="1">
        <w:r>
          <w:rPr>
            <w:rStyle w:val="whyltd"/>
            <w:color w:val="0000FF"/>
            <w:u w:val="single"/>
          </w:rPr>
          <w:t>https://cyber.harvard.edu/people/tfisher/iptheory.pdf</w:t>
        </w:r>
      </w:hyperlink>
      <w:r>
        <w:t>&gt; accessed 02 July 2023.</w:t>
      </w:r>
    </w:p>
  </w:footnote>
  <w:footnote w:id="30">
    <w:p w:rsidR="00063CF9" w:rsidRDefault="00063CF9" w:rsidP="00063CF9">
      <w:pPr>
        <w:pStyle w:val="FootnoteText"/>
      </w:pPr>
      <w:r>
        <w:rPr>
          <w:rStyle w:val="FootnoteReference"/>
        </w:rPr>
        <w:footnoteRef/>
      </w:r>
      <w:r>
        <w:t xml:space="preserve"> </w:t>
      </w:r>
      <w:r w:rsidRPr="003A4ED7">
        <w:rPr>
          <w:rFonts w:ascii="Times New Roman" w:hAnsi="Times New Roman" w:cs="Times New Roman"/>
        </w:rPr>
        <w:t>Gregory S. Alexander, Commodity and Propriety (Chicago: University of Chicago Press, 1997), p. 1</w:t>
      </w:r>
      <w:r>
        <w:rPr>
          <w:rFonts w:ascii="Times New Roman" w:hAnsi="Times New Roman" w:cs="Times New Roman"/>
        </w:rPr>
        <w:t>.</w:t>
      </w:r>
    </w:p>
  </w:footnote>
  <w:footnote w:id="31">
    <w:p w:rsidR="00063CF9" w:rsidRDefault="00063CF9" w:rsidP="00063CF9">
      <w:pPr>
        <w:pStyle w:val="FootnoteText"/>
      </w:pPr>
      <w:r>
        <w:rPr>
          <w:rStyle w:val="FootnoteReference"/>
        </w:rPr>
        <w:footnoteRef/>
      </w:r>
      <w:r>
        <w:t xml:space="preserve"> Keith Aoki, </w:t>
      </w:r>
      <w:r w:rsidRPr="00720F18">
        <w:rPr>
          <w:i/>
        </w:rPr>
        <w:t>Globalisation and Intellectual Property</w:t>
      </w:r>
      <w:r>
        <w:t xml:space="preserve"> (1</w:t>
      </w:r>
      <w:r w:rsidRPr="00720F18">
        <w:rPr>
          <w:vertAlign w:val="superscript"/>
        </w:rPr>
        <w:t>st</w:t>
      </w:r>
      <w:r>
        <w:t xml:space="preserve"> </w:t>
      </w:r>
      <w:proofErr w:type="spellStart"/>
      <w:r>
        <w:t>edn</w:t>
      </w:r>
      <w:proofErr w:type="spellEnd"/>
      <w:r>
        <w:t xml:space="preserve">, </w:t>
      </w:r>
      <w:r>
        <w:rPr>
          <w:rStyle w:val="product-ryt-detail"/>
        </w:rPr>
        <w:t>Routledge, 2006</w:t>
      </w:r>
      <w:r>
        <w:t>).</w:t>
      </w:r>
    </w:p>
  </w:footnote>
  <w:footnote w:id="32">
    <w:p w:rsidR="00063CF9" w:rsidRDefault="00063CF9" w:rsidP="00063CF9">
      <w:pPr>
        <w:pStyle w:val="NoSpacing"/>
      </w:pPr>
      <w:r>
        <w:rPr>
          <w:rStyle w:val="FootnoteReference"/>
        </w:rPr>
        <w:footnoteRef/>
      </w:r>
      <w:r>
        <w:t xml:space="preserve"> </w:t>
      </w:r>
      <w:r w:rsidRPr="009D736B">
        <w:rPr>
          <w:rFonts w:ascii="Times New Roman" w:hAnsi="Times New Roman" w:cs="Times New Roman"/>
          <w:sz w:val="20"/>
          <w:szCs w:val="20"/>
        </w:rPr>
        <w:t>Rosemary J. Coombe, "Objects of Property and Subjects of Politics: Intellectual Property Laws and Democratic Dialogue," T</w:t>
      </w:r>
      <w:r>
        <w:rPr>
          <w:rFonts w:ascii="Times New Roman" w:hAnsi="Times New Roman" w:cs="Times New Roman"/>
          <w:sz w:val="20"/>
          <w:szCs w:val="20"/>
        </w:rPr>
        <w:t>exas Law Review 69 (1991): 1853.</w:t>
      </w:r>
    </w:p>
  </w:footnote>
  <w:footnote w:id="33">
    <w:p w:rsidR="00063CF9" w:rsidRDefault="00063CF9" w:rsidP="00063CF9">
      <w:pPr>
        <w:pStyle w:val="NoSpacing"/>
      </w:pPr>
      <w:r>
        <w:rPr>
          <w:rStyle w:val="FootnoteReference"/>
        </w:rPr>
        <w:footnoteRef/>
      </w:r>
      <w:r>
        <w:t xml:space="preserve"> </w:t>
      </w:r>
      <w:proofErr w:type="spellStart"/>
      <w:r w:rsidRPr="009D736B">
        <w:rPr>
          <w:rFonts w:ascii="Times New Roman" w:hAnsi="Times New Roman" w:cs="Times New Roman"/>
          <w:sz w:val="20"/>
          <w:szCs w:val="20"/>
        </w:rPr>
        <w:t>Niva</w:t>
      </w:r>
      <w:proofErr w:type="spellEnd"/>
      <w:r w:rsidRPr="009D736B">
        <w:rPr>
          <w:rFonts w:ascii="Times New Roman" w:hAnsi="Times New Roman" w:cs="Times New Roman"/>
          <w:sz w:val="20"/>
          <w:szCs w:val="20"/>
        </w:rPr>
        <w:t xml:space="preserve"> Elkin-</w:t>
      </w:r>
      <w:proofErr w:type="spellStart"/>
      <w:r w:rsidRPr="009D736B">
        <w:rPr>
          <w:rFonts w:ascii="Times New Roman" w:hAnsi="Times New Roman" w:cs="Times New Roman"/>
          <w:sz w:val="20"/>
          <w:szCs w:val="20"/>
        </w:rPr>
        <w:t>Koren</w:t>
      </w:r>
      <w:proofErr w:type="spellEnd"/>
      <w:r w:rsidRPr="009D736B">
        <w:rPr>
          <w:rFonts w:ascii="Times New Roman" w:hAnsi="Times New Roman" w:cs="Times New Roman"/>
          <w:sz w:val="20"/>
          <w:szCs w:val="20"/>
        </w:rPr>
        <w:t>, "Copyright Law and Social Dialogue on the Information Superhighway: The Case Against Copyright Liability of Bulletin Board Operators," Cardozo Arts &amp; Entertainm</w:t>
      </w:r>
      <w:r>
        <w:rPr>
          <w:rFonts w:ascii="Times New Roman" w:hAnsi="Times New Roman" w:cs="Times New Roman"/>
          <w:sz w:val="20"/>
          <w:szCs w:val="20"/>
        </w:rPr>
        <w:t>ent Law Journal 13 (1995): 345.</w:t>
      </w:r>
    </w:p>
  </w:footnote>
  <w:footnote w:id="34">
    <w:p w:rsidR="00063CF9" w:rsidRDefault="00063CF9" w:rsidP="00063CF9">
      <w:pPr>
        <w:pStyle w:val="NoSpacing"/>
      </w:pPr>
      <w:r>
        <w:rPr>
          <w:rStyle w:val="FootnoteReference"/>
        </w:rPr>
        <w:footnoteRef/>
      </w:r>
      <w:r>
        <w:t xml:space="preserve"> </w:t>
      </w:r>
      <w:r w:rsidRPr="009D736B">
        <w:rPr>
          <w:rFonts w:ascii="Times New Roman" w:hAnsi="Times New Roman" w:cs="Times New Roman"/>
          <w:sz w:val="20"/>
          <w:szCs w:val="20"/>
        </w:rPr>
        <w:t xml:space="preserve">Michael </w:t>
      </w:r>
      <w:proofErr w:type="spellStart"/>
      <w:r w:rsidRPr="009D736B">
        <w:rPr>
          <w:rFonts w:ascii="Times New Roman" w:hAnsi="Times New Roman" w:cs="Times New Roman"/>
          <w:sz w:val="20"/>
          <w:szCs w:val="20"/>
        </w:rPr>
        <w:t>Madow</w:t>
      </w:r>
      <w:proofErr w:type="spellEnd"/>
      <w:r w:rsidRPr="009D736B">
        <w:rPr>
          <w:rFonts w:ascii="Times New Roman" w:hAnsi="Times New Roman" w:cs="Times New Roman"/>
          <w:sz w:val="20"/>
          <w:szCs w:val="20"/>
        </w:rPr>
        <w:t>, "Private Ownership of Public Image: Popular Culture and Publicity Rights," California Law Review 8</w:t>
      </w:r>
      <w:r>
        <w:rPr>
          <w:rFonts w:ascii="Times New Roman" w:hAnsi="Times New Roman" w:cs="Times New Roman"/>
          <w:sz w:val="20"/>
          <w:szCs w:val="20"/>
        </w:rPr>
        <w:t>1 (1993): 125.</w:t>
      </w:r>
    </w:p>
  </w:footnote>
  <w:footnote w:id="35">
    <w:p w:rsidR="00063CF9" w:rsidRDefault="00063CF9" w:rsidP="00063CF9">
      <w:pPr>
        <w:pStyle w:val="FootnoteText"/>
      </w:pPr>
      <w:r>
        <w:rPr>
          <w:rStyle w:val="FootnoteReference"/>
        </w:rPr>
        <w:footnoteRef/>
      </w:r>
      <w:r>
        <w:t xml:space="preserve"> </w:t>
      </w:r>
      <w:r w:rsidRPr="00EF2F1E">
        <w:rPr>
          <w:rFonts w:ascii="Times New Roman" w:hAnsi="Times New Roman" w:cs="Times New Roman"/>
        </w:rPr>
        <w:t>National Open University of Nigeria</w:t>
      </w:r>
      <w:r>
        <w:rPr>
          <w:rFonts w:ascii="Times New Roman" w:hAnsi="Times New Roman" w:cs="Times New Roman"/>
        </w:rPr>
        <w:t xml:space="preserve">, </w:t>
      </w:r>
      <w:r>
        <w:t>Law of Industrial and Intellectual Property I.</w:t>
      </w:r>
    </w:p>
  </w:footnote>
  <w:footnote w:id="36">
    <w:p w:rsidR="00063CF9" w:rsidRDefault="00063CF9" w:rsidP="00063CF9">
      <w:pPr>
        <w:pStyle w:val="FootnoteText"/>
      </w:pPr>
      <w:r>
        <w:rPr>
          <w:rStyle w:val="FootnoteReference"/>
        </w:rPr>
        <w:footnoteRef/>
      </w:r>
      <w:r>
        <w:t xml:space="preserve"> Ibid.</w:t>
      </w:r>
    </w:p>
  </w:footnote>
  <w:footnote w:id="37">
    <w:p w:rsidR="00063CF9" w:rsidRDefault="00063CF9" w:rsidP="00063CF9">
      <w:pPr>
        <w:pStyle w:val="FootnoteText"/>
      </w:pPr>
      <w:bookmarkStart w:id="0" w:name="_GoBack"/>
      <w:bookmarkEnd w:id="0"/>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3D14"/>
    <w:multiLevelType w:val="multilevel"/>
    <w:tmpl w:val="6518B2E6"/>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6FE4"/>
    <w:multiLevelType w:val="hybridMultilevel"/>
    <w:tmpl w:val="76DA26EA"/>
    <w:lvl w:ilvl="0" w:tplc="A1002764">
      <w:start w:val="1"/>
      <w:numFmt w:val="lowerRoman"/>
      <w:lvlText w:val="%1."/>
      <w:lvlJc w:val="left"/>
      <w:pPr>
        <w:ind w:left="1146" w:hanging="720"/>
      </w:pPr>
      <w:rPr>
        <w:rFonts w:asciiTheme="minorHAnsi" w:hAnsiTheme="minorHAnsi" w:cstheme="minorBidi" w:hint="default"/>
        <w:b w:val="0"/>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3A237FBC"/>
    <w:multiLevelType w:val="hybridMultilevel"/>
    <w:tmpl w:val="A94AFA12"/>
    <w:lvl w:ilvl="0" w:tplc="6BCE1C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BC1D8F"/>
    <w:multiLevelType w:val="multilevel"/>
    <w:tmpl w:val="2924A4E2"/>
    <w:lvl w:ilvl="0">
      <w:start w:val="1"/>
      <w:numFmt w:val="lowerRoman"/>
      <w:lvlText w:val="%1."/>
      <w:lvlJc w:val="left"/>
      <w:pPr>
        <w:tabs>
          <w:tab w:val="num" w:pos="720"/>
        </w:tabs>
        <w:ind w:left="720" w:hanging="360"/>
      </w:pPr>
      <w:rPr>
        <w:rFonts w:ascii="Times New Roman" w:eastAsiaTheme="minorHAnsi"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8213D"/>
    <w:multiLevelType w:val="multilevel"/>
    <w:tmpl w:val="15A4752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78937201"/>
    <w:multiLevelType w:val="hybridMultilevel"/>
    <w:tmpl w:val="A4D64A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94187A"/>
    <w:multiLevelType w:val="hybridMultilevel"/>
    <w:tmpl w:val="FE8A7B9A"/>
    <w:lvl w:ilvl="0" w:tplc="A9E419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F9"/>
    <w:rsid w:val="00063CF9"/>
    <w:rsid w:val="00204A19"/>
    <w:rsid w:val="002A0D6A"/>
    <w:rsid w:val="003B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5932"/>
  <w15:chartTrackingRefBased/>
  <w15:docId w15:val="{79824906-FB37-42DA-B39F-6D8A1403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CF9"/>
    <w:pPr>
      <w:ind w:left="720"/>
      <w:contextualSpacing/>
    </w:pPr>
  </w:style>
  <w:style w:type="paragraph" w:styleId="Footer">
    <w:name w:val="footer"/>
    <w:basedOn w:val="Normal"/>
    <w:link w:val="FooterChar"/>
    <w:uiPriority w:val="99"/>
    <w:unhideWhenUsed/>
    <w:rsid w:val="00063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CF9"/>
  </w:style>
  <w:style w:type="paragraph" w:styleId="NoSpacing">
    <w:name w:val="No Spacing"/>
    <w:uiPriority w:val="1"/>
    <w:qFormat/>
    <w:rsid w:val="00063CF9"/>
    <w:pPr>
      <w:spacing w:after="0" w:line="240" w:lineRule="auto"/>
    </w:pPr>
  </w:style>
  <w:style w:type="paragraph" w:styleId="FootnoteText">
    <w:name w:val="footnote text"/>
    <w:basedOn w:val="Normal"/>
    <w:link w:val="FootnoteTextChar"/>
    <w:uiPriority w:val="99"/>
    <w:semiHidden/>
    <w:unhideWhenUsed/>
    <w:rsid w:val="00063C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CF9"/>
    <w:rPr>
      <w:sz w:val="20"/>
      <w:szCs w:val="20"/>
    </w:rPr>
  </w:style>
  <w:style w:type="character" w:styleId="FootnoteReference">
    <w:name w:val="footnote reference"/>
    <w:basedOn w:val="DefaultParagraphFont"/>
    <w:uiPriority w:val="99"/>
    <w:semiHidden/>
    <w:unhideWhenUsed/>
    <w:rsid w:val="00063CF9"/>
    <w:rPr>
      <w:vertAlign w:val="superscript"/>
    </w:rPr>
  </w:style>
  <w:style w:type="character" w:styleId="Hyperlink">
    <w:name w:val="Hyperlink"/>
    <w:basedOn w:val="DefaultParagraphFont"/>
    <w:uiPriority w:val="99"/>
    <w:unhideWhenUsed/>
    <w:rsid w:val="00063CF9"/>
    <w:rPr>
      <w:color w:val="0563C1" w:themeColor="hyperlink"/>
      <w:u w:val="single"/>
    </w:rPr>
  </w:style>
  <w:style w:type="paragraph" w:styleId="NormalWeb">
    <w:name w:val="Normal (Web)"/>
    <w:basedOn w:val="Normal"/>
    <w:uiPriority w:val="99"/>
    <w:semiHidden/>
    <w:unhideWhenUsed/>
    <w:rsid w:val="0006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hyltd">
    <w:name w:val="whyltd"/>
    <w:basedOn w:val="DefaultParagraphFont"/>
    <w:rsid w:val="00063CF9"/>
  </w:style>
  <w:style w:type="character" w:customStyle="1" w:styleId="product-ryt-detail">
    <w:name w:val="product-ryt-detail"/>
    <w:basedOn w:val="DefaultParagraphFont"/>
    <w:rsid w:val="0006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yber.harvard.edu/people/tfisher/iptheory.pdf" TargetMode="External"/><Relationship Id="rId3" Type="http://schemas.openxmlformats.org/officeDocument/2006/relationships/hyperlink" Target="https://www.wipo.int/about-ip/en/" TargetMode="External"/><Relationship Id="rId7" Type="http://schemas.openxmlformats.org/officeDocument/2006/relationships/hyperlink" Target="https://comercio.acelerapyme.gob.es/en/news-comercio/pill/industrial-property-and-intellectual-property.-what-are-they-and-what-are-they-for%3F" TargetMode="External"/><Relationship Id="rId2" Type="http://schemas.openxmlformats.org/officeDocument/2006/relationships/hyperlink" Target="https://www.upcounsel.com/intellectual-property-rights-history%20" TargetMode="External"/><Relationship Id="rId1" Type="http://schemas.openxmlformats.org/officeDocument/2006/relationships/hyperlink" Target="https://www.linkedin.com/pulse/historical-development-intellectual-property-laws-abioye-oluwaseun%20" TargetMode="External"/><Relationship Id="rId6" Type="http://schemas.openxmlformats.org/officeDocument/2006/relationships/hyperlink" Target="https://uubo.org/intellectual-property/" TargetMode="External"/><Relationship Id="rId5" Type="http://schemas.openxmlformats.org/officeDocument/2006/relationships/hyperlink" Target="https://cyber.harvard.edu/people/tfisher/iptheory.pdf" TargetMode="External"/><Relationship Id="rId10" Type="http://schemas.openxmlformats.org/officeDocument/2006/relationships/hyperlink" Target="https://cyber.harvard.edu/people/tfisher/iptheory.pdf" TargetMode="External"/><Relationship Id="rId4" Type="http://schemas.openxmlformats.org/officeDocument/2006/relationships/hyperlink" Target="https://uubo.org/intellectual-property/" TargetMode="External"/><Relationship Id="rId9" Type="http://schemas.openxmlformats.org/officeDocument/2006/relationships/hyperlink" Target="https://www.floraip.com/2018/02/19/justifying-intellectual-propert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Modupe</dc:creator>
  <cp:keywords/>
  <dc:description/>
  <cp:lastModifiedBy>Modupe</cp:lastModifiedBy>
  <cp:revision>2</cp:revision>
  <dcterms:created xsi:type="dcterms:W3CDTF">2023-07-14T05:31:00Z</dcterms:created>
  <dcterms:modified xsi:type="dcterms:W3CDTF">2023-07-14T05:38:00Z</dcterms:modified>
</cp:coreProperties>
</file>