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240" w:before="240" w:lineRule="auto"/>
        <w:ind w:right="0"/>
        <w:rPr>
          <w:rFonts w:ascii="DM Sans Medium" w:cs="DM Sans Medium" w:eastAsia="DM Sans Medium" w:hAnsi="DM Sans Medium"/>
          <w:sz w:val="32"/>
          <w:szCs w:val="32"/>
        </w:rPr>
      </w:pPr>
      <w:r w:rsidDel="00000000" w:rsidR="00000000" w:rsidRPr="00000000">
        <w:rPr>
          <w:rFonts w:ascii="DM Sans Medium" w:cs="DM Sans Medium" w:eastAsia="DM Sans Medium" w:hAnsi="DM Sans Medium"/>
          <w:sz w:val="32"/>
          <w:szCs w:val="32"/>
          <w:rtl w:val="0"/>
        </w:rPr>
        <w:t xml:space="preserve">Welcome to XQ Math Algebra I</w:t>
      </w:r>
    </w:p>
    <w:p w:rsidR="00000000" w:rsidDel="00000000" w:rsidP="00000000" w:rsidRDefault="00000000" w:rsidRPr="00000000" w14:paraId="00000003">
      <w:pPr>
        <w:spacing w:after="240" w:before="240" w:lineRule="auto"/>
        <w:ind w:right="0"/>
        <w:rPr/>
      </w:pPr>
      <w:r w:rsidDel="00000000" w:rsidR="00000000" w:rsidRPr="00000000">
        <w:rPr>
          <w:rtl w:val="0"/>
        </w:rPr>
        <w:t xml:space="preserve">XQ Math is designed to inspire Algebra I teachers to explore project-based learning (PBL) and adopt a competency-based approach, ensuring that all students have an opportunity to succeed, see the value of math in their daily lives, and feel a sense of mathematical belonging. The goal is to make Algebra I a course that ignites curiosity in every student, encouraging them to develop a rigorous understanding of math through authentic, real-world contexts relevant to their lives and communities.</w:t>
      </w:r>
    </w:p>
    <w:p w:rsidR="00000000" w:rsidDel="00000000" w:rsidP="00000000" w:rsidRDefault="00000000" w:rsidRPr="00000000" w14:paraId="00000004">
      <w:pPr>
        <w:spacing w:after="240" w:before="240" w:lineRule="auto"/>
        <w:ind w:right="0"/>
        <w:rPr/>
      </w:pPr>
      <w:r w:rsidDel="00000000" w:rsidR="00000000" w:rsidRPr="00000000">
        <w:rPr>
          <w:rtl w:val="0"/>
        </w:rPr>
        <w:t xml:space="preserve">XQ Math materials are available at no cost under a Creative Commons license, allowing teachers, schools, districts, and state education departments to freely use and adapt them. Each module aligns with a specific XQ Math badge from the Badging Initiative and is fully aligned with rigorous state standards, emphasizing the NCTM Standards for Mathematical Practice.</w:t>
      </w:r>
    </w:p>
    <w:p w:rsidR="00000000" w:rsidDel="00000000" w:rsidP="00000000" w:rsidRDefault="00000000" w:rsidRPr="00000000" w14:paraId="00000005">
      <w:pPr>
        <w:pStyle w:val="Heading3"/>
        <w:keepNext w:val="0"/>
        <w:keepLines w:val="0"/>
        <w:spacing w:after="80" w:before="280" w:lineRule="auto"/>
        <w:ind w:right="0"/>
        <w:rPr>
          <w:sz w:val="32"/>
          <w:szCs w:val="32"/>
        </w:rPr>
      </w:pPr>
      <w:bookmarkStart w:colFirst="0" w:colLast="0" w:name="_uzqmojsxk69w" w:id="0"/>
      <w:bookmarkEnd w:id="0"/>
      <w:r w:rsidDel="00000000" w:rsidR="00000000" w:rsidRPr="00000000">
        <w:rPr>
          <w:sz w:val="32"/>
          <w:szCs w:val="32"/>
          <w:rtl w:val="0"/>
        </w:rPr>
        <w:t xml:space="preserve">Foundations for XQ Math Algebra I</w:t>
      </w:r>
    </w:p>
    <w:p w:rsidR="00000000" w:rsidDel="00000000" w:rsidP="00000000" w:rsidRDefault="00000000" w:rsidRPr="00000000" w14:paraId="00000006">
      <w:pPr>
        <w:spacing w:after="240" w:before="240" w:lineRule="auto"/>
        <w:ind w:right="0"/>
        <w:rPr/>
      </w:pPr>
      <w:r w:rsidDel="00000000" w:rsidR="00000000" w:rsidRPr="00000000">
        <w:rPr>
          <w:rtl w:val="0"/>
        </w:rPr>
        <w:t xml:space="preserve">The XQ Math Badging System is built to meet both state standards and math practice standards with the intention of energizing high school math while preparing students for a wide range of future opportunities including college and STEM careers. This badging framework provides an alternative credentialing framework, promoting student agency and engagement in their own learning as students work toward earning the XQ math badge aligned to each module.</w:t>
      </w:r>
    </w:p>
    <w:p w:rsidR="00000000" w:rsidDel="00000000" w:rsidP="00000000" w:rsidRDefault="00000000" w:rsidRPr="00000000" w14:paraId="00000007">
      <w:pPr>
        <w:spacing w:after="240" w:before="240" w:lineRule="auto"/>
        <w:ind w:right="0"/>
        <w:rPr/>
      </w:pPr>
      <w:r w:rsidDel="00000000" w:rsidR="00000000" w:rsidRPr="00000000">
        <w:rPr>
          <w:rtl w:val="0"/>
        </w:rPr>
        <w:t xml:space="preserve">State standards for Algebra define what students should understand and be able to do and, as such, define the mathematical coverage of XQ Math. In keeping with the fundamental purpose of those standards, XQ Math takes ideas from particular topics into deeper structures with organizing principles and patterns of connection through authentic project and modeling work.</w:t>
      </w:r>
    </w:p>
    <w:p w:rsidR="00000000" w:rsidDel="00000000" w:rsidP="00000000" w:rsidRDefault="00000000" w:rsidRPr="00000000" w14:paraId="00000008">
      <w:pPr>
        <w:spacing w:after="240" w:before="240" w:lineRule="auto"/>
        <w:ind w:right="0"/>
        <w:rPr/>
      </w:pPr>
      <w:r w:rsidDel="00000000" w:rsidR="00000000" w:rsidRPr="00000000">
        <w:rPr>
          <w:rtl w:val="0"/>
        </w:rPr>
        <w:t xml:space="preserve">Math Practice Standards – which describe the practices and habits that characterize proficiency in mathematics in everyday life – are also foundational to XQ Math. According to the NCTM, the eight practice standards are:</w:t>
      </w:r>
    </w:p>
    <w:p w:rsidR="00000000" w:rsidDel="00000000" w:rsidP="00000000" w:rsidRDefault="00000000" w:rsidRPr="00000000" w14:paraId="00000009">
      <w:pPr>
        <w:numPr>
          <w:ilvl w:val="0"/>
          <w:numId w:val="7"/>
        </w:numPr>
        <w:spacing w:after="0" w:afterAutospacing="0" w:before="240" w:lineRule="auto"/>
        <w:ind w:left="720" w:right="0" w:hanging="360"/>
      </w:pPr>
      <w:r w:rsidDel="00000000" w:rsidR="00000000" w:rsidRPr="00000000">
        <w:rPr>
          <w:rtl w:val="0"/>
        </w:rPr>
        <w:t xml:space="preserve">Make sense of problems and persevere in solving them</w:t>
      </w:r>
    </w:p>
    <w:p w:rsidR="00000000" w:rsidDel="00000000" w:rsidP="00000000" w:rsidRDefault="00000000" w:rsidRPr="00000000" w14:paraId="0000000A">
      <w:pPr>
        <w:numPr>
          <w:ilvl w:val="0"/>
          <w:numId w:val="7"/>
        </w:numPr>
        <w:spacing w:after="0" w:afterAutospacing="0" w:before="0" w:beforeAutospacing="0" w:lineRule="auto"/>
        <w:ind w:left="720" w:right="0" w:hanging="360"/>
      </w:pPr>
      <w:r w:rsidDel="00000000" w:rsidR="00000000" w:rsidRPr="00000000">
        <w:rPr>
          <w:rtl w:val="0"/>
        </w:rPr>
        <w:t xml:space="preserve">Reason abstractly and quantitatively</w:t>
      </w:r>
    </w:p>
    <w:p w:rsidR="00000000" w:rsidDel="00000000" w:rsidP="00000000" w:rsidRDefault="00000000" w:rsidRPr="00000000" w14:paraId="0000000B">
      <w:pPr>
        <w:numPr>
          <w:ilvl w:val="0"/>
          <w:numId w:val="7"/>
        </w:numPr>
        <w:spacing w:after="0" w:afterAutospacing="0" w:before="0" w:beforeAutospacing="0" w:lineRule="auto"/>
        <w:ind w:left="720" w:right="0" w:hanging="360"/>
      </w:pPr>
      <w:r w:rsidDel="00000000" w:rsidR="00000000" w:rsidRPr="00000000">
        <w:rPr>
          <w:rtl w:val="0"/>
        </w:rPr>
        <w:t xml:space="preserve">Construct viable arguments and critique the reasoning of others</w:t>
      </w:r>
    </w:p>
    <w:p w:rsidR="00000000" w:rsidDel="00000000" w:rsidP="00000000" w:rsidRDefault="00000000" w:rsidRPr="00000000" w14:paraId="0000000C">
      <w:pPr>
        <w:numPr>
          <w:ilvl w:val="0"/>
          <w:numId w:val="7"/>
        </w:numPr>
        <w:spacing w:after="0" w:afterAutospacing="0" w:before="0" w:beforeAutospacing="0" w:lineRule="auto"/>
        <w:ind w:left="720" w:right="0" w:hanging="360"/>
      </w:pPr>
      <w:r w:rsidDel="00000000" w:rsidR="00000000" w:rsidRPr="00000000">
        <w:rPr>
          <w:rtl w:val="0"/>
        </w:rPr>
        <w:t xml:space="preserve">Model with mathematics</w:t>
      </w:r>
    </w:p>
    <w:p w:rsidR="00000000" w:rsidDel="00000000" w:rsidP="00000000" w:rsidRDefault="00000000" w:rsidRPr="00000000" w14:paraId="0000000D">
      <w:pPr>
        <w:numPr>
          <w:ilvl w:val="0"/>
          <w:numId w:val="7"/>
        </w:numPr>
        <w:spacing w:after="0" w:afterAutospacing="0" w:before="0" w:beforeAutospacing="0" w:lineRule="auto"/>
        <w:ind w:left="720" w:right="0" w:hanging="360"/>
      </w:pPr>
      <w:r w:rsidDel="00000000" w:rsidR="00000000" w:rsidRPr="00000000">
        <w:rPr>
          <w:rtl w:val="0"/>
        </w:rPr>
        <w:t xml:space="preserve">Use mathematical tools appropriately</w:t>
      </w:r>
    </w:p>
    <w:p w:rsidR="00000000" w:rsidDel="00000000" w:rsidP="00000000" w:rsidRDefault="00000000" w:rsidRPr="00000000" w14:paraId="0000000E">
      <w:pPr>
        <w:numPr>
          <w:ilvl w:val="0"/>
          <w:numId w:val="7"/>
        </w:numPr>
        <w:spacing w:after="0" w:afterAutospacing="0" w:before="0" w:beforeAutospacing="0" w:lineRule="auto"/>
        <w:ind w:left="720" w:right="0" w:hanging="360"/>
      </w:pPr>
      <w:r w:rsidDel="00000000" w:rsidR="00000000" w:rsidRPr="00000000">
        <w:rPr>
          <w:rtl w:val="0"/>
        </w:rPr>
        <w:t xml:space="preserve">Attend to precision</w:t>
      </w:r>
    </w:p>
    <w:p w:rsidR="00000000" w:rsidDel="00000000" w:rsidP="00000000" w:rsidRDefault="00000000" w:rsidRPr="00000000" w14:paraId="0000000F">
      <w:pPr>
        <w:numPr>
          <w:ilvl w:val="0"/>
          <w:numId w:val="7"/>
        </w:numPr>
        <w:spacing w:after="0" w:afterAutospacing="0" w:before="0" w:beforeAutospacing="0" w:lineRule="auto"/>
        <w:ind w:left="720" w:right="0" w:hanging="360"/>
      </w:pPr>
      <w:r w:rsidDel="00000000" w:rsidR="00000000" w:rsidRPr="00000000">
        <w:rPr>
          <w:rtl w:val="0"/>
        </w:rPr>
        <w:t xml:space="preserve">Look for and make use of structure</w:t>
      </w:r>
    </w:p>
    <w:p w:rsidR="00000000" w:rsidDel="00000000" w:rsidP="00000000" w:rsidRDefault="00000000" w:rsidRPr="00000000" w14:paraId="00000010">
      <w:pPr>
        <w:numPr>
          <w:ilvl w:val="0"/>
          <w:numId w:val="7"/>
        </w:numPr>
        <w:spacing w:after="240" w:before="0" w:beforeAutospacing="0" w:lineRule="auto"/>
        <w:ind w:left="720" w:right="0" w:hanging="360"/>
      </w:pPr>
      <w:r w:rsidDel="00000000" w:rsidR="00000000" w:rsidRPr="00000000">
        <w:rPr>
          <w:rtl w:val="0"/>
        </w:rPr>
        <w:t xml:space="preserve">Look for and express regularity in repeated reasoning</w:t>
      </w:r>
    </w:p>
    <w:p w:rsidR="00000000" w:rsidDel="00000000" w:rsidP="00000000" w:rsidRDefault="00000000" w:rsidRPr="00000000" w14:paraId="00000011">
      <w:pPr>
        <w:spacing w:after="240" w:before="240" w:lineRule="auto"/>
        <w:ind w:right="0"/>
        <w:rPr/>
      </w:pPr>
      <w:r w:rsidDel="00000000" w:rsidR="00000000" w:rsidRPr="00000000">
        <w:rPr>
          <w:rtl w:val="0"/>
        </w:rPr>
        <w:t xml:space="preserve">Building on these foundations, XQ Math is guided by four core design principles that shape how the course comes to life in classrooms.</w:t>
      </w:r>
    </w:p>
    <w:p w:rsidR="00000000" w:rsidDel="00000000" w:rsidP="00000000" w:rsidRDefault="00000000" w:rsidRPr="00000000" w14:paraId="00000012">
      <w:pPr>
        <w:pStyle w:val="Heading2"/>
        <w:keepNext w:val="0"/>
        <w:keepLines w:val="0"/>
        <w:spacing w:after="80" w:before="360" w:line="276" w:lineRule="auto"/>
        <w:ind w:right="0"/>
        <w:rPr/>
      </w:pPr>
      <w:bookmarkStart w:colFirst="0" w:colLast="0" w:name="_ps2kiqoww958" w:id="1"/>
      <w:bookmarkEnd w:id="1"/>
      <w:r w:rsidDel="00000000" w:rsidR="00000000" w:rsidRPr="00000000">
        <w:rPr>
          <w:rtl w:val="0"/>
        </w:rPr>
        <w:t xml:space="preserve">Core Design Principles</w:t>
      </w:r>
    </w:p>
    <w:p w:rsidR="00000000" w:rsidDel="00000000" w:rsidP="00000000" w:rsidRDefault="00000000" w:rsidRPr="00000000" w14:paraId="00000013">
      <w:pPr>
        <w:spacing w:after="240" w:before="240" w:lineRule="auto"/>
        <w:ind w:right="0"/>
        <w:rPr/>
      </w:pPr>
      <w:r w:rsidDel="00000000" w:rsidR="00000000" w:rsidRPr="00000000">
        <w:rPr>
          <w:rtl w:val="0"/>
        </w:rPr>
        <w:t xml:space="preserve">There are four core design principles underlying XQ Math:</w:t>
      </w:r>
    </w:p>
    <w:p w:rsidR="00000000" w:rsidDel="00000000" w:rsidP="00000000" w:rsidRDefault="00000000" w:rsidRPr="00000000" w14:paraId="00000014">
      <w:pPr>
        <w:numPr>
          <w:ilvl w:val="0"/>
          <w:numId w:val="3"/>
        </w:numPr>
        <w:spacing w:after="200" w:before="240" w:lineRule="auto"/>
        <w:ind w:left="720" w:right="0" w:hanging="360"/>
      </w:pPr>
      <w:r w:rsidDel="00000000" w:rsidR="00000000" w:rsidRPr="00000000">
        <w:rPr>
          <w:b w:val="1"/>
          <w:rtl w:val="0"/>
        </w:rPr>
        <w:t xml:space="preserve">Based on rigorous standards.</w:t>
      </w:r>
      <w:r w:rsidDel="00000000" w:rsidR="00000000" w:rsidRPr="00000000">
        <w:rPr>
          <w:rtl w:val="0"/>
        </w:rPr>
        <w:t xml:space="preserve"> Content is aligned with state standards and emphasizes the NCTM Standards for Mathematical Practice.</w:t>
      </w:r>
    </w:p>
    <w:p w:rsidR="00000000" w:rsidDel="00000000" w:rsidP="00000000" w:rsidRDefault="00000000" w:rsidRPr="00000000" w14:paraId="00000015">
      <w:pPr>
        <w:numPr>
          <w:ilvl w:val="0"/>
          <w:numId w:val="3"/>
        </w:numPr>
        <w:spacing w:after="200" w:before="200" w:lineRule="auto"/>
        <w:ind w:left="720" w:right="0" w:hanging="360"/>
      </w:pPr>
      <w:r w:rsidDel="00000000" w:rsidR="00000000" w:rsidRPr="00000000">
        <w:rPr>
          <w:b w:val="1"/>
          <w:rtl w:val="0"/>
        </w:rPr>
        <w:t xml:space="preserve">Incorporates XQ Competencies.</w:t>
      </w:r>
      <w:r w:rsidDel="00000000" w:rsidR="00000000" w:rsidRPr="00000000">
        <w:rPr>
          <w:rtl w:val="0"/>
        </w:rPr>
        <w:t xml:space="preserve"> The course intentionally builds durable skills that support academic and lifelong success.</w:t>
        <w:br w:type="textWrapping"/>
        <w:t xml:space="preserve">The XQ Algebra I PBL strategy emphasizes that students, not teachers, do the cognitive lift. Projects lack a single solution, and by integrating authenticity and rigor, XQ places students at the center of their learning. Students are provided multiple opportunities for voice and choice, high expectations, and a student-led, collaborative project management process that results in authentic, original products relevant to audiences beyond the classroom.</w:t>
        <w:br w:type="textWrapping"/>
        <w:t xml:space="preserve">Aligned with the NCTM’s Effective Mathematical Teaching Practices, XQ Math fosters deep conceptual understanding and real-world application of central math topics, ensuring students engage meaningfully with real-world issues.</w:t>
      </w:r>
    </w:p>
    <w:p w:rsidR="00000000" w:rsidDel="00000000" w:rsidP="00000000" w:rsidRDefault="00000000" w:rsidRPr="00000000" w14:paraId="00000016">
      <w:pPr>
        <w:numPr>
          <w:ilvl w:val="0"/>
          <w:numId w:val="3"/>
        </w:numPr>
        <w:spacing w:after="200" w:afterAutospacing="0" w:before="200" w:lineRule="auto"/>
        <w:ind w:left="720" w:right="0" w:hanging="360"/>
      </w:pPr>
      <w:r w:rsidDel="00000000" w:rsidR="00000000" w:rsidRPr="00000000">
        <w:rPr>
          <w:b w:val="1"/>
          <w:rtl w:val="0"/>
        </w:rPr>
        <w:t xml:space="preserve">Integrates the Modeling Cycle.</w:t>
      </w:r>
      <w:r w:rsidDel="00000000" w:rsidR="00000000" w:rsidRPr="00000000">
        <w:rPr>
          <w:rtl w:val="0"/>
        </w:rPr>
        <w:t xml:space="preserve"> Modeling connects high school math to real-world contexts.</w:t>
        <w:br w:type="textWrapping"/>
        <w:t xml:space="preserve">The mathematical modeling cycle forms the backbone of XQ Math projects. Framed by project management processes, students create both individual and group deliverables, using modeling as a tool to systematically analyze real issues and explore solutions. Weekly goal-setting and accountability reinforce the iterative nature of the modeling cycle, introducing students to professional practices in product development.</w:t>
        <w:br w:type="textWrapping"/>
        <w:t xml:space="preserve">XQ Math offers six Algebra I modules that can be used as a complete course or integrated into an existing program. Each module centers around a project with comprehensive classroom materials, detailed pedagogical guidance, and a self-paced professional development program, including access to a professional learning community.</w:t>
      </w:r>
    </w:p>
    <w:p w:rsidR="00000000" w:rsidDel="00000000" w:rsidP="00000000" w:rsidRDefault="00000000" w:rsidRPr="00000000" w14:paraId="00000017">
      <w:pPr>
        <w:numPr>
          <w:ilvl w:val="0"/>
          <w:numId w:val="3"/>
        </w:numPr>
        <w:spacing w:after="240" w:before="200" w:beforeAutospacing="0" w:lineRule="auto"/>
        <w:ind w:left="720" w:right="0" w:hanging="360"/>
      </w:pPr>
      <w:r w:rsidDel="00000000" w:rsidR="00000000" w:rsidRPr="00000000">
        <w:rPr>
          <w:b w:val="1"/>
          <w:rtl w:val="0"/>
        </w:rPr>
        <w:t xml:space="preserve">Designed to be Modular.</w:t>
      </w:r>
      <w:r w:rsidDel="00000000" w:rsidR="00000000" w:rsidRPr="00000000">
        <w:rPr>
          <w:rtl w:val="0"/>
        </w:rPr>
        <w:t xml:space="preserve"> Each module is designed to stand on its own while also connecting naturally with the rest of the course. Because they address the same core topics typically found in traditional units, modules can be swapped into existing curricula without disrupting flow. They also use familiar mathematical language, symbols, and representations, ensuring consistency with other math programs.</w:t>
      </w:r>
    </w:p>
    <w:p w:rsidR="00000000" w:rsidDel="00000000" w:rsidP="00000000" w:rsidRDefault="00000000" w:rsidRPr="00000000" w14:paraId="00000018">
      <w:pPr>
        <w:spacing w:after="240" w:before="240" w:lineRule="auto"/>
        <w:ind w:right="0"/>
        <w:rPr/>
      </w:pPr>
      <w:r w:rsidDel="00000000" w:rsidR="00000000" w:rsidRPr="00000000">
        <w:rPr>
          <w:rtl w:val="0"/>
        </w:rPr>
        <w:t xml:space="preserve">Together, these principles establish the foundation for how XQ Math is structured. The next section highlights the competencies that bring these principles to life in daily classroom practice.</w:t>
      </w:r>
    </w:p>
    <w:p w:rsidR="00000000" w:rsidDel="00000000" w:rsidP="00000000" w:rsidRDefault="00000000" w:rsidRPr="00000000" w14:paraId="00000019">
      <w:pPr>
        <w:pStyle w:val="Heading3"/>
        <w:keepNext w:val="0"/>
        <w:keepLines w:val="0"/>
        <w:spacing w:after="80" w:before="280" w:lineRule="auto"/>
        <w:ind w:right="0"/>
        <w:rPr>
          <w:sz w:val="32"/>
          <w:szCs w:val="32"/>
        </w:rPr>
      </w:pPr>
      <w:bookmarkStart w:colFirst="0" w:colLast="0" w:name="_2ywewokhny3g" w:id="2"/>
      <w:bookmarkEnd w:id="2"/>
      <w:r w:rsidDel="00000000" w:rsidR="00000000" w:rsidRPr="00000000">
        <w:rPr>
          <w:sz w:val="32"/>
          <w:szCs w:val="32"/>
          <w:rtl w:val="0"/>
        </w:rPr>
        <w:t xml:space="preserve">XQ Competencies in Algebra I</w:t>
      </w:r>
    </w:p>
    <w:p w:rsidR="00000000" w:rsidDel="00000000" w:rsidP="00000000" w:rsidRDefault="00000000" w:rsidRPr="00000000" w14:paraId="0000001A">
      <w:pPr>
        <w:spacing w:after="240" w:before="240" w:lineRule="auto"/>
        <w:ind w:right="0"/>
        <w:rPr/>
      </w:pPr>
      <w:r w:rsidDel="00000000" w:rsidR="00000000" w:rsidRPr="00000000">
        <w:rPr>
          <w:rtl w:val="0"/>
        </w:rPr>
        <w:t xml:space="preserve">Adolescence is a time of rapid growth across all domains—academic, cognitive, social, and emotional. Research shows that learning in each of these areas is deeply shaped by relationships, a sense of belonging, and opportunities to engage in relevant and rigorous work. When schools design experiences with this in mind, students are more motivated, explore more deeply, and develop the knowledge and skills they need for the future.</w:t>
      </w:r>
    </w:p>
    <w:p w:rsidR="00000000" w:rsidDel="00000000" w:rsidP="00000000" w:rsidRDefault="00000000" w:rsidRPr="00000000" w14:paraId="0000001B">
      <w:pPr>
        <w:spacing w:after="240" w:before="240" w:lineRule="auto"/>
        <w:ind w:right="0"/>
        <w:rPr/>
      </w:pPr>
      <w:r w:rsidDel="00000000" w:rsidR="00000000" w:rsidRPr="00000000">
        <w:rPr>
          <w:rtl w:val="0"/>
        </w:rPr>
        <w:t xml:space="preserve">The XQ Competencies provide a framework for this kind of learning. They define durable skills and mindsets that help students engage deeply with math and succeed as learners. These competencies are not taught through isolated lessons, but are embedded into daily learning—developed through routines, project work, and meaningful math tasks.</w:t>
      </w:r>
    </w:p>
    <w:p w:rsidR="00000000" w:rsidDel="00000000" w:rsidP="00000000" w:rsidRDefault="00000000" w:rsidRPr="00000000" w14:paraId="0000001C">
      <w:pPr>
        <w:spacing w:after="240" w:before="240" w:lineRule="auto"/>
        <w:ind w:right="0"/>
        <w:rPr/>
      </w:pPr>
      <w:r w:rsidDel="00000000" w:rsidR="00000000" w:rsidRPr="00000000">
        <w:rPr>
          <w:rtl w:val="0"/>
        </w:rPr>
        <w:t xml:space="preserve">XQ Math Algebra I emphasizes six essential XQ competencies:</w:t>
      </w:r>
    </w:p>
    <w:p w:rsidR="00000000" w:rsidDel="00000000" w:rsidP="00000000" w:rsidRDefault="00000000" w:rsidRPr="00000000" w14:paraId="0000001D">
      <w:pPr>
        <w:numPr>
          <w:ilvl w:val="0"/>
          <w:numId w:val="9"/>
        </w:numPr>
        <w:spacing w:after="0" w:afterAutospacing="0" w:before="240" w:lineRule="auto"/>
        <w:ind w:left="720" w:right="0" w:hanging="360"/>
      </w:pPr>
      <w:r w:rsidDel="00000000" w:rsidR="00000000" w:rsidRPr="00000000">
        <w:rPr>
          <w:rtl w:val="0"/>
        </w:rPr>
        <w:t xml:space="preserve">Productive Collaboration</w:t>
      </w:r>
    </w:p>
    <w:p w:rsidR="00000000" w:rsidDel="00000000" w:rsidP="00000000" w:rsidRDefault="00000000" w:rsidRPr="00000000" w14:paraId="0000001E">
      <w:pPr>
        <w:numPr>
          <w:ilvl w:val="0"/>
          <w:numId w:val="9"/>
        </w:numPr>
        <w:spacing w:after="0" w:afterAutospacing="0" w:before="0" w:beforeAutospacing="0" w:lineRule="auto"/>
        <w:ind w:left="720" w:right="0" w:hanging="360"/>
      </w:pPr>
      <w:r w:rsidDel="00000000" w:rsidR="00000000" w:rsidRPr="00000000">
        <w:rPr>
          <w:rtl w:val="0"/>
        </w:rPr>
        <w:t xml:space="preserve">Critical Dialogue</w:t>
      </w:r>
    </w:p>
    <w:p w:rsidR="00000000" w:rsidDel="00000000" w:rsidP="00000000" w:rsidRDefault="00000000" w:rsidRPr="00000000" w14:paraId="0000001F">
      <w:pPr>
        <w:numPr>
          <w:ilvl w:val="0"/>
          <w:numId w:val="9"/>
        </w:numPr>
        <w:spacing w:after="0" w:afterAutospacing="0" w:before="0" w:beforeAutospacing="0" w:lineRule="auto"/>
        <w:ind w:left="720" w:right="0" w:hanging="360"/>
      </w:pPr>
      <w:r w:rsidDel="00000000" w:rsidR="00000000" w:rsidRPr="00000000">
        <w:rPr>
          <w:rtl w:val="0"/>
        </w:rPr>
        <w:t xml:space="preserve">Pursuing Goals</w:t>
      </w:r>
    </w:p>
    <w:p w:rsidR="00000000" w:rsidDel="00000000" w:rsidP="00000000" w:rsidRDefault="00000000" w:rsidRPr="00000000" w14:paraId="00000020">
      <w:pPr>
        <w:numPr>
          <w:ilvl w:val="0"/>
          <w:numId w:val="9"/>
        </w:numPr>
        <w:spacing w:after="0" w:afterAutospacing="0" w:before="0" w:beforeAutospacing="0" w:lineRule="auto"/>
        <w:ind w:left="720" w:right="0" w:hanging="360"/>
      </w:pPr>
      <w:r w:rsidDel="00000000" w:rsidR="00000000" w:rsidRPr="00000000">
        <w:rPr>
          <w:rtl w:val="0"/>
        </w:rPr>
        <w:t xml:space="preserve">Receiving Feedback</w:t>
      </w:r>
    </w:p>
    <w:p w:rsidR="00000000" w:rsidDel="00000000" w:rsidP="00000000" w:rsidRDefault="00000000" w:rsidRPr="00000000" w14:paraId="00000021">
      <w:pPr>
        <w:numPr>
          <w:ilvl w:val="0"/>
          <w:numId w:val="9"/>
        </w:numPr>
        <w:spacing w:after="0" w:afterAutospacing="0" w:before="0" w:beforeAutospacing="0" w:lineRule="auto"/>
        <w:ind w:left="720" w:right="0" w:hanging="360"/>
      </w:pPr>
      <w:r w:rsidDel="00000000" w:rsidR="00000000" w:rsidRPr="00000000">
        <w:rPr>
          <w:rtl w:val="0"/>
        </w:rPr>
        <w:t xml:space="preserve">Synthesis</w:t>
      </w:r>
    </w:p>
    <w:p w:rsidR="00000000" w:rsidDel="00000000" w:rsidP="00000000" w:rsidRDefault="00000000" w:rsidRPr="00000000" w14:paraId="00000022">
      <w:pPr>
        <w:numPr>
          <w:ilvl w:val="0"/>
          <w:numId w:val="9"/>
        </w:numPr>
        <w:spacing w:after="240" w:before="0" w:beforeAutospacing="0" w:lineRule="auto"/>
        <w:ind w:left="720" w:right="0" w:hanging="360"/>
      </w:pPr>
      <w:r w:rsidDel="00000000" w:rsidR="00000000" w:rsidRPr="00000000">
        <w:rPr>
          <w:rtl w:val="0"/>
        </w:rPr>
        <w:t xml:space="preserve">Building Empathy</w:t>
      </w:r>
    </w:p>
    <w:p w:rsidR="00000000" w:rsidDel="00000000" w:rsidP="00000000" w:rsidRDefault="00000000" w:rsidRPr="00000000" w14:paraId="00000023">
      <w:pPr>
        <w:spacing w:after="240" w:before="240" w:lineRule="auto"/>
        <w:ind w:right="0"/>
        <w:rPr/>
      </w:pPr>
      <w:r w:rsidDel="00000000" w:rsidR="00000000" w:rsidRPr="00000000">
        <w:rPr>
          <w:rtl w:val="0"/>
        </w:rPr>
        <w:t xml:space="preserve">Each module is intentionally designed to help students grow in these areas while also strengthening their mathematical fluency. Instructional routines build students’ sense of mathematical belonging by normalizing—and even celebrating—mistakes as a valuable part of learning. These routines encourage students to take risks, explore multiple solutions, and engage in dialogue about their discoveries. When math is connected to real-world contexts through modeling, students learn that different approaches can yield valuable insights, and that all discoveries merit thought and discussion. In this process, they begin to see themselves as capable math learners whose ideas matter.</w:t>
      </w:r>
    </w:p>
    <w:p w:rsidR="00000000" w:rsidDel="00000000" w:rsidP="00000000" w:rsidRDefault="00000000" w:rsidRPr="00000000" w14:paraId="00000024">
      <w:pPr>
        <w:spacing w:after="240" w:before="240" w:lineRule="auto"/>
        <w:ind w:right="0"/>
        <w:rPr/>
      </w:pPr>
      <w:r w:rsidDel="00000000" w:rsidR="00000000" w:rsidRPr="00000000">
        <w:rPr>
          <w:rtl w:val="0"/>
        </w:rPr>
        <w:t xml:space="preserve">For a full list and detailed descriptions of all XQ Competencies, please visit the </w:t>
      </w:r>
      <w:hyperlink r:id="rId6">
        <w:r w:rsidDel="00000000" w:rsidR="00000000" w:rsidRPr="00000000">
          <w:rPr>
            <w:color w:val="1155cc"/>
            <w:u w:val="single"/>
            <w:rtl w:val="0"/>
          </w:rPr>
          <w:t xml:space="preserve">XQ Competency Navigator</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25">
      <w:pPr>
        <w:spacing w:after="240" w:before="240" w:lineRule="auto"/>
        <w:ind w:right="0"/>
        <w:rPr/>
      </w:pPr>
      <w:r w:rsidDel="00000000" w:rsidR="00000000" w:rsidRPr="00000000">
        <w:rPr>
          <w:rtl w:val="0"/>
        </w:rPr>
      </w:r>
    </w:p>
    <w:p w:rsidR="00000000" w:rsidDel="00000000" w:rsidP="00000000" w:rsidRDefault="00000000" w:rsidRPr="00000000" w14:paraId="00000026">
      <w:pPr>
        <w:pStyle w:val="Heading2"/>
        <w:rPr/>
      </w:pPr>
      <w:bookmarkStart w:colFirst="0" w:colLast="0" w:name="_unvaj2jmkvld" w:id="3"/>
      <w:bookmarkEnd w:id="3"/>
      <w:r w:rsidDel="00000000" w:rsidR="00000000" w:rsidRPr="00000000">
        <w:rPr>
          <w:rtl w:val="0"/>
        </w:rPr>
        <w:t xml:space="preserve">Projects at a Glance</w:t>
      </w:r>
    </w:p>
    <w:p w:rsidR="00000000" w:rsidDel="00000000" w:rsidP="00000000" w:rsidRDefault="00000000" w:rsidRPr="00000000" w14:paraId="00000027">
      <w:pPr>
        <w:spacing w:before="200" w:lineRule="auto"/>
        <w:rPr/>
      </w:pPr>
      <w:r w:rsidDel="00000000" w:rsidR="00000000" w:rsidRPr="00000000">
        <w:rPr>
          <w:rtl w:val="0"/>
        </w:rPr>
        <w:t xml:space="preserve">XQ Math Algebra I is organized into six project-based modules. Each project engages students with a real-world question while addressing Algebra I content, practice standards, and competencies. The table below provides an overview of the six projects.</w:t>
      </w:r>
    </w:p>
    <w:p w:rsidR="00000000" w:rsidDel="00000000" w:rsidP="00000000" w:rsidRDefault="00000000" w:rsidRPr="00000000" w14:paraId="00000028">
      <w:pPr>
        <w:rPr/>
      </w:pPr>
      <w:r w:rsidDel="00000000" w:rsidR="00000000" w:rsidRPr="00000000">
        <w:rPr>
          <w:rtl w:val="0"/>
        </w:rPr>
      </w:r>
    </w:p>
    <w:tbl>
      <w:tblPr>
        <w:tblStyle w:val="Table1"/>
        <w:tblW w:w="10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5415"/>
        <w:tblGridChange w:id="0">
          <w:tblGrid>
            <w:gridCol w:w="5250"/>
            <w:gridCol w:w="5415"/>
          </w:tblGrid>
        </w:tblGridChange>
      </w:tblGrid>
      <w:tr>
        <w:trPr>
          <w:cantSplit w:val="0"/>
          <w:tblHeader w:val="0"/>
        </w:trPr>
        <w:tc>
          <w:tcPr>
            <w:shd w:fill="f2fef7"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1:   Beyond Average        </w:t>
            </w:r>
          </w:p>
          <w:p w:rsidR="00000000" w:rsidDel="00000000" w:rsidP="00000000" w:rsidRDefault="00000000" w:rsidRPr="00000000" w14:paraId="0000002A">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Badge 111: Modeling with one variable measurement data</w:t>
            </w:r>
            <w:r w:rsidDel="00000000" w:rsidR="00000000" w:rsidRPr="00000000">
              <w:rPr>
                <w:rtl w:val="0"/>
              </w:rPr>
            </w:r>
          </w:p>
          <w:p w:rsidR="00000000" w:rsidDel="00000000" w:rsidP="00000000" w:rsidRDefault="00000000" w:rsidRPr="00000000" w14:paraId="0000002B">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 How can you use data to describe how students in your class are alike and how they are different?</w:t>
            </w:r>
            <w:r w:rsidDel="00000000" w:rsidR="00000000" w:rsidRPr="00000000">
              <w:rPr>
                <w:rtl w:val="0"/>
              </w:rPr>
            </w:r>
          </w:p>
          <w:p w:rsidR="00000000" w:rsidDel="00000000" w:rsidP="00000000" w:rsidRDefault="00000000" w:rsidRPr="00000000" w14:paraId="0000002C">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3 weeks</w:t>
            </w:r>
          </w:p>
        </w:tc>
        <w:tc>
          <w:tcPr>
            <w:shd w:fill="f2fef7"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2:  Is More Really Less? </w:t>
            </w:r>
          </w:p>
          <w:p w:rsidR="00000000" w:rsidDel="00000000" w:rsidP="00000000" w:rsidRDefault="00000000" w:rsidRPr="00000000" w14:paraId="0000002E">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Badge 101: Linear equations, concepts, skills</w:t>
            </w:r>
          </w:p>
          <w:p w:rsidR="00000000" w:rsidDel="00000000" w:rsidP="00000000" w:rsidRDefault="00000000" w:rsidRPr="00000000" w14:paraId="0000002F">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 How can you use linear equations to find the best deals for subscriptions or pay-as-you-go services?</w:t>
            </w:r>
          </w:p>
          <w:p w:rsidR="00000000" w:rsidDel="00000000" w:rsidP="00000000" w:rsidRDefault="00000000" w:rsidRPr="00000000" w14:paraId="00000030">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3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2"/>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32">
            <w:pPr>
              <w:widowControl w:val="0"/>
              <w:numPr>
                <w:ilvl w:val="0"/>
                <w:numId w:val="2"/>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Gather, analyze, interpret, and present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numPr>
                <w:ilvl w:val="0"/>
                <w:numId w:val="1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34">
            <w:pPr>
              <w:widowControl w:val="0"/>
              <w:numPr>
                <w:ilvl w:val="0"/>
                <w:numId w:val="1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Create, analyze, solve, and interpret linear equations and inequalities based on real-world problems</w:t>
            </w:r>
          </w:p>
          <w:p w:rsidR="00000000" w:rsidDel="00000000" w:rsidP="00000000" w:rsidRDefault="00000000" w:rsidRPr="00000000" w14:paraId="00000035">
            <w:pPr>
              <w:widowControl w:val="0"/>
              <w:numPr>
                <w:ilvl w:val="0"/>
                <w:numId w:val="1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systems of equations</w:t>
            </w:r>
          </w:p>
        </w:tc>
      </w:tr>
      <w:tr>
        <w:trPr>
          <w:cantSplit w:val="0"/>
          <w:tblHeader w:val="0"/>
        </w:trPr>
        <w:tc>
          <w:tcPr>
            <w:shd w:fill="f2fef7"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3: In the Zone         </w:t>
            </w:r>
          </w:p>
          <w:p w:rsidR="00000000" w:rsidDel="00000000" w:rsidP="00000000" w:rsidRDefault="00000000" w:rsidRPr="00000000" w14:paraId="00000037">
            <w:pPr>
              <w:widowControl w:val="0"/>
              <w:spacing w:line="240" w:lineRule="auto"/>
              <w:ind w:right="0"/>
              <w:rPr>
                <w:rFonts w:ascii="DM Sans" w:cs="DM Sans" w:eastAsia="DM Sans" w:hAnsi="DM Sans"/>
                <w:sz w:val="18"/>
                <w:szCs w:val="18"/>
                <w:shd w:fill="d9ead3" w:val="clear"/>
              </w:rPr>
            </w:pPr>
            <w:r w:rsidDel="00000000" w:rsidR="00000000" w:rsidRPr="00000000">
              <w:rPr>
                <w:rFonts w:ascii="DM Sans" w:cs="DM Sans" w:eastAsia="DM Sans" w:hAnsi="DM Sans"/>
                <w:b w:val="1"/>
                <w:sz w:val="18"/>
                <w:szCs w:val="18"/>
                <w:rtl w:val="0"/>
              </w:rPr>
              <w:t xml:space="preserve">Badges 101 and 102: Modeling with linear equations and functions</w:t>
            </w:r>
            <w:r w:rsidDel="00000000" w:rsidR="00000000" w:rsidRPr="00000000">
              <w:rPr>
                <w:rtl w:val="0"/>
              </w:rPr>
            </w:r>
          </w:p>
          <w:p w:rsidR="00000000" w:rsidDel="00000000" w:rsidP="00000000" w:rsidRDefault="00000000" w:rsidRPr="00000000" w14:paraId="00000038">
            <w:pPr>
              <w:spacing w:line="240"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 How can we use linear modeling to help an organization plan fundraising events and optimize revenue by predicting and comparing costs, sales, and net funds raised?</w:t>
            </w:r>
          </w:p>
          <w:p w:rsidR="00000000" w:rsidDel="00000000" w:rsidP="00000000" w:rsidRDefault="00000000" w:rsidRPr="00000000" w14:paraId="00000039">
            <w:pPr>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4-5 weeks</w:t>
            </w:r>
          </w:p>
        </w:tc>
        <w:tc>
          <w:tcPr>
            <w:shd w:fill="f2fef7"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4: Debt Trap   </w:t>
            </w:r>
          </w:p>
          <w:p w:rsidR="00000000" w:rsidDel="00000000" w:rsidP="00000000" w:rsidRDefault="00000000" w:rsidRPr="00000000" w14:paraId="0000003B">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Badge 104: Modeling with exponential functions</w:t>
            </w:r>
          </w:p>
          <w:p w:rsidR="00000000" w:rsidDel="00000000" w:rsidP="00000000" w:rsidRDefault="00000000" w:rsidRPr="00000000" w14:paraId="0000003C">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 Can we buy something expensive without getting caught in a long-term and costly debt trap?</w:t>
            </w:r>
          </w:p>
          <w:p w:rsidR="00000000" w:rsidDel="00000000" w:rsidP="00000000" w:rsidRDefault="00000000" w:rsidRPr="00000000" w14:paraId="0000003D">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4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3F">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Create, analyze, and interpret linear models</w:t>
            </w:r>
          </w:p>
          <w:p w:rsidR="00000000" w:rsidDel="00000000" w:rsidP="00000000" w:rsidRDefault="00000000" w:rsidRPr="00000000" w14:paraId="00000040">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Create and solve one and two variable linear equations and systems of equations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42">
            <w:pPr>
              <w:widowControl w:val="0"/>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Construct and interpret exponential functions</w:t>
            </w:r>
          </w:p>
          <w:p w:rsidR="00000000" w:rsidDel="00000000" w:rsidP="00000000" w:rsidRDefault="00000000" w:rsidRPr="00000000" w14:paraId="00000043">
            <w:pPr>
              <w:widowControl w:val="0"/>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Identify and analyze exponential functions and their graphs in context</w:t>
            </w:r>
          </w:p>
          <w:p w:rsidR="00000000" w:rsidDel="00000000" w:rsidP="00000000" w:rsidRDefault="00000000" w:rsidRPr="00000000" w14:paraId="00000044">
            <w:pPr>
              <w:widowControl w:val="0"/>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Compare linear and exponential graphs</w:t>
            </w:r>
          </w:p>
          <w:p w:rsidR="00000000" w:rsidDel="00000000" w:rsidP="00000000" w:rsidRDefault="00000000" w:rsidRPr="00000000" w14:paraId="00000045">
            <w:pPr>
              <w:widowControl w:val="0"/>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growth / decay problems</w:t>
            </w:r>
          </w:p>
        </w:tc>
      </w:tr>
      <w:tr>
        <w:trPr>
          <w:cantSplit w:val="0"/>
          <w:tblHeader w:val="0"/>
        </w:trPr>
        <w:tc>
          <w:tcPr>
            <w:shd w:fill="f2fef7"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5: Eco-Enterprise  </w:t>
            </w:r>
          </w:p>
          <w:p w:rsidR="00000000" w:rsidDel="00000000" w:rsidP="00000000" w:rsidRDefault="00000000" w:rsidRPr="00000000" w14:paraId="00000047">
            <w:pPr>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Badge 103: Modeling with quadratic functions</w:t>
            </w:r>
          </w:p>
          <w:p w:rsidR="00000000" w:rsidDel="00000000" w:rsidP="00000000" w:rsidRDefault="00000000" w:rsidRPr="00000000" w14:paraId="00000048">
            <w:pPr>
              <w:spacing w:line="240"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 Can a quadratic model help us to maximize profits by helping us make sense of how price affects profit for a school fundraiser (and for your side hustle)?</w:t>
            </w:r>
          </w:p>
          <w:p w:rsidR="00000000" w:rsidDel="00000000" w:rsidP="00000000" w:rsidRDefault="00000000" w:rsidRPr="00000000" w14:paraId="00000049">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3-4 weeks</w:t>
            </w:r>
          </w:p>
        </w:tc>
        <w:tc>
          <w:tcPr>
            <w:shd w:fill="f2fef7"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Module 6: Data Dive  </w:t>
            </w:r>
          </w:p>
          <w:p w:rsidR="00000000" w:rsidDel="00000000" w:rsidP="00000000" w:rsidRDefault="00000000" w:rsidRPr="00000000" w14:paraId="0000004B">
            <w:pPr>
              <w:widowControl w:val="0"/>
              <w:spacing w:line="240" w:lineRule="auto"/>
              <w:ind w:right="0"/>
              <w:rPr>
                <w:rFonts w:ascii="DM Sans" w:cs="DM Sans" w:eastAsia="DM Sans" w:hAnsi="DM Sans"/>
                <w:sz w:val="18"/>
                <w:szCs w:val="18"/>
                <w:shd w:fill="d9ead3" w:val="clear"/>
              </w:rPr>
            </w:pPr>
            <w:r w:rsidDel="00000000" w:rsidR="00000000" w:rsidRPr="00000000">
              <w:rPr>
                <w:rFonts w:ascii="DM Sans" w:cs="DM Sans" w:eastAsia="DM Sans" w:hAnsi="DM Sans"/>
                <w:b w:val="1"/>
                <w:sz w:val="18"/>
                <w:szCs w:val="18"/>
                <w:rtl w:val="0"/>
              </w:rPr>
              <w:t xml:space="preserve">Badge 112: Modeling with two variable measurement data</w:t>
            </w:r>
            <w:r w:rsidDel="00000000" w:rsidR="00000000" w:rsidRPr="00000000">
              <w:rPr>
                <w:rtl w:val="0"/>
              </w:rPr>
            </w:r>
          </w:p>
          <w:p w:rsidR="00000000" w:rsidDel="00000000" w:rsidP="00000000" w:rsidRDefault="00000000" w:rsidRPr="00000000" w14:paraId="0000004C">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Driving question:</w:t>
            </w:r>
            <w:r w:rsidDel="00000000" w:rsidR="00000000" w:rsidRPr="00000000">
              <w:rPr>
                <w:rFonts w:ascii="DM Sans" w:cs="DM Sans" w:eastAsia="DM Sans" w:hAnsi="DM Sans"/>
                <w:sz w:val="18"/>
                <w:szCs w:val="18"/>
                <w:rtl w:val="0"/>
              </w:rPr>
              <w:t xml:space="preserve">How might we use global data to find connections between different variables  and apply our statistical understanding in order to evaluate  claims?</w:t>
            </w:r>
            <w:r w:rsidDel="00000000" w:rsidR="00000000" w:rsidRPr="00000000">
              <w:rPr>
                <w:rtl w:val="0"/>
              </w:rPr>
            </w:r>
          </w:p>
          <w:p w:rsidR="00000000" w:rsidDel="00000000" w:rsidP="00000000" w:rsidRDefault="00000000" w:rsidRPr="00000000" w14:paraId="0000004D">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3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4"/>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4F">
            <w:pPr>
              <w:widowControl w:val="0"/>
              <w:numPr>
                <w:ilvl w:val="0"/>
                <w:numId w:val="4"/>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Create, analyze, and interpret quadratic functions</w:t>
            </w:r>
          </w:p>
          <w:p w:rsidR="00000000" w:rsidDel="00000000" w:rsidP="00000000" w:rsidRDefault="00000000" w:rsidRPr="00000000" w14:paraId="00000050">
            <w:pPr>
              <w:widowControl w:val="0"/>
              <w:numPr>
                <w:ilvl w:val="0"/>
                <w:numId w:val="4"/>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Features of graphs of quadratic functions</w:t>
            </w:r>
          </w:p>
          <w:p w:rsidR="00000000" w:rsidDel="00000000" w:rsidP="00000000" w:rsidRDefault="00000000" w:rsidRPr="00000000" w14:paraId="00000051">
            <w:pPr>
              <w:widowControl w:val="0"/>
              <w:numPr>
                <w:ilvl w:val="0"/>
                <w:numId w:val="4"/>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Comparison of Linear and quadratic graphs</w:t>
            </w:r>
          </w:p>
          <w:p w:rsidR="00000000" w:rsidDel="00000000" w:rsidP="00000000" w:rsidRDefault="00000000" w:rsidRPr="00000000" w14:paraId="00000052">
            <w:pPr>
              <w:widowControl w:val="0"/>
              <w:numPr>
                <w:ilvl w:val="0"/>
                <w:numId w:val="4"/>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Optimization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54">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Create, analyze, and interpret data in scatterplot form</w:t>
            </w:r>
          </w:p>
          <w:p w:rsidR="00000000" w:rsidDel="00000000" w:rsidP="00000000" w:rsidRDefault="00000000" w:rsidRPr="00000000" w14:paraId="00000055">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Use lines of best fit to understand trends and predict values</w:t>
            </w:r>
          </w:p>
          <w:p w:rsidR="00000000" w:rsidDel="00000000" w:rsidP="00000000" w:rsidRDefault="00000000" w:rsidRPr="00000000" w14:paraId="00000056">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Analyze data using r value and Correlation coefficient</w:t>
            </w:r>
          </w:p>
          <w:p w:rsidR="00000000" w:rsidDel="00000000" w:rsidP="00000000" w:rsidRDefault="00000000" w:rsidRPr="00000000" w14:paraId="0000005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i w:val="1"/>
                <w:sz w:val="18"/>
                <w:szCs w:val="18"/>
                <w:rtl w:val="0"/>
              </w:rPr>
              <w:t xml:space="preserve">*This is considered the capstone.</w:t>
            </w:r>
            <w:r w:rsidDel="00000000" w:rsidR="00000000" w:rsidRPr="00000000">
              <w:rPr>
                <w:rtl w:val="0"/>
              </w:rPr>
            </w:r>
          </w:p>
        </w:tc>
      </w:tr>
    </w:tbl>
    <w:p w:rsidR="00000000" w:rsidDel="00000000" w:rsidP="00000000" w:rsidRDefault="00000000" w:rsidRPr="00000000" w14:paraId="00000058">
      <w:pPr>
        <w:ind w:right="0"/>
        <w:rPr/>
      </w:pPr>
      <w:r w:rsidDel="00000000" w:rsidR="00000000" w:rsidRPr="00000000">
        <w:rPr>
          <w:rFonts w:ascii="Poppins" w:cs="Poppins" w:eastAsia="Poppins" w:hAnsi="Poppins"/>
          <w:sz w:val="16"/>
          <w:szCs w:val="16"/>
          <w:rtl w:val="0"/>
        </w:rPr>
        <w:t xml:space="preserve">For reference, Illustrative Mathematics Algebra I Course timing is designed for ~ 28 weeks, 143 days.. </w:t>
      </w:r>
      <w:r w:rsidDel="00000000" w:rsidR="00000000" w:rsidRPr="00000000">
        <w:rPr>
          <w:rtl w:val="0"/>
        </w:rPr>
      </w:r>
    </w:p>
    <w:p w:rsidR="00000000" w:rsidDel="00000000" w:rsidP="00000000" w:rsidRDefault="00000000" w:rsidRPr="00000000" w14:paraId="00000059">
      <w:pPr>
        <w:pStyle w:val="Heading3"/>
        <w:keepNext w:val="0"/>
        <w:keepLines w:val="0"/>
        <w:spacing w:line="240" w:lineRule="auto"/>
        <w:ind w:right="0"/>
        <w:rPr>
          <w:rFonts w:ascii="DM Sans Light" w:cs="DM Sans Light" w:eastAsia="DM Sans Light" w:hAnsi="DM Sans Light"/>
        </w:rPr>
      </w:pPr>
      <w:bookmarkStart w:colFirst="0" w:colLast="0" w:name="_cy9c7lrkz3e" w:id="4"/>
      <w:bookmarkEnd w:id="4"/>
      <w:r w:rsidDel="00000000" w:rsidR="00000000" w:rsidRPr="00000000">
        <w:rPr>
          <w:rtl w:val="0"/>
        </w:rPr>
      </w:r>
    </w:p>
    <w:p w:rsidR="00000000" w:rsidDel="00000000" w:rsidP="00000000" w:rsidRDefault="00000000" w:rsidRPr="00000000" w14:paraId="0000005A">
      <w:pPr>
        <w:pStyle w:val="Heading3"/>
        <w:keepNext w:val="0"/>
        <w:keepLines w:val="0"/>
        <w:spacing w:line="240" w:lineRule="auto"/>
        <w:ind w:right="0"/>
        <w:rPr>
          <w:rFonts w:ascii="DM Sans Light" w:cs="DM Sans Light" w:eastAsia="DM Sans Light" w:hAnsi="DM Sans Light"/>
        </w:rPr>
      </w:pPr>
      <w:bookmarkStart w:colFirst="0" w:colLast="0" w:name="_q1tgebibo3ih" w:id="5"/>
      <w:bookmarkEnd w:id="5"/>
      <w:r w:rsidDel="00000000" w:rsidR="00000000" w:rsidRPr="00000000">
        <w:rPr>
          <w:rFonts w:ascii="DM Sans Light" w:cs="DM Sans Light" w:eastAsia="DM Sans Light" w:hAnsi="DM Sans Light"/>
          <w:rtl w:val="0"/>
        </w:rPr>
        <w:t xml:space="preserve">Each project comes with a set of materials to help teachers launch, guide, and support student learning. These include both project-specific resources and fluency tools.</w:t>
      </w:r>
    </w:p>
    <w:p w:rsidR="00000000" w:rsidDel="00000000" w:rsidP="00000000" w:rsidRDefault="00000000" w:rsidRPr="00000000" w14:paraId="0000005B">
      <w:pPr>
        <w:pStyle w:val="Heading3"/>
        <w:keepNext w:val="0"/>
        <w:keepLines w:val="0"/>
        <w:spacing w:line="240" w:lineRule="auto"/>
        <w:ind w:right="0"/>
        <w:rPr>
          <w:sz w:val="32"/>
          <w:szCs w:val="32"/>
        </w:rPr>
      </w:pPr>
      <w:bookmarkStart w:colFirst="0" w:colLast="0" w:name="_u3tlp94w64ut" w:id="6"/>
      <w:bookmarkEnd w:id="6"/>
      <w:r w:rsidDel="00000000" w:rsidR="00000000" w:rsidRPr="00000000">
        <w:rPr>
          <w:rtl w:val="0"/>
        </w:rPr>
      </w:r>
    </w:p>
    <w:p w:rsidR="00000000" w:rsidDel="00000000" w:rsidP="00000000" w:rsidRDefault="00000000" w:rsidRPr="00000000" w14:paraId="0000005C">
      <w:pPr>
        <w:pStyle w:val="Heading3"/>
        <w:keepNext w:val="0"/>
        <w:keepLines w:val="0"/>
        <w:spacing w:after="80" w:before="280" w:lineRule="auto"/>
        <w:ind w:right="0"/>
        <w:rPr>
          <w:sz w:val="32"/>
          <w:szCs w:val="32"/>
        </w:rPr>
      </w:pPr>
      <w:bookmarkStart w:colFirst="0" w:colLast="0" w:name="_5fgtv53w5yu4" w:id="7"/>
      <w:bookmarkEnd w:id="7"/>
      <w:r w:rsidDel="00000000" w:rsidR="00000000" w:rsidRPr="00000000">
        <w:rPr>
          <w:sz w:val="32"/>
          <w:szCs w:val="32"/>
          <w:rtl w:val="0"/>
        </w:rPr>
        <w:t xml:space="preserve">XQ Module Materials</w:t>
      </w:r>
    </w:p>
    <w:p w:rsidR="00000000" w:rsidDel="00000000" w:rsidP="00000000" w:rsidRDefault="00000000" w:rsidRPr="00000000" w14:paraId="0000005D">
      <w:pPr>
        <w:spacing w:after="240" w:before="240" w:lineRule="auto"/>
        <w:ind w:right="0"/>
        <w:rPr/>
      </w:pPr>
      <w:r w:rsidDel="00000000" w:rsidR="00000000" w:rsidRPr="00000000">
        <w:rPr>
          <w:rtl w:val="0"/>
        </w:rPr>
        <w:t xml:space="preserve">In XQ Math, projects serve as the core drivers of student engagement and curriculum integration. These projects go beyond extended word problems—they authentically and rigorously connect math to real-world contexts. Each module is designed around a meaningful project, not just a collection of tasks. Students tackle genuine issues using a process to manage their work, creating evidence-based solutions and delivering meaningful outcomes to audiences beyond the classroom.</w:t>
      </w:r>
    </w:p>
    <w:p w:rsidR="00000000" w:rsidDel="00000000" w:rsidP="00000000" w:rsidRDefault="00000000" w:rsidRPr="00000000" w14:paraId="0000005E">
      <w:pPr>
        <w:spacing w:after="240" w:before="240" w:lineRule="auto"/>
        <w:ind w:right="0"/>
        <w:rPr/>
      </w:pPr>
      <w:r w:rsidDel="00000000" w:rsidR="00000000" w:rsidRPr="00000000">
        <w:rPr>
          <w:rtl w:val="0"/>
        </w:rPr>
        <w:t xml:space="preserve">Each XQ Math module has two distinct components: the project itself and a set of associated activities. Projects are aligned with state standards and XQ Math Badges, but they do not aim to cover every standard. Any standards outside the project’s scope are addressed through complementary activities, ensuring full coverage of Content and Practice Expectations (CPEs). Teachers are encouraged to adapt resources to meet the needs of their classrooms—materials are flexible, not prescriptive.</w:t>
      </w:r>
    </w:p>
    <w:p w:rsidR="00000000" w:rsidDel="00000000" w:rsidP="00000000" w:rsidRDefault="00000000" w:rsidRPr="00000000" w14:paraId="0000005F">
      <w:pPr>
        <w:pStyle w:val="Heading4"/>
        <w:keepNext w:val="0"/>
        <w:keepLines w:val="0"/>
        <w:spacing w:after="40" w:before="240" w:lineRule="auto"/>
        <w:ind w:right="0"/>
        <w:rPr>
          <w:rFonts w:ascii="DM Sans Medium" w:cs="DM Sans Medium" w:eastAsia="DM Sans Medium" w:hAnsi="DM Sans Medium"/>
          <w:b w:val="0"/>
          <w:color w:val="000000"/>
          <w:sz w:val="24"/>
          <w:szCs w:val="24"/>
        </w:rPr>
      </w:pPr>
      <w:bookmarkStart w:colFirst="0" w:colLast="0" w:name="_l77fqvx2he33" w:id="8"/>
      <w:bookmarkEnd w:id="8"/>
      <w:r w:rsidDel="00000000" w:rsidR="00000000" w:rsidRPr="00000000">
        <w:rPr>
          <w:rFonts w:ascii="DM Sans Medium" w:cs="DM Sans Medium" w:eastAsia="DM Sans Medium" w:hAnsi="DM Sans Medium"/>
          <w:b w:val="0"/>
          <w:color w:val="000000"/>
          <w:sz w:val="24"/>
          <w:szCs w:val="24"/>
          <w:rtl w:val="0"/>
        </w:rPr>
        <w:t xml:space="preserve">Project Resources</w:t>
      </w:r>
    </w:p>
    <w:p w:rsidR="00000000" w:rsidDel="00000000" w:rsidP="00000000" w:rsidRDefault="00000000" w:rsidRPr="00000000" w14:paraId="00000060">
      <w:pPr>
        <w:numPr>
          <w:ilvl w:val="0"/>
          <w:numId w:val="6"/>
        </w:numPr>
        <w:spacing w:after="0" w:afterAutospacing="0" w:before="240" w:lineRule="auto"/>
        <w:ind w:left="720" w:right="0" w:hanging="360"/>
        <w:rPr>
          <w:rFonts w:ascii="DM Sans Light" w:cs="DM Sans Light" w:eastAsia="DM Sans Light" w:hAnsi="DM Sans Light"/>
        </w:rPr>
      </w:pPr>
      <w:r w:rsidDel="00000000" w:rsidR="00000000" w:rsidRPr="00000000">
        <w:rPr>
          <w:b w:val="1"/>
          <w:rtl w:val="0"/>
        </w:rPr>
        <w:t xml:space="preserve">Hook Lesson</w:t>
      </w:r>
      <w:r w:rsidDel="00000000" w:rsidR="00000000" w:rsidRPr="00000000">
        <w:rPr>
          <w:rtl w:val="0"/>
        </w:rPr>
        <w:t xml:space="preserve"> – An engaging entry point that builds curiosity and foregrounds math content and vocabulary; precedes the project kickoff and is the only full prescribed lesson plan included in each module</w:t>
      </w:r>
    </w:p>
    <w:p w:rsidR="00000000" w:rsidDel="00000000" w:rsidP="00000000" w:rsidRDefault="00000000" w:rsidRPr="00000000" w14:paraId="00000061">
      <w:pPr>
        <w:numPr>
          <w:ilvl w:val="0"/>
          <w:numId w:val="6"/>
        </w:numPr>
        <w:spacing w:after="0" w:afterAutospacing="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Project Overview</w:t>
      </w:r>
      <w:r w:rsidDel="00000000" w:rsidR="00000000" w:rsidRPr="00000000">
        <w:rPr>
          <w:rtl w:val="0"/>
        </w:rPr>
        <w:t xml:space="preserve"> – A document that introduces the project challenge, outlines group and individual deliverables, and identifies the math content and competency indicators tied to the math badge; shared with students at project kickoff</w:t>
      </w:r>
    </w:p>
    <w:p w:rsidR="00000000" w:rsidDel="00000000" w:rsidP="00000000" w:rsidRDefault="00000000" w:rsidRPr="00000000" w14:paraId="00000062">
      <w:pPr>
        <w:numPr>
          <w:ilvl w:val="0"/>
          <w:numId w:val="6"/>
        </w:numPr>
        <w:spacing w:after="24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Student Project Prototype</w:t>
      </w:r>
      <w:r w:rsidDel="00000000" w:rsidR="00000000" w:rsidRPr="00000000">
        <w:rPr>
          <w:rtl w:val="0"/>
        </w:rPr>
        <w:t xml:space="preserve"> – A sample deliverable that shows “what good looks like,” including a sample to-do list to help students launch the project; shared at kickoff</w:t>
      </w:r>
      <w:r w:rsidDel="00000000" w:rsidR="00000000" w:rsidRPr="00000000">
        <w:rPr>
          <w:rtl w:val="0"/>
        </w:rPr>
      </w:r>
    </w:p>
    <w:p w:rsidR="00000000" w:rsidDel="00000000" w:rsidP="00000000" w:rsidRDefault="00000000" w:rsidRPr="00000000" w14:paraId="00000063">
      <w:pPr>
        <w:pStyle w:val="Heading4"/>
        <w:keepNext w:val="0"/>
        <w:keepLines w:val="0"/>
        <w:spacing w:after="40" w:before="240" w:lineRule="auto"/>
        <w:ind w:right="0"/>
        <w:rPr>
          <w:rFonts w:ascii="DM Sans Medium" w:cs="DM Sans Medium" w:eastAsia="DM Sans Medium" w:hAnsi="DM Sans Medium"/>
          <w:b w:val="0"/>
          <w:color w:val="000000"/>
          <w:sz w:val="24"/>
          <w:szCs w:val="24"/>
        </w:rPr>
      </w:pPr>
      <w:bookmarkStart w:colFirst="0" w:colLast="0" w:name="_ggkuyraa704m" w:id="9"/>
      <w:bookmarkEnd w:id="9"/>
      <w:r w:rsidDel="00000000" w:rsidR="00000000" w:rsidRPr="00000000">
        <w:rPr>
          <w:rFonts w:ascii="DM Sans Medium" w:cs="DM Sans Medium" w:eastAsia="DM Sans Medium" w:hAnsi="DM Sans Medium"/>
          <w:b w:val="0"/>
          <w:color w:val="000000"/>
          <w:sz w:val="24"/>
          <w:szCs w:val="24"/>
          <w:rtl w:val="0"/>
        </w:rPr>
        <w:t xml:space="preserve">Fluency and Evidence Resources</w:t>
      </w:r>
    </w:p>
    <w:p w:rsidR="00000000" w:rsidDel="00000000" w:rsidP="00000000" w:rsidRDefault="00000000" w:rsidRPr="00000000" w14:paraId="00000064">
      <w:pPr>
        <w:numPr>
          <w:ilvl w:val="0"/>
          <w:numId w:val="10"/>
        </w:numPr>
        <w:spacing w:after="0" w:afterAutospacing="0" w:before="240" w:lineRule="auto"/>
        <w:ind w:left="720" w:right="0" w:hanging="360"/>
        <w:rPr>
          <w:rFonts w:ascii="DM Sans Light" w:cs="DM Sans Light" w:eastAsia="DM Sans Light" w:hAnsi="DM Sans Light"/>
        </w:rPr>
      </w:pPr>
      <w:r w:rsidDel="00000000" w:rsidR="00000000" w:rsidRPr="00000000">
        <w:rPr>
          <w:b w:val="1"/>
          <w:rtl w:val="0"/>
        </w:rPr>
        <w:t xml:space="preserve">5 Minute Math (5MM)</w:t>
      </w:r>
      <w:r w:rsidDel="00000000" w:rsidR="00000000" w:rsidRPr="00000000">
        <w:rPr>
          <w:rtl w:val="0"/>
        </w:rPr>
        <w:t xml:space="preserve"> – Short activities (under 5 minutes) for practice and review of essential skills</w:t>
      </w:r>
    </w:p>
    <w:p w:rsidR="00000000" w:rsidDel="00000000" w:rsidP="00000000" w:rsidRDefault="00000000" w:rsidRPr="00000000" w14:paraId="00000065">
      <w:pPr>
        <w:numPr>
          <w:ilvl w:val="0"/>
          <w:numId w:val="10"/>
        </w:numPr>
        <w:spacing w:after="0" w:afterAutospacing="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Learn This Now (NOW)</w:t>
      </w:r>
      <w:r w:rsidDel="00000000" w:rsidR="00000000" w:rsidRPr="00000000">
        <w:rPr>
          <w:rtl w:val="0"/>
        </w:rPr>
        <w:t xml:space="preserve"> – Focused 20-minute activities that introduce or reinforce math concepts needed for project deliverables</w:t>
      </w:r>
    </w:p>
    <w:p w:rsidR="00000000" w:rsidDel="00000000" w:rsidP="00000000" w:rsidRDefault="00000000" w:rsidRPr="00000000" w14:paraId="00000066">
      <w:pPr>
        <w:numPr>
          <w:ilvl w:val="0"/>
          <w:numId w:val="10"/>
        </w:numPr>
        <w:spacing w:after="0" w:afterAutospacing="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Interrupters</w:t>
      </w:r>
      <w:r w:rsidDel="00000000" w:rsidR="00000000" w:rsidRPr="00000000">
        <w:rPr>
          <w:rtl w:val="0"/>
        </w:rPr>
        <w:t xml:space="preserve"> – A 2–3 day sequence of activities providing deeper or alternative looks at content not fully addressed in the project</w:t>
      </w:r>
    </w:p>
    <w:p w:rsidR="00000000" w:rsidDel="00000000" w:rsidP="00000000" w:rsidRDefault="00000000" w:rsidRPr="00000000" w14:paraId="00000067">
      <w:pPr>
        <w:numPr>
          <w:ilvl w:val="0"/>
          <w:numId w:val="10"/>
        </w:numPr>
        <w:spacing w:after="0" w:afterAutospacing="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End of Module Sequences (ENDS)</w:t>
      </w:r>
      <w:r w:rsidDel="00000000" w:rsidR="00000000" w:rsidRPr="00000000">
        <w:rPr>
          <w:rtl w:val="0"/>
        </w:rPr>
        <w:t xml:space="preserve"> – A 3–6 day sequence of activities that consolidate learning, transfer understanding to new contexts, and deepen application</w:t>
      </w:r>
    </w:p>
    <w:p w:rsidR="00000000" w:rsidDel="00000000" w:rsidP="00000000" w:rsidRDefault="00000000" w:rsidRPr="00000000" w14:paraId="00000068">
      <w:pPr>
        <w:numPr>
          <w:ilvl w:val="0"/>
          <w:numId w:val="10"/>
        </w:numPr>
        <w:spacing w:after="0" w:afterAutospacing="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Performance Tasks</w:t>
      </w:r>
      <w:r w:rsidDel="00000000" w:rsidR="00000000" w:rsidRPr="00000000">
        <w:rPr>
          <w:rtl w:val="0"/>
        </w:rPr>
        <w:t xml:space="preserve"> – An end-of-unit assessment task that provides an opportunity  for students to apply their learning in a new, authentic context and for teachers to gauge student proficiency</w:t>
      </w:r>
    </w:p>
    <w:p w:rsidR="00000000" w:rsidDel="00000000" w:rsidP="00000000" w:rsidRDefault="00000000" w:rsidRPr="00000000" w14:paraId="00000069">
      <w:pPr>
        <w:numPr>
          <w:ilvl w:val="0"/>
          <w:numId w:val="10"/>
        </w:numPr>
        <w:spacing w:after="240" w:before="0" w:beforeAutospacing="0" w:lineRule="auto"/>
        <w:ind w:left="720" w:right="0" w:hanging="360"/>
        <w:rPr>
          <w:rFonts w:ascii="DM Sans Light" w:cs="DM Sans Light" w:eastAsia="DM Sans Light" w:hAnsi="DM Sans Light"/>
        </w:rPr>
      </w:pPr>
      <w:r w:rsidDel="00000000" w:rsidR="00000000" w:rsidRPr="00000000">
        <w:rPr>
          <w:b w:val="1"/>
          <w:rtl w:val="0"/>
        </w:rPr>
        <w:t xml:space="preserve">Pre-/Post-Tasks</w:t>
      </w:r>
      <w:r w:rsidDel="00000000" w:rsidR="00000000" w:rsidRPr="00000000">
        <w:rPr>
          <w:rtl w:val="0"/>
        </w:rPr>
        <w:t xml:space="preserve"> –  Bookends for each badge that make shifts in thinking visible</w:t>
      </w:r>
    </w:p>
    <w:p w:rsidR="00000000" w:rsidDel="00000000" w:rsidP="00000000" w:rsidRDefault="00000000" w:rsidRPr="00000000" w14:paraId="0000006A">
      <w:pPr>
        <w:spacing w:after="240" w:before="240" w:lineRule="auto"/>
        <w:ind w:right="0"/>
        <w:rPr/>
      </w:pPr>
      <w:r w:rsidDel="00000000" w:rsidR="00000000" w:rsidRPr="00000000">
        <w:rPr>
          <w:rtl w:val="0"/>
        </w:rPr>
        <w:t xml:space="preserve">In addition to content and fluency resources, XQ Math also provides guidance that </w:t>
      </w:r>
      <w:r w:rsidDel="00000000" w:rsidR="00000000" w:rsidRPr="00000000">
        <w:rPr>
          <w:rtl w:val="0"/>
        </w:rPr>
        <w:t xml:space="preserve">help</w:t>
      </w:r>
      <w:r w:rsidDel="00000000" w:rsidR="00000000" w:rsidRPr="00000000">
        <w:rPr>
          <w:rtl w:val="0"/>
        </w:rPr>
        <w:t xml:space="preserve">s teachers explicitly teach students how to organize and manage project work.  </w:t>
      </w:r>
    </w:p>
    <w:p w:rsidR="00000000" w:rsidDel="00000000" w:rsidP="00000000" w:rsidRDefault="00000000" w:rsidRPr="00000000" w14:paraId="0000006B">
      <w:pPr>
        <w:pStyle w:val="Heading3"/>
        <w:keepNext w:val="0"/>
        <w:keepLines w:val="0"/>
        <w:spacing w:after="80" w:before="280" w:lineRule="auto"/>
        <w:ind w:right="0"/>
        <w:rPr>
          <w:sz w:val="32"/>
          <w:szCs w:val="32"/>
        </w:rPr>
      </w:pPr>
      <w:bookmarkStart w:colFirst="0" w:colLast="0" w:name="_mijc4sxztpqp" w:id="10"/>
      <w:bookmarkEnd w:id="10"/>
      <w:r w:rsidDel="00000000" w:rsidR="00000000" w:rsidRPr="00000000">
        <w:rPr>
          <w:sz w:val="32"/>
          <w:szCs w:val="32"/>
          <w:rtl w:val="0"/>
        </w:rPr>
        <w:t xml:space="preserve">Project Management Routines</w:t>
      </w:r>
    </w:p>
    <w:p w:rsidR="00000000" w:rsidDel="00000000" w:rsidP="00000000" w:rsidRDefault="00000000" w:rsidRPr="00000000" w14:paraId="0000006C">
      <w:pPr>
        <w:spacing w:after="240" w:before="240" w:lineRule="auto"/>
        <w:ind w:right="0"/>
        <w:rPr/>
      </w:pPr>
      <w:r w:rsidDel="00000000" w:rsidR="00000000" w:rsidRPr="00000000">
        <w:rPr>
          <w:rtl w:val="0"/>
        </w:rPr>
        <w:t xml:space="preserve">Many high school students, especially in the early years, are not accustomed to managing projects independently. To build these skills, XQ Math integrates practical routines for organizing, tracking,  and managing work into every module.</w:t>
      </w:r>
    </w:p>
    <w:p w:rsidR="00000000" w:rsidDel="00000000" w:rsidP="00000000" w:rsidRDefault="00000000" w:rsidRPr="00000000" w14:paraId="0000006D">
      <w:pPr>
        <w:spacing w:after="240" w:before="240" w:lineRule="auto"/>
        <w:ind w:right="0"/>
        <w:rPr/>
      </w:pPr>
      <w:r w:rsidDel="00000000" w:rsidR="00000000" w:rsidRPr="00000000">
        <w:rPr>
          <w:rtl w:val="0"/>
        </w:rPr>
        <w:t xml:space="preserve">These routines help students plan their work, monitor progress, and reflect as a team. At the start of a module, students generate a project to-do list by breaking the larger challenge into manageable steps. Each day, they hold short check-ins to plan and track progress, and each week they engage in a team reflection to analyze what’s working and decide what to adjust. These routines give students ownership of the project process while keeping the work structured, collaborative, and focused.</w:t>
      </w:r>
    </w:p>
    <w:p w:rsidR="00000000" w:rsidDel="00000000" w:rsidP="00000000" w:rsidRDefault="00000000" w:rsidRPr="00000000" w14:paraId="0000006E">
      <w:pPr>
        <w:spacing w:after="200" w:lineRule="auto"/>
        <w:ind w:right="0"/>
        <w:rPr/>
      </w:pPr>
      <w:r w:rsidDel="00000000" w:rsidR="00000000" w:rsidRPr="00000000">
        <w:rPr>
          <w:rtl w:val="0"/>
        </w:rPr>
        <w:t xml:space="preserve">These routines draw on principles of Agile project management, widely used in professional settings. In Agile terms, the student-generated to-do list functions as a “backlog,” daily check-ins parallel a “stand-up,” weekly team reflections mirror a retrospective, and the week itself represents a “sprint.” By adapting Agile language and structures for the classroom, XQ Math gives students authentic opportunities to experience collaboration and iteration the way professionals do, while producing artifacts that make their learning visible.</w:t>
      </w:r>
    </w:p>
    <w:p w:rsidR="00000000" w:rsidDel="00000000" w:rsidP="00000000" w:rsidRDefault="00000000" w:rsidRPr="00000000" w14:paraId="0000006F">
      <w:pPr>
        <w:pStyle w:val="Heading3"/>
        <w:keepNext w:val="0"/>
        <w:keepLines w:val="0"/>
        <w:spacing w:after="200" w:lineRule="auto"/>
        <w:ind w:right="0"/>
        <w:rPr>
          <w:rFonts w:ascii="DM Sans Light" w:cs="DM Sans Light" w:eastAsia="DM Sans Light" w:hAnsi="DM Sans Light"/>
          <w:b w:val="1"/>
          <w:sz w:val="26"/>
          <w:szCs w:val="26"/>
        </w:rPr>
      </w:pPr>
      <w:bookmarkStart w:colFirst="0" w:colLast="0" w:name="_hpo2x3t23s05" w:id="11"/>
      <w:bookmarkEnd w:id="11"/>
      <w:r w:rsidDel="00000000" w:rsidR="00000000" w:rsidRPr="00000000">
        <w:rPr>
          <w:sz w:val="32"/>
          <w:szCs w:val="32"/>
          <w:rtl w:val="0"/>
        </w:rPr>
        <w:t xml:space="preserve">Evidence of Learning Over Time</w:t>
      </w:r>
      <w:r w:rsidDel="00000000" w:rsidR="00000000" w:rsidRPr="00000000">
        <w:rPr>
          <w:rtl w:val="0"/>
        </w:rPr>
      </w:r>
    </w:p>
    <w:p w:rsidR="00000000" w:rsidDel="00000000" w:rsidP="00000000" w:rsidRDefault="00000000" w:rsidRPr="00000000" w14:paraId="00000070">
      <w:pPr>
        <w:spacing w:after="240" w:before="240" w:lineRule="auto"/>
        <w:ind w:right="0"/>
        <w:rPr/>
      </w:pPr>
      <w:r w:rsidDel="00000000" w:rsidR="00000000" w:rsidRPr="00000000">
        <w:rPr>
          <w:rtl w:val="0"/>
        </w:rPr>
        <w:t xml:space="preserve">In XQ Math, assessment is an iterative, competency-based process built on evidence of student learning. Evidence is not limited to polished products or final answers—it includes drafts, annotations, explanations, and reflections that reveal student thinking. These artifacts are powerful because they make reasoning and growth visible, showing how understanding develops over time.</w:t>
      </w:r>
    </w:p>
    <w:p w:rsidR="00000000" w:rsidDel="00000000" w:rsidP="00000000" w:rsidRDefault="00000000" w:rsidRPr="00000000" w14:paraId="00000071">
      <w:pPr>
        <w:spacing w:after="240" w:before="240" w:lineRule="auto"/>
        <w:ind w:right="0"/>
        <w:rPr/>
      </w:pPr>
      <w:r w:rsidDel="00000000" w:rsidR="00000000" w:rsidRPr="00000000">
        <w:rPr>
          <w:rtl w:val="0"/>
        </w:rPr>
        <w:t xml:space="preserve">Students manage their own portfolios, curating artifacts that reflect their progress toward the module’s Content and Practice Expectations (CPEs). Daily Collect &amp; Reflect routines and weekly My Portfolio updates give students structured opportunities to pause, select evidence, and revise or replace earlier work. This iterative approach helps students move from initial proficiency toward sustained understanding and, ultimately, to knowledge transfer.</w:t>
      </w:r>
    </w:p>
    <w:p w:rsidR="00000000" w:rsidDel="00000000" w:rsidP="00000000" w:rsidRDefault="00000000" w:rsidRPr="00000000" w14:paraId="00000072">
      <w:pPr>
        <w:spacing w:after="240" w:before="240" w:lineRule="auto"/>
        <w:ind w:right="0"/>
        <w:rPr>
          <w:sz w:val="32"/>
          <w:szCs w:val="32"/>
        </w:rPr>
      </w:pPr>
      <w:r w:rsidDel="00000000" w:rsidR="00000000" w:rsidRPr="00000000">
        <w:rPr>
          <w:rtl w:val="0"/>
        </w:rPr>
        <w:t xml:space="preserve">Feedback comes from multiple sources—self, peers, and teachers—and is timely, specific, and designed to support iteration and growth. Reflection and feedback together normalize revision, emphasize effort as part of learning, and build a growth mindset. Portfolios capture this growth over time, showing that assessment is not separate from learning but embedded in every step of the XQ Math experience.</w:t>
      </w:r>
      <w:r w:rsidDel="00000000" w:rsidR="00000000" w:rsidRPr="00000000">
        <w:rPr>
          <w:rtl w:val="0"/>
        </w:rPr>
      </w:r>
    </w:p>
    <w:p w:rsidR="00000000" w:rsidDel="00000000" w:rsidP="00000000" w:rsidRDefault="00000000" w:rsidRPr="00000000" w14:paraId="00000073">
      <w:pPr>
        <w:spacing w:after="240" w:before="240" w:lineRule="auto"/>
        <w:ind w:right="0"/>
        <w:rPr/>
      </w:pPr>
      <w:r w:rsidDel="00000000" w:rsidR="00000000" w:rsidRPr="00000000">
        <w:rPr>
          <w:b w:val="1"/>
          <w:rtl w:val="0"/>
        </w:rPr>
        <w:t xml:space="preserve">Pre-/Post-Tasks</w:t>
      </w:r>
      <w:r w:rsidDel="00000000" w:rsidR="00000000" w:rsidRPr="00000000">
        <w:rPr>
          <w:rtl w:val="0"/>
        </w:rPr>
        <w:t xml:space="preserve"> support this process by helping both students and teachers see how thinking evolves over the course of a badge. Students respond to a short task at the beginning and again at the end of a module, giving them a chance to reflect on changes in their reasoning and understanding. These tasks are not graded, but serve as evidence of progress and as a tool for both self-reflection and instructional insight. </w:t>
      </w:r>
    </w:p>
    <w:p w:rsidR="00000000" w:rsidDel="00000000" w:rsidP="00000000" w:rsidRDefault="00000000" w:rsidRPr="00000000" w14:paraId="00000074">
      <w:pPr>
        <w:spacing w:after="240" w:before="240" w:lineRule="auto"/>
        <w:ind w:right="0"/>
        <w:rPr>
          <w:sz w:val="32"/>
          <w:szCs w:val="32"/>
        </w:rPr>
      </w:pPr>
      <w:r w:rsidDel="00000000" w:rsidR="00000000" w:rsidRPr="00000000">
        <w:rPr>
          <w:rtl w:val="0"/>
        </w:rPr>
        <w:t xml:space="preserve">Taken together, portfolios, feedback, and reflection routines ensure that learning is visible and growth is ongoing. To make this work possible, XQ Math is paired with supports that help teachers implement these practices with clarity and confidence.</w:t>
      </w:r>
      <w:r w:rsidDel="00000000" w:rsidR="00000000" w:rsidRPr="00000000">
        <w:rPr>
          <w:rtl w:val="0"/>
        </w:rPr>
      </w:r>
    </w:p>
    <w:p w:rsidR="00000000" w:rsidDel="00000000" w:rsidP="00000000" w:rsidRDefault="00000000" w:rsidRPr="00000000" w14:paraId="00000075">
      <w:pPr>
        <w:pStyle w:val="Heading3"/>
        <w:keepNext w:val="0"/>
        <w:keepLines w:val="0"/>
        <w:spacing w:after="80" w:lineRule="auto"/>
        <w:ind w:right="0"/>
        <w:rPr>
          <w:sz w:val="32"/>
          <w:szCs w:val="32"/>
        </w:rPr>
      </w:pPr>
      <w:bookmarkStart w:colFirst="0" w:colLast="0" w:name="_yxcqkkqb1ndf" w:id="12"/>
      <w:bookmarkEnd w:id="12"/>
      <w:r w:rsidDel="00000000" w:rsidR="00000000" w:rsidRPr="00000000">
        <w:rPr>
          <w:sz w:val="32"/>
          <w:szCs w:val="32"/>
          <w:rtl w:val="0"/>
        </w:rPr>
        <w:t xml:space="preserve">Teacher Supports</w:t>
      </w:r>
    </w:p>
    <w:p w:rsidR="00000000" w:rsidDel="00000000" w:rsidP="00000000" w:rsidRDefault="00000000" w:rsidRPr="00000000" w14:paraId="00000076">
      <w:pPr>
        <w:spacing w:after="240" w:before="240" w:lineRule="auto"/>
        <w:ind w:right="0"/>
        <w:rPr/>
      </w:pPr>
      <w:r w:rsidDel="00000000" w:rsidR="00000000" w:rsidRPr="00000000">
        <w:rPr>
          <w:rtl w:val="0"/>
        </w:rPr>
        <w:t xml:space="preserve">All XQ Math resources are openly available under a Creative Commons license, giving teachers the flexibility to adapt and share materials to best fit their classrooms. Each module includes comprehensive classroom materials and detailed pedagogical guidance, along with access to a self-paced professional development program and a professional learning community for ongoing support.</w:t>
      </w:r>
    </w:p>
    <w:p w:rsidR="00000000" w:rsidDel="00000000" w:rsidP="00000000" w:rsidRDefault="00000000" w:rsidRPr="00000000" w14:paraId="00000077">
      <w:pPr>
        <w:ind w:right="0"/>
        <w:rPr/>
      </w:pPr>
      <w:r w:rsidDel="00000000" w:rsidR="00000000" w:rsidRPr="00000000">
        <w:rPr>
          <w:rtl w:val="0"/>
        </w:rPr>
        <w:t xml:space="preserve">XQ believes that learning thrives in a strong community. Teachers are encouraged to join the XQ Math Teachers Facebook group, a forum where educators and writers exchange ideas. Additional support is available through the </w:t>
      </w:r>
      <w:hyperlink r:id="rId7">
        <w:r w:rsidDel="00000000" w:rsidR="00000000" w:rsidRPr="00000000">
          <w:rPr>
            <w:color w:val="1155cc"/>
            <w:u w:val="single"/>
            <w:rtl w:val="0"/>
          </w:rPr>
          <w:t xml:space="preserve">Math Badging Resource Zone</w:t>
        </w:r>
      </w:hyperlink>
      <w:r w:rsidDel="00000000" w:rsidR="00000000" w:rsidRPr="00000000">
        <w:rPr>
          <w:rtl w:val="0"/>
        </w:rPr>
        <w:t xml:space="preserve"> and the </w:t>
      </w:r>
      <w:hyperlink r:id="rId8">
        <w:r w:rsidDel="00000000" w:rsidR="00000000" w:rsidRPr="00000000">
          <w:rPr>
            <w:color w:val="1155cc"/>
            <w:u w:val="single"/>
            <w:rtl w:val="0"/>
          </w:rPr>
          <w:t xml:space="preserve">XQ Competency Navigator</w:t>
        </w:r>
      </w:hyperlink>
      <w:r w:rsidDel="00000000" w:rsidR="00000000" w:rsidRPr="00000000">
        <w:rPr>
          <w:rtl w:val="0"/>
        </w:rPr>
        <w:t xml:space="preserve">.</w:t>
      </w:r>
    </w:p>
    <w:p w:rsidR="00000000" w:rsidDel="00000000" w:rsidP="00000000" w:rsidRDefault="00000000" w:rsidRPr="00000000" w14:paraId="00000078">
      <w:pPr>
        <w:rPr/>
      </w:pPr>
      <w:r w:rsidDel="00000000" w:rsidR="00000000" w:rsidRPr="00000000">
        <w:br w:type="page"/>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4"/>
        <w:keepNext w:val="0"/>
        <w:keepLines w:val="0"/>
        <w:spacing w:after="0" w:lineRule="auto"/>
        <w:ind w:right="0"/>
        <w:rPr>
          <w:rFonts w:ascii="DM Sans Medium" w:cs="DM Sans Medium" w:eastAsia="DM Sans Medium" w:hAnsi="DM Sans Medium"/>
          <w:b w:val="0"/>
          <w:color w:val="000000"/>
          <w:sz w:val="32"/>
          <w:szCs w:val="32"/>
        </w:rPr>
      </w:pPr>
      <w:bookmarkStart w:colFirst="0" w:colLast="0" w:name="_bybup593kzx4" w:id="13"/>
      <w:bookmarkEnd w:id="13"/>
      <w:r w:rsidDel="00000000" w:rsidR="00000000" w:rsidRPr="00000000">
        <w:rPr>
          <w:rFonts w:ascii="DM Sans Medium" w:cs="DM Sans Medium" w:eastAsia="DM Sans Medium" w:hAnsi="DM Sans Medium"/>
          <w:b w:val="0"/>
          <w:color w:val="000000"/>
          <w:sz w:val="32"/>
          <w:szCs w:val="32"/>
          <w:rtl w:val="0"/>
        </w:rPr>
        <w:t xml:space="preserve">How It All Fits Together</w:t>
      </w:r>
    </w:p>
    <w:p w:rsidR="00000000" w:rsidDel="00000000" w:rsidP="00000000" w:rsidRDefault="00000000" w:rsidRPr="00000000" w14:paraId="0000007B">
      <w:pPr>
        <w:spacing w:after="240" w:before="240" w:lineRule="auto"/>
        <w:ind w:right="0"/>
        <w:rPr/>
      </w:pPr>
      <w:r w:rsidDel="00000000" w:rsidR="00000000" w:rsidRPr="00000000">
        <w:rPr>
          <w:rtl w:val="0"/>
        </w:rPr>
        <w:t xml:space="preserve">Each module typically spans 3–6 weeks, assuming daily 45-minute class periods. The visuals below show how this pacing translates into the overall arc of a module and the rhythm of a typical week.</w:t>
      </w:r>
    </w:p>
    <w:p w:rsidR="00000000" w:rsidDel="00000000" w:rsidP="00000000" w:rsidRDefault="00000000" w:rsidRPr="00000000" w14:paraId="0000007C">
      <w:pPr>
        <w:spacing w:after="240" w:before="240" w:lineRule="auto"/>
        <w:ind w:right="0"/>
        <w:rPr/>
      </w:pPr>
      <w:r w:rsidDel="00000000" w:rsidR="00000000" w:rsidRPr="00000000">
        <w:rPr>
          <w:rtl w:val="0"/>
        </w:rPr>
        <w:t xml:space="preserve">The first diagram shows how all the pieces—projects, fluency routines, and evidence collection—fit together across a module. Pre- and post-tasks (not depicted below) bookend the process, giving a quick snapshot of how student thinking grows from the beginning to the end of the module.</w:t>
      </w:r>
    </w:p>
    <w:p w:rsidR="00000000" w:rsidDel="00000000" w:rsidP="00000000" w:rsidRDefault="00000000" w:rsidRPr="00000000" w14:paraId="0000007D">
      <w:pPr>
        <w:ind w:right="0"/>
        <w:rPr/>
      </w:pPr>
      <w:r w:rsidDel="00000000" w:rsidR="00000000" w:rsidRPr="00000000">
        <w:rPr/>
        <w:drawing>
          <wp:inline distB="114300" distT="114300" distL="114300" distR="114300">
            <wp:extent cx="6858000" cy="22860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685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Rule="auto"/>
        <w:ind w:right="0"/>
        <w:rPr/>
      </w:pPr>
      <w:r w:rsidDel="00000000" w:rsidR="00000000" w:rsidRPr="00000000">
        <w:rPr>
          <w:rtl w:val="0"/>
        </w:rPr>
        <w:t xml:space="preserve">The module flow gives teachers a sense of how each project unfolds across several weeks. To make this more concrete, the next visual zooms in to show the rhythm of a typical week.</w:t>
      </w:r>
    </w:p>
    <w:tbl>
      <w:tblPr>
        <w:tblStyle w:val="Table2"/>
        <w:tblpPr w:leftFromText="180" w:rightFromText="180" w:topFromText="180" w:bottomFromText="180" w:vertAnchor="text" w:horzAnchor="text" w:tblpX="0" w:tblpY="0"/>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60"/>
        <w:gridCol w:w="1860"/>
        <w:gridCol w:w="3300"/>
        <w:tblGridChange w:id="0">
          <w:tblGrid>
            <w:gridCol w:w="1860"/>
            <w:gridCol w:w="1860"/>
            <w:gridCol w:w="1860"/>
            <w:gridCol w:w="1860"/>
            <w:gridCol w:w="3300"/>
          </w:tblGrid>
        </w:tblGridChange>
      </w:tblGrid>
      <w:tr>
        <w:trPr>
          <w:cantSplit w:val="0"/>
          <w:tblHeader w:val="0"/>
        </w:trPr>
        <w:tc>
          <w:tcPr>
            <w:shd w:fill="bdfcd7" w:val="clear"/>
          </w:tcPr>
          <w:p w:rsidR="00000000" w:rsidDel="00000000" w:rsidP="00000000" w:rsidRDefault="00000000" w:rsidRPr="00000000" w14:paraId="0000007F">
            <w:pPr>
              <w:widowControl w:val="0"/>
              <w:spacing w:line="240" w:lineRule="auto"/>
              <w:ind w:right="0"/>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Monday</w:t>
            </w:r>
          </w:p>
        </w:tc>
        <w:tc>
          <w:tcPr>
            <w:shd w:fill="bdfcd7" w:val="clear"/>
          </w:tcPr>
          <w:p w:rsidR="00000000" w:rsidDel="00000000" w:rsidP="00000000" w:rsidRDefault="00000000" w:rsidRPr="00000000" w14:paraId="00000080">
            <w:pPr>
              <w:widowControl w:val="0"/>
              <w:spacing w:line="240" w:lineRule="auto"/>
              <w:ind w:right="0"/>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Tuesday</w:t>
            </w:r>
          </w:p>
        </w:tc>
        <w:tc>
          <w:tcPr>
            <w:shd w:fill="bdfcd7" w:val="clear"/>
          </w:tcPr>
          <w:p w:rsidR="00000000" w:rsidDel="00000000" w:rsidP="00000000" w:rsidRDefault="00000000" w:rsidRPr="00000000" w14:paraId="00000081">
            <w:pPr>
              <w:widowControl w:val="0"/>
              <w:spacing w:line="240" w:lineRule="auto"/>
              <w:ind w:right="0"/>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Wednesday</w:t>
            </w:r>
          </w:p>
        </w:tc>
        <w:tc>
          <w:tcPr>
            <w:shd w:fill="bdfcd7" w:val="clear"/>
          </w:tcPr>
          <w:p w:rsidR="00000000" w:rsidDel="00000000" w:rsidP="00000000" w:rsidRDefault="00000000" w:rsidRPr="00000000" w14:paraId="00000082">
            <w:pPr>
              <w:widowControl w:val="0"/>
              <w:spacing w:line="240" w:lineRule="auto"/>
              <w:ind w:right="0"/>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Thursday</w:t>
            </w:r>
          </w:p>
        </w:tc>
        <w:tc>
          <w:tcPr>
            <w:shd w:fill="bdfcd7" w:val="clear"/>
          </w:tcPr>
          <w:p w:rsidR="00000000" w:rsidDel="00000000" w:rsidP="00000000" w:rsidRDefault="00000000" w:rsidRPr="00000000" w14:paraId="00000083">
            <w:pPr>
              <w:widowControl w:val="0"/>
              <w:spacing w:line="240" w:lineRule="auto"/>
              <w:ind w:right="0"/>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Friday </w:t>
            </w:r>
          </w:p>
          <w:p w:rsidR="00000000" w:rsidDel="00000000" w:rsidP="00000000" w:rsidRDefault="00000000" w:rsidRPr="00000000" w14:paraId="00000084">
            <w:pPr>
              <w:widowControl w:val="0"/>
              <w:spacing w:line="240" w:lineRule="auto"/>
              <w:ind w:right="0"/>
              <w:rPr>
                <w:rFonts w:ascii="DM Sans" w:cs="DM Sans" w:eastAsia="DM Sans" w:hAnsi="DM Sans"/>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5">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Warm Up - 5MM</w:t>
            </w:r>
          </w:p>
        </w:tc>
        <w:tc>
          <w:tcPr/>
          <w:p w:rsidR="00000000" w:rsidDel="00000000" w:rsidP="00000000" w:rsidRDefault="00000000" w:rsidRPr="00000000" w14:paraId="00000086">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Warm Up - 5MM</w:t>
            </w:r>
          </w:p>
        </w:tc>
        <w:tc>
          <w:tcPr/>
          <w:p w:rsidR="00000000" w:rsidDel="00000000" w:rsidP="00000000" w:rsidRDefault="00000000" w:rsidRPr="00000000" w14:paraId="00000087">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Warm Up - 5MM</w:t>
            </w:r>
          </w:p>
        </w:tc>
        <w:tc>
          <w:tcPr/>
          <w:p w:rsidR="00000000" w:rsidDel="00000000" w:rsidP="00000000" w:rsidRDefault="00000000" w:rsidRPr="00000000" w14:paraId="00000088">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Warm Up - 5MM</w:t>
            </w:r>
          </w:p>
        </w:tc>
        <w:tc>
          <w:tcPr/>
          <w:p w:rsidR="00000000" w:rsidDel="00000000" w:rsidP="00000000" w:rsidRDefault="00000000" w:rsidRPr="00000000" w14:paraId="00000089">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Warm Up - 5MM</w:t>
            </w:r>
          </w:p>
        </w:tc>
      </w:tr>
      <w:tr>
        <w:trPr>
          <w:cantSplit w:val="0"/>
          <w:trHeight w:val="420" w:hRule="atLeast"/>
          <w:tblHeader w:val="0"/>
        </w:trPr>
        <w:tc>
          <w:tcPr/>
          <w:p w:rsidR="00000000" w:rsidDel="00000000" w:rsidP="00000000" w:rsidRDefault="00000000" w:rsidRPr="00000000" w14:paraId="0000008A">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Check-In</w:t>
            </w:r>
          </w:p>
        </w:tc>
        <w:tc>
          <w:tcPr/>
          <w:p w:rsidR="00000000" w:rsidDel="00000000" w:rsidP="00000000" w:rsidRDefault="00000000" w:rsidRPr="00000000" w14:paraId="0000008B">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Check-In</w:t>
            </w:r>
          </w:p>
        </w:tc>
        <w:tc>
          <w:tcPr/>
          <w:p w:rsidR="00000000" w:rsidDel="00000000" w:rsidP="00000000" w:rsidRDefault="00000000" w:rsidRPr="00000000" w14:paraId="0000008C">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Check-In</w:t>
            </w:r>
          </w:p>
        </w:tc>
        <w:tc>
          <w:tcPr/>
          <w:p w:rsidR="00000000" w:rsidDel="00000000" w:rsidP="00000000" w:rsidRDefault="00000000" w:rsidRPr="00000000" w14:paraId="0000008D">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Check-In</w:t>
            </w:r>
          </w:p>
        </w:tc>
        <w:tc>
          <w:tcPr>
            <w:vMerge w:val="restart"/>
          </w:tcPr>
          <w:p w:rsidR="00000000" w:rsidDel="00000000" w:rsidP="00000000" w:rsidRDefault="00000000" w:rsidRPr="00000000" w14:paraId="0000008E">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Team Reflection</w:t>
            </w:r>
          </w:p>
        </w:tc>
      </w:tr>
      <w:tr>
        <w:trPr>
          <w:cantSplit w:val="0"/>
          <w:trHeight w:val="420" w:hRule="atLeast"/>
          <w:tblHeader w:val="0"/>
        </w:trPr>
        <w:tc>
          <w:tcPr>
            <w:vMerge w:val="restart"/>
          </w:tcPr>
          <w:p w:rsidR="00000000" w:rsidDel="00000000" w:rsidP="00000000" w:rsidRDefault="00000000" w:rsidRPr="00000000" w14:paraId="0000008F">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Project work</w:t>
            </w:r>
          </w:p>
        </w:tc>
        <w:tc>
          <w:tcPr>
            <w:vMerge w:val="restart"/>
          </w:tcPr>
          <w:p w:rsidR="00000000" w:rsidDel="00000000" w:rsidP="00000000" w:rsidRDefault="00000000" w:rsidRPr="00000000" w14:paraId="00000090">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Project work</w:t>
            </w:r>
          </w:p>
        </w:tc>
        <w:tc>
          <w:tcPr>
            <w:vMerge w:val="restart"/>
          </w:tcPr>
          <w:p w:rsidR="00000000" w:rsidDel="00000000" w:rsidP="00000000" w:rsidRDefault="00000000" w:rsidRPr="00000000" w14:paraId="00000091">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Project work</w:t>
            </w:r>
          </w:p>
        </w:tc>
        <w:tc>
          <w:tcPr>
            <w:vMerge w:val="restart"/>
          </w:tcPr>
          <w:p w:rsidR="00000000" w:rsidDel="00000000" w:rsidP="00000000" w:rsidRDefault="00000000" w:rsidRPr="00000000" w14:paraId="00000092">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Project work</w:t>
            </w:r>
          </w:p>
        </w:tc>
        <w:tc>
          <w:tcPr>
            <w:vMerge w:val="continue"/>
          </w:tcPr>
          <w:p w:rsidR="00000000" w:rsidDel="00000000" w:rsidP="00000000" w:rsidRDefault="00000000" w:rsidRPr="00000000" w14:paraId="00000093">
            <w:pPr>
              <w:widowControl w:val="0"/>
              <w:spacing w:line="240" w:lineRule="auto"/>
              <w:ind w:right="0"/>
              <w:rPr>
                <w:rFonts w:ascii="DM Sans" w:cs="DM Sans" w:eastAsia="DM Sans" w:hAnsi="DM Sans"/>
                <w:sz w:val="22"/>
                <w:szCs w:val="22"/>
              </w:rPr>
            </w:pPr>
            <w:r w:rsidDel="00000000" w:rsidR="00000000" w:rsidRPr="00000000">
              <w:rPr>
                <w:rtl w:val="0"/>
              </w:rPr>
            </w:r>
          </w:p>
        </w:tc>
      </w:tr>
      <w:tr>
        <w:trPr>
          <w:cantSplit w:val="0"/>
          <w:trHeight w:val="540" w:hRule="atLeast"/>
          <w:tblHeader w:val="0"/>
        </w:trPr>
        <w:tc>
          <w:tcPr>
            <w:vMerge w:val="continue"/>
          </w:tcPr>
          <w:p w:rsidR="00000000" w:rsidDel="00000000" w:rsidP="00000000" w:rsidRDefault="00000000" w:rsidRPr="00000000" w14:paraId="00000094">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5">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6">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7">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8">
            <w:pPr>
              <w:widowControl w:val="0"/>
              <w:spacing w:line="240" w:lineRule="auto"/>
              <w:ind w:right="0"/>
              <w:rPr>
                <w:rFonts w:ascii="DM Sans" w:cs="DM Sans" w:eastAsia="DM Sans" w:hAnsi="DM Sans"/>
                <w:sz w:val="22"/>
                <w:szCs w:val="22"/>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099">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A">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9B">
            <w:pPr>
              <w:widowControl w:val="0"/>
              <w:spacing w:line="240" w:lineRule="auto"/>
              <w:ind w:right="0"/>
              <w:rPr>
                <w:rFonts w:ascii="DM Sans" w:cs="DM Sans" w:eastAsia="DM Sans" w:hAnsi="DM Sans"/>
                <w:sz w:val="22"/>
                <w:szCs w:val="22"/>
              </w:rPr>
            </w:pPr>
            <w:r w:rsidDel="00000000" w:rsidR="00000000" w:rsidRPr="00000000">
              <w:rPr>
                <w:rtl w:val="0"/>
              </w:rPr>
            </w:r>
          </w:p>
        </w:tc>
        <w:tc>
          <w:tcPr>
            <w:vMerge w:val="restart"/>
          </w:tcPr>
          <w:p w:rsidR="00000000" w:rsidDel="00000000" w:rsidP="00000000" w:rsidRDefault="00000000" w:rsidRPr="00000000" w14:paraId="0000009C">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NOW Activity</w:t>
            </w:r>
          </w:p>
        </w:tc>
        <w:tc>
          <w:tcPr>
            <w:vMerge w:val="restart"/>
          </w:tcPr>
          <w:p w:rsidR="00000000" w:rsidDel="00000000" w:rsidP="00000000" w:rsidRDefault="00000000" w:rsidRPr="00000000" w14:paraId="0000009D">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Collect My Portfolio Evidence</w:t>
            </w:r>
          </w:p>
          <w:p w:rsidR="00000000" w:rsidDel="00000000" w:rsidP="00000000" w:rsidRDefault="00000000" w:rsidRPr="00000000" w14:paraId="0000009E">
            <w:pPr>
              <w:widowControl w:val="0"/>
              <w:numPr>
                <w:ilvl w:val="0"/>
                <w:numId w:val="12"/>
              </w:numPr>
              <w:spacing w:line="240" w:lineRule="auto"/>
              <w:ind w:left="720" w:right="0" w:hanging="36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Reflection on CPEs and XQ Competencies</w:t>
            </w:r>
          </w:p>
          <w:p w:rsidR="00000000" w:rsidDel="00000000" w:rsidP="00000000" w:rsidRDefault="00000000" w:rsidRPr="00000000" w14:paraId="0000009F">
            <w:pPr>
              <w:widowControl w:val="0"/>
              <w:numPr>
                <w:ilvl w:val="0"/>
                <w:numId w:val="12"/>
              </w:numPr>
              <w:spacing w:line="240" w:lineRule="auto"/>
              <w:ind w:left="720" w:right="0" w:hanging="36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Self Assess and Upload Artifacts</w:t>
            </w:r>
          </w:p>
        </w:tc>
      </w:tr>
      <w:tr>
        <w:trPr>
          <w:cantSplit w:val="0"/>
          <w:trHeight w:val="420" w:hRule="atLeast"/>
          <w:tblHeader w:val="0"/>
        </w:trPr>
        <w:tc>
          <w:tcPr>
            <w:vMerge w:val="continue"/>
          </w:tcPr>
          <w:p w:rsidR="00000000" w:rsidDel="00000000" w:rsidP="00000000" w:rsidRDefault="00000000" w:rsidRPr="00000000" w14:paraId="000000A0">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A1">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A2">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A3">
            <w:pPr>
              <w:widowControl w:val="0"/>
              <w:spacing w:line="240" w:lineRule="auto"/>
              <w:ind w:right="0"/>
              <w:rPr>
                <w:rFonts w:ascii="DM Sans" w:cs="DM Sans" w:eastAsia="DM Sans" w:hAnsi="DM Sans"/>
                <w:sz w:val="22"/>
                <w:szCs w:val="22"/>
              </w:rPr>
            </w:pPr>
            <w:r w:rsidDel="00000000" w:rsidR="00000000" w:rsidRPr="00000000">
              <w:rPr>
                <w:rtl w:val="0"/>
              </w:rPr>
            </w:r>
          </w:p>
        </w:tc>
        <w:tc>
          <w:tcPr>
            <w:vMerge w:val="continue"/>
          </w:tcPr>
          <w:p w:rsidR="00000000" w:rsidDel="00000000" w:rsidP="00000000" w:rsidRDefault="00000000" w:rsidRPr="00000000" w14:paraId="000000A4">
            <w:pPr>
              <w:widowControl w:val="0"/>
              <w:spacing w:line="240" w:lineRule="auto"/>
              <w:ind w:right="0"/>
              <w:rPr>
                <w:rFonts w:ascii="DM Sans" w:cs="DM Sans" w:eastAsia="DM Sans" w:hAnsi="DM Sans"/>
                <w:sz w:val="22"/>
                <w:szCs w:val="22"/>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0A5">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Collect and Reflect</w:t>
            </w:r>
          </w:p>
        </w:tc>
        <w:tc>
          <w:tcPr>
            <w:vMerge w:val="restart"/>
          </w:tcPr>
          <w:p w:rsidR="00000000" w:rsidDel="00000000" w:rsidP="00000000" w:rsidRDefault="00000000" w:rsidRPr="00000000" w14:paraId="000000A6">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Collect and Reflect</w:t>
            </w:r>
          </w:p>
        </w:tc>
        <w:tc>
          <w:tcPr>
            <w:vMerge w:val="restart"/>
          </w:tcPr>
          <w:p w:rsidR="00000000" w:rsidDel="00000000" w:rsidP="00000000" w:rsidRDefault="00000000" w:rsidRPr="00000000" w14:paraId="000000A7">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Collect and Reflect</w:t>
            </w:r>
          </w:p>
        </w:tc>
        <w:tc>
          <w:tcPr>
            <w:vMerge w:val="restart"/>
          </w:tcPr>
          <w:p w:rsidR="00000000" w:rsidDel="00000000" w:rsidP="00000000" w:rsidRDefault="00000000" w:rsidRPr="00000000" w14:paraId="000000A8">
            <w:pPr>
              <w:widowControl w:val="0"/>
              <w:spacing w:line="240" w:lineRule="auto"/>
              <w:ind w:right="0"/>
              <w:rPr>
                <w:rFonts w:ascii="DM Sans" w:cs="DM Sans" w:eastAsia="DM Sans" w:hAnsi="DM Sans"/>
                <w:sz w:val="20"/>
                <w:szCs w:val="20"/>
              </w:rPr>
            </w:pPr>
            <w:r w:rsidDel="00000000" w:rsidR="00000000" w:rsidRPr="00000000">
              <w:rPr>
                <w:rFonts w:ascii="DM Sans" w:cs="DM Sans" w:eastAsia="DM Sans" w:hAnsi="DM Sans"/>
                <w:sz w:val="20"/>
                <w:szCs w:val="20"/>
                <w:rtl w:val="0"/>
              </w:rPr>
              <w:t xml:space="preserve">Collect and Reflect</w:t>
            </w:r>
          </w:p>
        </w:tc>
        <w:tc>
          <w:tcPr>
            <w:vMerge w:val="continue"/>
          </w:tcPr>
          <w:p w:rsidR="00000000" w:rsidDel="00000000" w:rsidP="00000000" w:rsidRDefault="00000000" w:rsidRPr="00000000" w14:paraId="000000A9">
            <w:pPr>
              <w:widowControl w:val="0"/>
              <w:spacing w:line="240" w:lineRule="auto"/>
              <w:ind w:right="0"/>
              <w:rPr>
                <w:rFonts w:ascii="DM Sans" w:cs="DM Sans" w:eastAsia="DM Sans" w:hAnsi="DM Sans"/>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AA">
            <w:pPr>
              <w:widowControl w:val="0"/>
              <w:spacing w:line="240" w:lineRule="auto"/>
              <w:ind w:right="0"/>
              <w:rPr>
                <w:rFonts w:ascii="DM Sans" w:cs="DM Sans" w:eastAsia="DM Sans" w:hAnsi="DM Sans"/>
                <w:sz w:val="20"/>
                <w:szCs w:val="20"/>
              </w:rPr>
            </w:pPr>
            <w:r w:rsidDel="00000000" w:rsidR="00000000" w:rsidRPr="00000000">
              <w:rPr>
                <w:rtl w:val="0"/>
              </w:rPr>
            </w:r>
          </w:p>
        </w:tc>
        <w:tc>
          <w:tcPr>
            <w:vMerge w:val="continue"/>
          </w:tcPr>
          <w:p w:rsidR="00000000" w:rsidDel="00000000" w:rsidP="00000000" w:rsidRDefault="00000000" w:rsidRPr="00000000" w14:paraId="000000AB">
            <w:pPr>
              <w:widowControl w:val="0"/>
              <w:spacing w:line="240" w:lineRule="auto"/>
              <w:ind w:right="0"/>
              <w:rPr>
                <w:rFonts w:ascii="DM Sans" w:cs="DM Sans" w:eastAsia="DM Sans" w:hAnsi="DM Sans"/>
                <w:sz w:val="20"/>
                <w:szCs w:val="20"/>
              </w:rPr>
            </w:pPr>
            <w:r w:rsidDel="00000000" w:rsidR="00000000" w:rsidRPr="00000000">
              <w:rPr>
                <w:rtl w:val="0"/>
              </w:rPr>
            </w:r>
          </w:p>
        </w:tc>
        <w:tc>
          <w:tcPr>
            <w:vMerge w:val="continue"/>
          </w:tcPr>
          <w:p w:rsidR="00000000" w:rsidDel="00000000" w:rsidP="00000000" w:rsidRDefault="00000000" w:rsidRPr="00000000" w14:paraId="000000AC">
            <w:pPr>
              <w:widowControl w:val="0"/>
              <w:spacing w:line="240" w:lineRule="auto"/>
              <w:ind w:right="0"/>
              <w:rPr>
                <w:rFonts w:ascii="DM Sans" w:cs="DM Sans" w:eastAsia="DM Sans" w:hAnsi="DM Sans"/>
                <w:sz w:val="20"/>
                <w:szCs w:val="20"/>
              </w:rPr>
            </w:pPr>
            <w:r w:rsidDel="00000000" w:rsidR="00000000" w:rsidRPr="00000000">
              <w:rPr>
                <w:rtl w:val="0"/>
              </w:rPr>
            </w:r>
          </w:p>
        </w:tc>
        <w:tc>
          <w:tcPr>
            <w:vMerge w:val="continue"/>
          </w:tcPr>
          <w:p w:rsidR="00000000" w:rsidDel="00000000" w:rsidP="00000000" w:rsidRDefault="00000000" w:rsidRPr="00000000" w14:paraId="000000AD">
            <w:pPr>
              <w:widowControl w:val="0"/>
              <w:spacing w:line="240" w:lineRule="auto"/>
              <w:ind w:right="0"/>
              <w:rPr>
                <w:rFonts w:ascii="DM Sans" w:cs="DM Sans" w:eastAsia="DM Sans" w:hAnsi="DM Sans"/>
                <w:sz w:val="20"/>
                <w:szCs w:val="20"/>
              </w:rPr>
            </w:pPr>
            <w:r w:rsidDel="00000000" w:rsidR="00000000" w:rsidRPr="00000000">
              <w:rPr>
                <w:rtl w:val="0"/>
              </w:rPr>
            </w:r>
          </w:p>
        </w:tc>
        <w:tc>
          <w:tcPr>
            <w:vMerge w:val="continue"/>
          </w:tcPr>
          <w:p w:rsidR="00000000" w:rsidDel="00000000" w:rsidP="00000000" w:rsidRDefault="00000000" w:rsidRPr="00000000" w14:paraId="000000AE">
            <w:pPr>
              <w:widowControl w:val="0"/>
              <w:spacing w:line="240" w:lineRule="auto"/>
              <w:ind w:right="0"/>
              <w:rPr>
                <w:rFonts w:ascii="DM Sans" w:cs="DM Sans" w:eastAsia="DM Sans" w:hAnsi="DM Sans"/>
                <w:sz w:val="20"/>
                <w:szCs w:val="20"/>
              </w:rPr>
            </w:pPr>
            <w:r w:rsidDel="00000000" w:rsidR="00000000" w:rsidRPr="00000000">
              <w:rPr>
                <w:rtl w:val="0"/>
              </w:rPr>
            </w:r>
          </w:p>
        </w:tc>
      </w:tr>
    </w:tbl>
    <w:p w:rsidR="00000000" w:rsidDel="00000000" w:rsidP="00000000" w:rsidRDefault="00000000" w:rsidRPr="00000000" w14:paraId="000000AF">
      <w:pPr>
        <w:widowControl w:val="0"/>
        <w:spacing w:after="120" w:line="240" w:lineRule="auto"/>
        <w:rPr/>
      </w:pPr>
      <w:r w:rsidDel="00000000" w:rsidR="00000000" w:rsidRPr="00000000">
        <w:rPr>
          <w:rtl w:val="0"/>
        </w:rPr>
      </w:r>
    </w:p>
    <w:p w:rsidR="00000000" w:rsidDel="00000000" w:rsidP="00000000" w:rsidRDefault="00000000" w:rsidRPr="00000000" w14:paraId="000000B0">
      <w:pPr>
        <w:ind w:right="0"/>
        <w:rPr/>
      </w:pPr>
      <w:r w:rsidDel="00000000" w:rsidR="00000000" w:rsidRPr="00000000">
        <w:rPr>
          <w:rtl w:val="0"/>
        </w:rPr>
      </w:r>
    </w:p>
    <w:p w:rsidR="00000000" w:rsidDel="00000000" w:rsidP="00000000" w:rsidRDefault="00000000" w:rsidRPr="00000000" w14:paraId="000000B1">
      <w:pPr>
        <w:ind w:right="0"/>
        <w:rPr/>
      </w:pPr>
      <w:r w:rsidDel="00000000" w:rsidR="00000000" w:rsidRPr="00000000">
        <w:rPr>
          <w:rtl w:val="0"/>
        </w:rPr>
        <w:t xml:space="preserve">Together, these elements illustrate how design principles, project routines, and assessment practices come together to support both teachers and students, creating a classroom culture where growth is visible and learning is sustained.</w:t>
      </w:r>
    </w:p>
    <w:p w:rsidR="00000000" w:rsidDel="00000000" w:rsidP="00000000" w:rsidRDefault="00000000" w:rsidRPr="00000000" w14:paraId="000000B2">
      <w:pPr>
        <w:ind w:right="0"/>
        <w:rPr>
          <w:rFonts w:ascii="DM Sans" w:cs="DM Sans" w:eastAsia="DM Sans" w:hAnsi="DM Sans"/>
          <w:sz w:val="22"/>
          <w:szCs w:val="22"/>
        </w:rPr>
      </w:pPr>
      <w:r w:rsidDel="00000000" w:rsidR="00000000" w:rsidRPr="00000000">
        <w:rPr>
          <w:rtl w:val="0"/>
        </w:rPr>
      </w:r>
    </w:p>
    <w:p w:rsidR="00000000" w:rsidDel="00000000" w:rsidP="00000000" w:rsidRDefault="00000000" w:rsidRPr="00000000" w14:paraId="000000B3">
      <w:pPr>
        <w:widowControl w:val="0"/>
        <w:spacing w:after="120" w:line="240" w:lineRule="auto"/>
        <w:rPr>
          <w:rFonts w:ascii="DM Sans Medium" w:cs="DM Sans Medium" w:eastAsia="DM Sans Medium" w:hAnsi="DM Sans Medium"/>
          <w:sz w:val="32"/>
          <w:szCs w:val="32"/>
        </w:rPr>
      </w:pPr>
      <w:r w:rsidDel="00000000" w:rsidR="00000000" w:rsidRPr="00000000">
        <w:rPr>
          <w:rFonts w:ascii="DM Sans Medium" w:cs="DM Sans Medium" w:eastAsia="DM Sans Medium" w:hAnsi="DM Sans Medium"/>
          <w:sz w:val="32"/>
          <w:szCs w:val="32"/>
          <w:rtl w:val="0"/>
        </w:rPr>
        <w:t xml:space="preserve">Reimagining Algebra I</w:t>
      </w:r>
    </w:p>
    <w:p w:rsidR="00000000" w:rsidDel="00000000" w:rsidP="00000000" w:rsidRDefault="00000000" w:rsidRPr="00000000" w14:paraId="000000B4">
      <w:pPr>
        <w:widowControl w:val="0"/>
        <w:spacing w:after="120" w:lineRule="auto"/>
        <w:rPr/>
      </w:pPr>
      <w:r w:rsidDel="00000000" w:rsidR="00000000" w:rsidRPr="00000000">
        <w:rPr>
          <w:rtl w:val="0"/>
        </w:rPr>
        <w:t xml:space="preserve">XQ Math reimagines Algebra I as a series of  engaging experiences that are rigorous, relevant, and rooted in belonging. By connecting projects to real-world contexts, embedding competencies into daily work, and emphasizing evidence of growth over time, XQ Math helps students see themselves as capable math learners. It affirms that every student is a math person—and gives teachers a clear path to help them experience success and confidence in mathematics.</w:t>
      </w:r>
    </w:p>
    <w:p w:rsidR="00000000" w:rsidDel="00000000" w:rsidP="00000000" w:rsidRDefault="00000000" w:rsidRPr="00000000" w14:paraId="000000B5">
      <w:pPr>
        <w:pStyle w:val="Heading3"/>
        <w:keepNext w:val="0"/>
        <w:keepLines w:val="0"/>
        <w:spacing w:line="240" w:lineRule="auto"/>
        <w:ind w:right="0"/>
        <w:rPr/>
      </w:pPr>
      <w:bookmarkStart w:colFirst="0" w:colLast="0" w:name="_r4efk8obo2pj" w:id="14"/>
      <w:bookmarkEnd w:id="14"/>
      <w:r w:rsidDel="00000000" w:rsidR="00000000" w:rsidRPr="00000000">
        <w:br w:type="page"/>
      </w:r>
      <w:r w:rsidDel="00000000" w:rsidR="00000000" w:rsidRPr="00000000">
        <w:rPr>
          <w:rtl w:val="0"/>
        </w:rPr>
      </w:r>
    </w:p>
    <w:p w:rsidR="00000000" w:rsidDel="00000000" w:rsidP="00000000" w:rsidRDefault="00000000" w:rsidRPr="00000000" w14:paraId="000000B6">
      <w:pPr>
        <w:ind w:right="0"/>
        <w:rPr>
          <w:rFonts w:ascii="DM Sans" w:cs="DM Sans" w:eastAsia="DM Sans" w:hAnsi="DM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7">
      <w:pPr>
        <w:widowControl w:val="0"/>
        <w:spacing w:after="120" w:line="240" w:lineRule="auto"/>
        <w:ind w:left="0" w:firstLine="0"/>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720" w:top="1440" w:left="720" w:right="720" w:header="1008"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ind w:left="-1440" w:right="-1440" w:firstLine="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ind w:right="0"/>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1">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rPr>
        <w:sz w:val="2"/>
        <w:szCs w:val="2"/>
      </w:rPr>
    </w:pPr>
    <w:r w:rsidDel="00000000" w:rsidR="00000000" w:rsidRPr="00000000">
      <w:rPr>
        <w:rtl w:val="0"/>
      </w:rPr>
    </w:r>
  </w:p>
  <w:tbl>
    <w:tblPr>
      <w:tblStyle w:val="Table3"/>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c9fc8d" w:val="clear"/>
        </w:tcPr>
        <w:p w:rsidR="00000000" w:rsidDel="00000000" w:rsidP="00000000" w:rsidRDefault="00000000" w:rsidRPr="00000000" w14:paraId="000000B9">
          <w:pPr>
            <w:widowControl w:val="0"/>
            <w:spacing w:line="240" w:lineRule="auto"/>
            <w:rPr/>
          </w:pPr>
          <w:r w:rsidDel="00000000" w:rsidR="00000000" w:rsidRPr="00000000">
            <w:rPr>
              <w:rtl w:val="0"/>
            </w:rPr>
          </w:r>
        </w:p>
      </w:tc>
      <w:tc>
        <w:tcPr>
          <w:shd w:fill="c9fc8d" w:val="clear"/>
        </w:tcPr>
        <w:p w:rsidR="00000000" w:rsidDel="00000000" w:rsidP="00000000" w:rsidRDefault="00000000" w:rsidRPr="00000000" w14:paraId="000000BA">
          <w:pPr>
            <w:pStyle w:val="Subtitle"/>
            <w:widowControl w:val="0"/>
            <w:spacing w:after="120" w:line="240" w:lineRule="auto"/>
            <w:rPr>
              <w:rFonts w:ascii="Nanum Myeongjo" w:cs="Nanum Myeongjo" w:eastAsia="Nanum Myeongjo" w:hAnsi="Nanum Myeongjo"/>
              <w:sz w:val="28"/>
              <w:szCs w:val="28"/>
            </w:rPr>
          </w:pPr>
          <w:bookmarkStart w:colFirst="0" w:colLast="0" w:name="_buhhq8ln975s" w:id="15"/>
          <w:bookmarkEnd w:id="15"/>
          <w:r w:rsidDel="00000000" w:rsidR="00000000" w:rsidRPr="00000000">
            <w:rPr>
              <w:rtl w:val="0"/>
            </w:rPr>
            <w:br w:type="textWrapping"/>
          </w:r>
          <w:r w:rsidDel="00000000" w:rsidR="00000000" w:rsidRPr="00000000">
            <w:rPr>
              <w:i w:val="1"/>
              <w:sz w:val="20"/>
              <w:szCs w:val="20"/>
              <w:rtl w:val="0"/>
            </w:rPr>
            <w:t xml:space="preserve">XQ:  </w:t>
          </w:r>
          <w:r w:rsidDel="00000000" w:rsidR="00000000" w:rsidRPr="00000000">
            <w:rPr>
              <w:rFonts w:ascii="DM Sans" w:cs="DM Sans" w:eastAsia="DM Sans" w:hAnsi="DM Sans"/>
              <w:b w:val="1"/>
              <w:i w:val="1"/>
              <w:sz w:val="20"/>
              <w:szCs w:val="20"/>
              <w:rtl w:val="0"/>
            </w:rPr>
            <w:t xml:space="preserve">Algebra I</w:t>
          </w:r>
          <w:r w:rsidDel="00000000" w:rsidR="00000000" w:rsidRPr="00000000">
            <w:rPr>
              <w:b w:val="1"/>
              <w:i w:val="1"/>
              <w:rtl w:val="0"/>
            </w:rPr>
            <w:br w:type="textWrapping"/>
          </w:r>
          <w:r w:rsidDel="00000000" w:rsidR="00000000" w:rsidRPr="00000000">
            <w:rPr>
              <w:rtl w:val="0"/>
            </w:rPr>
            <w:t xml:space="preserve">Welcome to XQ Math Algebra I</w:t>
          </w:r>
          <w:r w:rsidDel="00000000" w:rsidR="00000000" w:rsidRPr="00000000">
            <w:rPr>
              <w:rtl w:val="0"/>
            </w:rPr>
          </w:r>
        </w:p>
      </w:tc>
      <w:tc>
        <w:tcPr>
          <w:shd w:fill="c9fc8d" w:val="clear"/>
        </w:tcPr>
        <w:p w:rsidR="00000000" w:rsidDel="00000000" w:rsidP="00000000" w:rsidRDefault="00000000" w:rsidRPr="00000000" w14:paraId="000000BB">
          <w:pPr>
            <w:widowControl w:val="0"/>
            <w:spacing w:line="240" w:lineRule="auto"/>
            <w:ind w:right="705"/>
            <w:jc w:val="right"/>
            <w:rPr>
              <w:b w:val="1"/>
              <w:sz w:val="16"/>
              <w:szCs w:val="16"/>
            </w:rPr>
          </w:pPr>
          <w:r w:rsidDel="00000000" w:rsidR="00000000" w:rsidRPr="00000000">
            <w:rPr>
              <w:rtl w:val="0"/>
            </w:rPr>
            <w:br w:type="textWrapping"/>
          </w:r>
          <w:r w:rsidDel="00000000" w:rsidR="00000000" w:rsidRPr="00000000">
            <w:rPr>
              <w:b w:val="1"/>
              <w:sz w:val="20"/>
              <w:szCs w:val="20"/>
              <w:rtl w:val="0"/>
            </w:rPr>
            <w:t xml:space="preserve">Teacher Guide</w:t>
          </w:r>
          <w:r w:rsidDel="00000000" w:rsidR="00000000" w:rsidRPr="00000000">
            <w:rPr>
              <w:rtl w:val="0"/>
            </w:rPr>
          </w:r>
        </w:p>
      </w:tc>
    </w:tr>
  </w:tbl>
  <w:p w:rsidR="00000000" w:rsidDel="00000000" w:rsidP="00000000" w:rsidRDefault="00000000" w:rsidRPr="00000000" w14:paraId="000000B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rPr>
        <w:sz w:val="2"/>
        <w:szCs w:val="2"/>
      </w:rPr>
    </w:pPr>
    <w:r w:rsidDel="00000000" w:rsidR="00000000" w:rsidRPr="00000000">
      <w:rPr>
        <w:rtl w:val="0"/>
      </w:rPr>
    </w:r>
  </w:p>
  <w:tbl>
    <w:tblPr>
      <w:tblStyle w:val="Table4"/>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c9fc8d" w:val="clear"/>
        </w:tcPr>
        <w:p w:rsidR="00000000" w:rsidDel="00000000" w:rsidP="00000000" w:rsidRDefault="00000000" w:rsidRPr="00000000" w14:paraId="000000BE">
          <w:pPr>
            <w:widowControl w:val="0"/>
            <w:spacing w:line="240" w:lineRule="auto"/>
            <w:rPr/>
          </w:pPr>
          <w:r w:rsidDel="00000000" w:rsidR="00000000" w:rsidRPr="00000000">
            <w:rPr>
              <w:rtl w:val="0"/>
            </w:rPr>
          </w:r>
        </w:p>
      </w:tc>
      <w:tc>
        <w:tcPr>
          <w:shd w:fill="c9fc8d" w:val="clear"/>
        </w:tcPr>
        <w:p w:rsidR="00000000" w:rsidDel="00000000" w:rsidP="00000000" w:rsidRDefault="00000000" w:rsidRPr="00000000" w14:paraId="000000BF">
          <w:pPr>
            <w:widowControl w:val="0"/>
            <w:spacing w:line="240" w:lineRule="auto"/>
            <w:ind w:left="0" w:firstLine="0"/>
            <w:rPr>
              <w:rFonts w:ascii="DM Sans" w:cs="DM Sans" w:eastAsia="DM Sans" w:hAnsi="DM Sans"/>
              <w:b w:val="1"/>
              <w:sz w:val="20"/>
              <w:szCs w:val="20"/>
            </w:rPr>
          </w:pPr>
          <w:r w:rsidDel="00000000" w:rsidR="00000000" w:rsidRPr="00000000">
            <w:rPr>
              <w:rtl w:val="0"/>
            </w:rPr>
            <w:br w:type="textWrapping"/>
          </w:r>
          <w:r w:rsidDel="00000000" w:rsidR="00000000" w:rsidRPr="00000000">
            <w:rPr>
              <w:rtl w:val="0"/>
            </w:rPr>
            <w:t xml:space="preserve">XQ Math: </w:t>
          </w:r>
          <w:r w:rsidDel="00000000" w:rsidR="00000000" w:rsidRPr="00000000">
            <w:rPr>
              <w:rFonts w:ascii="DM Sans" w:cs="DM Sans" w:eastAsia="DM Sans" w:hAnsi="DM Sans"/>
              <w:b w:val="1"/>
              <w:rtl w:val="0"/>
            </w:rPr>
            <w:t xml:space="preserve">Algebra I</w:t>
          </w:r>
          <w:r w:rsidDel="00000000" w:rsidR="00000000" w:rsidRPr="00000000">
            <w:rPr>
              <w:rtl w:val="0"/>
            </w:rPr>
          </w:r>
        </w:p>
      </w:tc>
      <w:tc>
        <w:tcPr>
          <w:shd w:fill="c9fc8d" w:val="clear"/>
        </w:tcPr>
        <w:p w:rsidR="00000000" w:rsidDel="00000000" w:rsidP="00000000" w:rsidRDefault="00000000" w:rsidRPr="00000000" w14:paraId="000000C0">
          <w:pPr>
            <w:widowControl w:val="0"/>
            <w:spacing w:line="240" w:lineRule="auto"/>
            <w:ind w:right="705"/>
            <w:jc w:val="right"/>
            <w:rPr>
              <w:b w:val="1"/>
            </w:rPr>
          </w:pPr>
          <w:r w:rsidDel="00000000" w:rsidR="00000000" w:rsidRPr="00000000">
            <w:rPr>
              <w:rtl w:val="0"/>
            </w:rPr>
            <w:br w:type="textWrapping"/>
          </w:r>
          <w:r w:rsidDel="00000000" w:rsidR="00000000" w:rsidRPr="00000000">
            <w:rPr>
              <w:b w:val="1"/>
              <w:rtl w:val="0"/>
            </w:rPr>
            <w:t xml:space="preserve">Teacher Guide</w:t>
          </w:r>
        </w:p>
      </w:tc>
    </w:tr>
    <w:tr>
      <w:trPr>
        <w:cantSplit w:val="0"/>
        <w:trHeight w:val="1560.1846875" w:hRule="atLeast"/>
        <w:tblHeader w:val="0"/>
      </w:trPr>
      <w:tc>
        <w:tcPr>
          <w:shd w:fill="c9fc8d" w:val="clear"/>
        </w:tcPr>
        <w:p w:rsidR="00000000" w:rsidDel="00000000" w:rsidP="00000000" w:rsidRDefault="00000000" w:rsidRPr="00000000" w14:paraId="000000C1">
          <w:pPr>
            <w:widowControl w:val="0"/>
            <w:spacing w:line="240" w:lineRule="auto"/>
            <w:rPr/>
          </w:pPr>
          <w:r w:rsidDel="00000000" w:rsidR="00000000" w:rsidRPr="00000000">
            <w:rPr>
              <w:rtl w:val="0"/>
            </w:rPr>
          </w:r>
        </w:p>
      </w:tc>
      <w:tc>
        <w:tcPr>
          <w:gridSpan w:val="2"/>
          <w:shd w:fill="c9fc8d" w:val="clear"/>
        </w:tcPr>
        <w:p w:rsidR="00000000" w:rsidDel="00000000" w:rsidP="00000000" w:rsidRDefault="00000000" w:rsidRPr="00000000" w14:paraId="000000C2">
          <w:pPr>
            <w:pStyle w:val="Heading1"/>
            <w:widowControl w:val="0"/>
            <w:spacing w:line="240" w:lineRule="auto"/>
            <w:ind w:left="0" w:firstLine="0"/>
            <w:rPr>
              <w:sz w:val="34"/>
              <w:szCs w:val="34"/>
            </w:rPr>
          </w:pPr>
          <w:bookmarkStart w:colFirst="0" w:colLast="0" w:name="_4174n8jn3nl3" w:id="16"/>
          <w:bookmarkEnd w:id="16"/>
          <w:r w:rsidDel="00000000" w:rsidR="00000000" w:rsidRPr="00000000">
            <w:rPr>
              <w:rtl w:val="0"/>
            </w:rPr>
            <w:t xml:space="preserve">Welcome to XQ Math Algebra I</w:t>
          </w:r>
          <w:r w:rsidDel="00000000" w:rsidR="00000000" w:rsidRPr="00000000">
            <w:rPr>
              <w:rtl w:val="0"/>
            </w:rPr>
          </w:r>
        </w:p>
      </w:tc>
    </w:tr>
  </w:tbl>
  <w:p w:rsidR="00000000" w:rsidDel="00000000" w:rsidP="00000000" w:rsidRDefault="00000000" w:rsidRPr="00000000" w14:paraId="000000C4">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xqcompetencies.xqsuperschool.org/" TargetMode="External"/><Relationship Id="rId7" Type="http://schemas.openxmlformats.org/officeDocument/2006/relationships/hyperlink" Target="https://airtable.com/appocJaSfBRfASHsf/shrAVdJRyKRTkBUiE" TargetMode="External"/><Relationship Id="rId8" Type="http://schemas.openxmlformats.org/officeDocument/2006/relationships/hyperlink" Target="https://xqcompetencies.xqsuperschool.org/hom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