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5f6czn5buh8a" w:id="0"/>
      <w:bookmarkEnd w:id="0"/>
      <w:r w:rsidDel="00000000" w:rsidR="00000000" w:rsidRPr="00000000">
        <w:rPr>
          <w:rtl w:val="0"/>
        </w:rPr>
        <w:t xml:space="preserve">M102 - </w:t>
      </w:r>
      <w:r w:rsidDel="00000000" w:rsidR="00000000" w:rsidRPr="00000000">
        <w:rPr>
          <w:rtl w:val="0"/>
        </w:rPr>
        <w:t xml:space="preserve">Modeling with Linear Functions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Create a situation to correspond to a given linear model</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Create a linear equation to model the situation and precisely define the variables they are using</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Create an appropriate scale on a graph to correspond to a situation</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Identify and interpret the x- and y-intercepts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A">
      <w:pPr>
        <w:rPr>
          <w:highlight w:val="white"/>
        </w:rPr>
      </w:pPr>
      <w:r w:rsidDel="00000000" w:rsidR="00000000" w:rsidRPr="00000000">
        <w:rPr>
          <w:highlight w:val="white"/>
          <w:rtl w:val="0"/>
        </w:rPr>
        <w:t xml:space="preserve">This Pre-Post Badge Task is to be used as a tool for students to understand their learning. When administering this task, it is important to highlight a few things for students:</w:t>
      </w:r>
    </w:p>
    <w:p w:rsidR="00000000" w:rsidDel="00000000" w:rsidP="00000000" w:rsidRDefault="00000000" w:rsidRPr="00000000" w14:paraId="0000000B">
      <w:pPr>
        <w:rPr>
          <w:highlight w:val="white"/>
        </w:rPr>
      </w:pPr>
      <w:r w:rsidDel="00000000" w:rsidR="00000000" w:rsidRPr="00000000">
        <w:rPr>
          <w:rtl w:val="0"/>
        </w:rPr>
      </w:r>
    </w:p>
    <w:p w:rsidR="00000000" w:rsidDel="00000000" w:rsidP="00000000" w:rsidRDefault="00000000" w:rsidRPr="00000000" w14:paraId="0000000C">
      <w:pPr>
        <w:numPr>
          <w:ilvl w:val="0"/>
          <w:numId w:val="3"/>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D">
      <w:pPr>
        <w:numPr>
          <w:ilvl w:val="0"/>
          <w:numId w:val="2"/>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E">
      <w:pPr>
        <w:numPr>
          <w:ilvl w:val="0"/>
          <w:numId w:val="2"/>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F">
      <w:pPr>
        <w:numPr>
          <w:ilvl w:val="0"/>
          <w:numId w:val="2"/>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12">
      <w:pPr>
        <w:rPr>
          <w:b w:val="1"/>
          <w:sz w:val="28"/>
          <w:szCs w:val="28"/>
        </w:rPr>
      </w:pP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4">
      <w:pPr>
        <w:rPr>
          <w:b w:val="1"/>
        </w:rPr>
      </w:pPr>
      <w:r w:rsidDel="00000000" w:rsidR="00000000" w:rsidRPr="00000000">
        <w:rPr>
          <w:highlight w:val="white"/>
          <w:rtl w:val="0"/>
        </w:rPr>
        <w:t xml:space="preserve">The purpose of the task analysis section is to report on student performance at the two time points -- how they performed on each question within the task before and after badge instruction. Complete a table for each student based on an analysis of their responses. You can create summary data for yourself if you choose to understand more globally how students are doing on the concepts measured by the task. </w:t>
      </w:r>
      <w:r w:rsidDel="00000000" w:rsidR="00000000" w:rsidRPr="00000000">
        <w:rPr>
          <w:rtl w:val="0"/>
        </w:rPr>
      </w:r>
    </w:p>
    <w:p w:rsidR="00000000" w:rsidDel="00000000" w:rsidP="00000000" w:rsidRDefault="00000000" w:rsidRPr="00000000" w14:paraId="00000015">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6">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8">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b w:val="1"/>
          <w:sz w:val="20"/>
          <w:szCs w:val="20"/>
          <w:highlight w:val="white"/>
        </w:rPr>
      </w:pPr>
      <w:r w:rsidDel="00000000" w:rsidR="00000000" w:rsidRPr="00000000">
        <w:rPr>
          <w:b w:val="1"/>
          <w:sz w:val="20"/>
          <w:szCs w:val="20"/>
          <w:highlight w:val="white"/>
          <w:rtl w:val="0"/>
        </w:rPr>
        <w:t xml:space="preserve">PRE</w:t>
      </w:r>
    </w:p>
    <w:p w:rsidR="00000000" w:rsidDel="00000000" w:rsidP="00000000" w:rsidRDefault="00000000" w:rsidRPr="00000000" w14:paraId="0000001E">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F">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the student? Please record those here:</w:t>
      </w:r>
    </w:p>
    <w:p w:rsidR="00000000" w:rsidDel="00000000" w:rsidP="00000000" w:rsidRDefault="00000000" w:rsidRPr="00000000" w14:paraId="00000020">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sz w:val="20"/>
                <w:szCs w:val="20"/>
                <w:highlight w:val="white"/>
                <w:rtl w:val="0"/>
              </w:rPr>
              <w:t xml:space="preserve">2a. Student creates a real world situation to match the graph.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sz w:val="20"/>
                <w:szCs w:val="20"/>
                <w:highlight w:val="white"/>
                <w:rtl w:val="0"/>
              </w:rPr>
              <w:t xml:space="preserve">2b. Student precisely defines the variable.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sz w:val="20"/>
                <w:szCs w:val="20"/>
                <w:highlight w:val="white"/>
                <w:rtl w:val="0"/>
              </w:rPr>
              <w:t xml:space="preserve">2c. Student labels the graph and provides an appropriate scale.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sz w:val="20"/>
                <w:szCs w:val="20"/>
                <w:highlight w:val="white"/>
                <w:rtl w:val="0"/>
              </w:rPr>
              <w:t xml:space="preserve">3a. Student identifies and interprets the x-intercept.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highlight w:val="white"/>
              </w:rPr>
            </w:pPr>
            <w:r w:rsidDel="00000000" w:rsidR="00000000" w:rsidRPr="00000000">
              <w:rPr>
                <w:sz w:val="20"/>
                <w:szCs w:val="20"/>
                <w:highlight w:val="white"/>
                <w:rtl w:val="0"/>
              </w:rPr>
              <w:t xml:space="preserve">3b. Student identifies and interprets the y-intercept.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highlight w:val="white"/>
              </w:rPr>
            </w:pPr>
            <w:r w:rsidDel="00000000" w:rsidR="00000000" w:rsidRPr="00000000">
              <w:rPr>
                <w:sz w:val="20"/>
                <w:szCs w:val="20"/>
                <w:highlight w:val="white"/>
                <w:rtl w:val="0"/>
              </w:rPr>
              <w:t xml:space="preserve">4. Student creates an equation to represent the relationship between variables.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highlight w:val="white"/>
              </w:rPr>
            </w:pPr>
            <w:r w:rsidDel="00000000" w:rsidR="00000000" w:rsidRPr="00000000">
              <w:rPr>
                <w:sz w:val="20"/>
                <w:szCs w:val="20"/>
                <w:highlight w:val="white"/>
                <w:rtl w:val="0"/>
              </w:rPr>
              <w:t xml:space="preserve">5. Student identifies one other point on the line and explains its meaning in the context of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54">
      <w:pPr>
        <w:rPr>
          <w:sz w:val="20"/>
          <w:szCs w:val="20"/>
          <w:highlight w:val="white"/>
        </w:rPr>
      </w:pPr>
      <w:r w:rsidDel="00000000" w:rsidR="00000000" w:rsidRPr="00000000">
        <w:rPr>
          <w:rtl w:val="0"/>
        </w:rPr>
      </w:r>
    </w:p>
    <w:p w:rsidR="00000000" w:rsidDel="00000000" w:rsidP="00000000" w:rsidRDefault="00000000" w:rsidRPr="00000000" w14:paraId="00000055">
      <w:pPr>
        <w:rPr>
          <w:b w:val="1"/>
          <w:sz w:val="20"/>
          <w:szCs w:val="20"/>
          <w:highlight w:val="white"/>
        </w:rPr>
      </w:pPr>
      <w:r w:rsidDel="00000000" w:rsidR="00000000" w:rsidRPr="00000000">
        <w:rPr>
          <w:rtl w:val="0"/>
        </w:rPr>
      </w:r>
    </w:p>
    <w:p w:rsidR="00000000" w:rsidDel="00000000" w:rsidP="00000000" w:rsidRDefault="00000000" w:rsidRPr="00000000" w14:paraId="00000056">
      <w:pPr>
        <w:rPr>
          <w:b w:val="1"/>
          <w:sz w:val="20"/>
          <w:szCs w:val="20"/>
          <w:highlight w:val="white"/>
        </w:rPr>
      </w:pPr>
      <w:r w:rsidDel="00000000" w:rsidR="00000000" w:rsidRPr="00000000">
        <w:rPr>
          <w:rtl w:val="0"/>
        </w:rPr>
      </w:r>
    </w:p>
    <w:p w:rsidR="00000000" w:rsidDel="00000000" w:rsidP="00000000" w:rsidRDefault="00000000" w:rsidRPr="00000000" w14:paraId="00000057">
      <w:pPr>
        <w:rPr>
          <w:b w:val="1"/>
          <w:sz w:val="20"/>
          <w:szCs w:val="20"/>
          <w:highlight w:val="white"/>
        </w:rPr>
      </w:pPr>
      <w:r w:rsidDel="00000000" w:rsidR="00000000" w:rsidRPr="00000000">
        <w:rPr>
          <w:rtl w:val="0"/>
        </w:rPr>
      </w:r>
    </w:p>
    <w:p w:rsidR="00000000" w:rsidDel="00000000" w:rsidP="00000000" w:rsidRDefault="00000000" w:rsidRPr="00000000" w14:paraId="00000058">
      <w:pPr>
        <w:rPr>
          <w:b w:val="1"/>
          <w:sz w:val="24"/>
          <w:szCs w:val="24"/>
          <w:highlight w:val="white"/>
        </w:rPr>
      </w:pPr>
      <w:r w:rsidDel="00000000" w:rsidR="00000000" w:rsidRPr="00000000">
        <w:rPr>
          <w:b w:val="1"/>
          <w:sz w:val="24"/>
          <w:szCs w:val="24"/>
          <w:highlight w:val="white"/>
          <w:rtl w:val="0"/>
        </w:rPr>
        <w:t xml:space="preserve">POST</w:t>
      </w:r>
    </w:p>
    <w:p w:rsidR="00000000" w:rsidDel="00000000" w:rsidP="00000000" w:rsidRDefault="00000000" w:rsidRPr="00000000" w14:paraId="00000059">
      <w:pPr>
        <w:rPr>
          <w:b w:val="1"/>
          <w:sz w:val="24"/>
          <w:szCs w:val="24"/>
          <w:highlight w:val="white"/>
        </w:rPr>
      </w:pPr>
      <w:r w:rsidDel="00000000" w:rsidR="00000000" w:rsidRPr="00000000">
        <w:rPr>
          <w:rtl w:val="0"/>
        </w:rPr>
      </w:r>
    </w:p>
    <w:p w:rsidR="00000000" w:rsidDel="00000000" w:rsidP="00000000" w:rsidRDefault="00000000" w:rsidRPr="00000000" w14:paraId="0000005A">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the student? Please record those here:</w:t>
      </w:r>
    </w:p>
    <w:p w:rsidR="00000000" w:rsidDel="00000000" w:rsidP="00000000" w:rsidRDefault="00000000" w:rsidRPr="00000000" w14:paraId="0000005B">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sz w:val="20"/>
                <w:szCs w:val="20"/>
                <w:highlight w:val="white"/>
                <w:rtl w:val="0"/>
              </w:rPr>
              <w:t xml:space="preserve">2a. Student creates a real world situation to match the graph.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sz w:val="20"/>
                <w:szCs w:val="20"/>
                <w:highlight w:val="white"/>
                <w:rtl w:val="0"/>
              </w:rPr>
              <w:t xml:space="preserve">2b. Student precisely defines the variable.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highlight w:val="white"/>
              </w:rPr>
            </w:pPr>
            <w:r w:rsidDel="00000000" w:rsidR="00000000" w:rsidRPr="00000000">
              <w:rPr>
                <w:sz w:val="20"/>
                <w:szCs w:val="20"/>
                <w:highlight w:val="white"/>
                <w:rtl w:val="0"/>
              </w:rPr>
              <w:t xml:space="preserve">2c. Student labels the graph and provides an appropriate scale.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0"/>
                <w:szCs w:val="20"/>
                <w:highlight w:val="white"/>
              </w:rPr>
            </w:pPr>
            <w:r w:rsidDel="00000000" w:rsidR="00000000" w:rsidRPr="00000000">
              <w:rPr>
                <w:sz w:val="20"/>
                <w:szCs w:val="20"/>
                <w:highlight w:val="white"/>
                <w:rtl w:val="0"/>
              </w:rPr>
              <w:t xml:space="preserve">3a. Student identifies and interprets the x-intercept.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highlight w:val="white"/>
              </w:rPr>
            </w:pPr>
            <w:r w:rsidDel="00000000" w:rsidR="00000000" w:rsidRPr="00000000">
              <w:rPr>
                <w:sz w:val="20"/>
                <w:szCs w:val="20"/>
                <w:highlight w:val="white"/>
                <w:rtl w:val="0"/>
              </w:rPr>
              <w:t xml:space="preserve">3b. Student identifies and interprets the y-intercept.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0"/>
                <w:szCs w:val="20"/>
                <w:highlight w:val="white"/>
              </w:rPr>
            </w:pPr>
            <w:r w:rsidDel="00000000" w:rsidR="00000000" w:rsidRPr="00000000">
              <w:rPr>
                <w:sz w:val="20"/>
                <w:szCs w:val="20"/>
                <w:highlight w:val="white"/>
                <w:rtl w:val="0"/>
              </w:rPr>
              <w:t xml:space="preserve">4. Student creates an equation to represent the relationship between variables.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highlight w:val="white"/>
              </w:rPr>
            </w:pPr>
            <w:r w:rsidDel="00000000" w:rsidR="00000000" w:rsidRPr="00000000">
              <w:rPr>
                <w:sz w:val="20"/>
                <w:szCs w:val="20"/>
                <w:highlight w:val="white"/>
                <w:rtl w:val="0"/>
              </w:rPr>
              <w:t xml:space="preserve">5. Student identifies one other point on the line and explains its meaning in the context of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90">
      <w:pPr>
        <w:rPr>
          <w:sz w:val="20"/>
          <w:szCs w:val="20"/>
          <w:highlight w:val="white"/>
        </w:rPr>
      </w:pPr>
      <w:r w:rsidDel="00000000" w:rsidR="00000000" w:rsidRPr="00000000">
        <w:rPr>
          <w:rtl w:val="0"/>
        </w:rPr>
      </w:r>
    </w:p>
    <w:p w:rsidR="00000000" w:rsidDel="00000000" w:rsidP="00000000" w:rsidRDefault="00000000" w:rsidRPr="00000000" w14:paraId="00000091">
      <w:pPr>
        <w:rPr>
          <w:sz w:val="28"/>
          <w:szCs w:val="28"/>
        </w:rPr>
      </w:pPr>
      <w:r w:rsidDel="00000000" w:rsidR="00000000" w:rsidRPr="00000000">
        <w:rPr>
          <w:rtl w:val="0"/>
        </w:rPr>
      </w:r>
    </w:p>
    <w:sectPr>
      <w:foot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