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Heading1"/>
        <w:spacing w:before="0" w:lineRule="auto"/>
        <w:rPr/>
      </w:pPr>
      <w:bookmarkStart w:colFirst="0" w:colLast="0" w:name="_n7op0x2v0msi" w:id="0"/>
      <w:bookmarkEnd w:id="0"/>
      <w:r w:rsidDel="00000000" w:rsidR="00000000" w:rsidRPr="00000000">
        <w:rPr>
          <w:rtl w:val="0"/>
        </w:rPr>
        <w:t xml:space="preserve">Baseline Professional Learning Handout</w:t>
      </w:r>
    </w:p>
    <w:p w:rsidR="00000000" w:rsidDel="00000000" w:rsidP="00000000" w:rsidRDefault="00000000" w:rsidRPr="00000000" w14:paraId="00000002">
      <w:pPr>
        <w:spacing w:before="0" w:lineRule="auto"/>
        <w:rPr>
          <w:sz w:val="32"/>
          <w:szCs w:val="32"/>
        </w:rPr>
      </w:pPr>
      <w:r w:rsidDel="00000000" w:rsidR="00000000" w:rsidRPr="00000000">
        <w:rPr>
          <w:sz w:val="32"/>
          <w:szCs w:val="32"/>
          <w:rtl w:val="0"/>
        </w:rPr>
        <w:t xml:space="preserve">M103 Modeling with Functions of Quadratic Type</w:t>
      </w:r>
    </w:p>
    <w:p w:rsidR="00000000" w:rsidDel="00000000" w:rsidP="00000000" w:rsidRDefault="00000000" w:rsidRPr="00000000" w14:paraId="00000003">
      <w:pPr>
        <w:spacing w:before="0" w:lineRule="auto"/>
        <w:rPr/>
      </w:pPr>
      <w:r w:rsidDel="00000000" w:rsidR="00000000" w:rsidRPr="00000000">
        <w:rPr>
          <w:rtl w:val="0"/>
        </w:rPr>
      </w:r>
    </w:p>
    <w:p w:rsidR="00000000" w:rsidDel="00000000" w:rsidP="00000000" w:rsidRDefault="00000000" w:rsidRPr="00000000" w14:paraId="00000004">
      <w:pPr>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05">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r w:rsidDel="00000000" w:rsidR="00000000" w:rsidRPr="00000000">
            <w:fldChar w:fldCharType="begin"/>
            <w:instrText xml:space="preserve"> TOC \h \u \z \t "Heading 1,1,Heading 2,2,Heading 3,3,Heading 4,4,Heading 5,5,Heading 6,6,"</w:instrText>
            <w:fldChar w:fldCharType="separate"/>
          </w:r>
          <w:hyperlink w:anchor="_n7op0x2v0msi">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Baseline Professional Learning Handout</w:t>
              <w:tab/>
              <w:t xml:space="preserve">1</w:t>
            </w:r>
          </w:hyperlink>
          <w:r w:rsidDel="00000000" w:rsidR="00000000" w:rsidRPr="00000000">
            <w:rPr>
              <w:rtl w:val="0"/>
            </w:rPr>
          </w:r>
        </w:p>
        <w:p w:rsidR="00000000" w:rsidDel="00000000" w:rsidP="00000000" w:rsidRDefault="00000000" w:rsidRPr="00000000" w14:paraId="00000006">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wqgr2nrw9bp3">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Functions Progression Excerpt</w:t>
              <w:tab/>
              <w:t xml:space="preserve">5</w:t>
            </w:r>
          </w:hyperlink>
          <w:r w:rsidDel="00000000" w:rsidR="00000000" w:rsidRPr="00000000">
            <w:rPr>
              <w:rtl w:val="0"/>
            </w:rPr>
          </w:r>
        </w:p>
        <w:p w:rsidR="00000000" w:rsidDel="00000000" w:rsidP="00000000" w:rsidRDefault="00000000" w:rsidRPr="00000000" w14:paraId="00000007">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d56t3hhu1kvx">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M103 Content and Practice Expectations</w:t>
              <w:tab/>
              <w:t xml:space="preserve">5</w:t>
            </w:r>
          </w:hyperlink>
          <w:r w:rsidDel="00000000" w:rsidR="00000000" w:rsidRPr="00000000">
            <w:rPr>
              <w:rtl w:val="0"/>
            </w:rPr>
          </w:r>
        </w:p>
        <w:p w:rsidR="00000000" w:rsidDel="00000000" w:rsidP="00000000" w:rsidRDefault="00000000" w:rsidRPr="00000000" w14:paraId="00000008">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ggq3g2kcerr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M103 Content and Practice Expectations and Indicators</w:t>
              <w:tab/>
              <w:t xml:space="preserve">6</w:t>
            </w:r>
          </w:hyperlink>
          <w:r w:rsidDel="00000000" w:rsidR="00000000" w:rsidRPr="00000000">
            <w:rPr>
              <w:rtl w:val="0"/>
            </w:rPr>
          </w:r>
        </w:p>
        <w:p w:rsidR="00000000" w:rsidDel="00000000" w:rsidP="00000000" w:rsidRDefault="00000000" w:rsidRPr="00000000" w14:paraId="00000009">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ty995uce4nt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Let’s Investigate</w:t>
              <w:tab/>
              <w:t xml:space="preserve">8</w:t>
            </w:r>
          </w:hyperlink>
          <w:r w:rsidDel="00000000" w:rsidR="00000000" w:rsidRPr="00000000">
            <w:rPr>
              <w:rtl w:val="0"/>
            </w:rPr>
          </w:r>
        </w:p>
        <w:p w:rsidR="00000000" w:rsidDel="00000000" w:rsidP="00000000" w:rsidRDefault="00000000" w:rsidRPr="00000000" w14:paraId="0000000A">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sca0mwijcw58">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Skeleton Tower Task</w:t>
              <w:tab/>
              <w:t xml:space="preserve">8</w:t>
            </w:r>
          </w:hyperlink>
          <w:r w:rsidDel="00000000" w:rsidR="00000000" w:rsidRPr="00000000">
            <w:rPr>
              <w:rtl w:val="0"/>
            </w:rPr>
          </w:r>
        </w:p>
        <w:p w:rsidR="00000000" w:rsidDel="00000000" w:rsidP="00000000" w:rsidRDefault="00000000" w:rsidRPr="00000000" w14:paraId="0000000B">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2rpd1gauixhy">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Profit of a Company Task</w:t>
              <w:tab/>
              <w:t xml:space="preserve">9</w:t>
            </w:r>
          </w:hyperlink>
          <w:r w:rsidDel="00000000" w:rsidR="00000000" w:rsidRPr="00000000">
            <w:rPr>
              <w:rtl w:val="0"/>
            </w:rPr>
          </w:r>
        </w:p>
        <w:p w:rsidR="00000000" w:rsidDel="00000000" w:rsidP="00000000" w:rsidRDefault="00000000" w:rsidRPr="00000000" w14:paraId="0000000C">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z1zu51ul51d7">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Let’s do some math! Round 1</w:t>
              <w:tab/>
              <w:t xml:space="preserve">10</w:t>
            </w:r>
          </w:hyperlink>
          <w:r w:rsidDel="00000000" w:rsidR="00000000" w:rsidRPr="00000000">
            <w:rPr>
              <w:rtl w:val="0"/>
            </w:rPr>
          </w:r>
        </w:p>
        <w:p w:rsidR="00000000" w:rsidDel="00000000" w:rsidP="00000000" w:rsidRDefault="00000000" w:rsidRPr="00000000" w14:paraId="0000000D">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kcecoala5kpa">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Task 1: Rocket Launch</w:t>
              <w:tab/>
              <w:t xml:space="preserve">10</w:t>
            </w:r>
          </w:hyperlink>
          <w:r w:rsidDel="00000000" w:rsidR="00000000" w:rsidRPr="00000000">
            <w:rPr>
              <w:rtl w:val="0"/>
            </w:rPr>
          </w:r>
        </w:p>
        <w:p w:rsidR="00000000" w:rsidDel="00000000" w:rsidP="00000000" w:rsidRDefault="00000000" w:rsidRPr="00000000" w14:paraId="0000000E">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dh5d1c1gjzua">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Learning Principles</w:t>
              <w:tab/>
              <w:t xml:space="preserve">13</w:t>
            </w:r>
          </w:hyperlink>
          <w:r w:rsidDel="00000000" w:rsidR="00000000" w:rsidRPr="00000000">
            <w:rPr>
              <w:rtl w:val="0"/>
            </w:rPr>
          </w:r>
        </w:p>
        <w:p w:rsidR="00000000" w:rsidDel="00000000" w:rsidP="00000000" w:rsidRDefault="00000000" w:rsidRPr="00000000" w14:paraId="0000000F">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2yd6idkedlun">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Task 1: Rocket Launch Student Work</w:t>
              <w:tab/>
              <w:t xml:space="preserve">14</w:t>
            </w:r>
          </w:hyperlink>
          <w:r w:rsidDel="00000000" w:rsidR="00000000" w:rsidRPr="00000000">
            <w:rPr>
              <w:rtl w:val="0"/>
            </w:rPr>
          </w:r>
        </w:p>
        <w:p w:rsidR="00000000" w:rsidDel="00000000" w:rsidP="00000000" w:rsidRDefault="00000000" w:rsidRPr="00000000" w14:paraId="00000010">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kfeavblpabzu">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Let’s do some math! Round 2</w:t>
              <w:tab/>
              <w:t xml:space="preserve">15</w:t>
            </w:r>
          </w:hyperlink>
          <w:r w:rsidDel="00000000" w:rsidR="00000000" w:rsidRPr="00000000">
            <w:rPr>
              <w:rtl w:val="0"/>
            </w:rPr>
          </w:r>
        </w:p>
        <w:p w:rsidR="00000000" w:rsidDel="00000000" w:rsidP="00000000" w:rsidRDefault="00000000" w:rsidRPr="00000000" w14:paraId="00000011">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29cltp84b476">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Task 2: </w:t>
            </w:r>
          </w:hyperlink>
          <w:hyperlink w:anchor="_29cltp84b476">
            <w:r w:rsidDel="00000000" w:rsidR="00000000" w:rsidRPr="00000000">
              <w:rPr>
                <w:rtl w:val="0"/>
              </w:rPr>
              <w:t xml:space="preserve">Height of a Ball</w:t>
            </w:r>
          </w:hyperlink>
          <w:hyperlink w:anchor="_29cltp84b476">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t xml:space="preserve">15</w:t>
            </w:r>
          </w:hyperlink>
          <w:r w:rsidDel="00000000" w:rsidR="00000000" w:rsidRPr="00000000">
            <w:rPr>
              <w:rtl w:val="0"/>
            </w:rPr>
          </w:r>
        </w:p>
        <w:p w:rsidR="00000000" w:rsidDel="00000000" w:rsidP="00000000" w:rsidRDefault="00000000" w:rsidRPr="00000000" w14:paraId="00000012">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d91ie9yfkmdw">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Task 2: </w:t>
            </w:r>
          </w:hyperlink>
          <w:hyperlink w:anchor="_d91ie9yfkmdw">
            <w:r w:rsidDel="00000000" w:rsidR="00000000" w:rsidRPr="00000000">
              <w:rPr>
                <w:rtl w:val="0"/>
              </w:rPr>
              <w:t xml:space="preserve">Height of a Ball</w:t>
            </w:r>
          </w:hyperlink>
          <w:hyperlink w:anchor="_d91ie9yfkmdw">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Student Work</w:t>
              <w:tab/>
              <w:t xml:space="preserve">17</w:t>
            </w:r>
          </w:hyperlink>
          <w:r w:rsidDel="00000000" w:rsidR="00000000" w:rsidRPr="00000000">
            <w:rPr>
              <w:rtl w:val="0"/>
            </w:rPr>
          </w:r>
        </w:p>
        <w:p w:rsidR="00000000" w:rsidDel="00000000" w:rsidP="00000000" w:rsidRDefault="00000000" w:rsidRPr="00000000" w14:paraId="00000013">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vgu8ex73io4e">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Criteria for Success</w:t>
              <w:tab/>
              <w:t xml:space="preserve">18</w:t>
            </w:r>
          </w:hyperlink>
          <w:r w:rsidDel="00000000" w:rsidR="00000000" w:rsidRPr="00000000">
            <w:rPr>
              <w:rtl w:val="0"/>
            </w:rPr>
          </w:r>
        </w:p>
        <w:p w:rsidR="00000000" w:rsidDel="00000000" w:rsidP="00000000" w:rsidRDefault="00000000" w:rsidRPr="00000000" w14:paraId="00000014">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hfbeat7fnx7">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References</w:t>
              <w:tab/>
              <w:t xml:space="preserve">18</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15">
      <w:pPr>
        <w:rPr/>
      </w:pPr>
      <w:r w:rsidDel="00000000" w:rsidR="00000000" w:rsidRPr="00000000">
        <w:br w:type="page"/>
      </w:r>
      <w:r w:rsidDel="00000000" w:rsidR="00000000" w:rsidRPr="00000000">
        <w:rPr>
          <w:rtl w:val="0"/>
        </w:rPr>
        <w:t xml:space="preserve">Selected Common Core High School Standards for Mathematics</w:t>
      </w:r>
    </w:p>
    <w:p w:rsidR="00000000" w:rsidDel="00000000" w:rsidP="00000000" w:rsidRDefault="00000000" w:rsidRPr="00000000" w14:paraId="00000016">
      <w:pPr>
        <w:spacing w:before="0" w:lineRule="auto"/>
        <w:rPr/>
      </w:pPr>
      <w:r w:rsidDel="00000000" w:rsidR="00000000" w:rsidRPr="00000000">
        <w:rPr>
          <w:rtl w:val="0"/>
        </w:rPr>
      </w:r>
    </w:p>
    <w:p w:rsidR="00000000" w:rsidDel="00000000" w:rsidP="00000000" w:rsidRDefault="00000000" w:rsidRPr="00000000" w14:paraId="00000017">
      <w:pPr>
        <w:rPr>
          <w:b w:val="1"/>
          <w:sz w:val="32"/>
          <w:szCs w:val="32"/>
        </w:rPr>
      </w:pPr>
      <w:r w:rsidDel="00000000" w:rsidR="00000000" w:rsidRPr="00000000">
        <w:rPr>
          <w:b w:val="1"/>
          <w:sz w:val="32"/>
          <w:szCs w:val="32"/>
          <w:rtl w:val="0"/>
        </w:rPr>
        <w:t xml:space="preserve">High School - Algebra</w:t>
      </w:r>
      <w:r w:rsidDel="00000000" w:rsidR="00000000" w:rsidRPr="00000000">
        <w:rPr>
          <w:rtl w:val="0"/>
        </w:rPr>
      </w:r>
    </w:p>
    <w:p w:rsidR="00000000" w:rsidDel="00000000" w:rsidP="00000000" w:rsidRDefault="00000000" w:rsidRPr="00000000" w14:paraId="00000018">
      <w:pPr>
        <w:rPr>
          <w:b w:val="1"/>
        </w:rPr>
      </w:pPr>
      <w:r w:rsidDel="00000000" w:rsidR="00000000" w:rsidRPr="00000000">
        <w:rPr>
          <w:b w:val="1"/>
          <w:rtl w:val="0"/>
        </w:rPr>
        <w:t xml:space="preserve">Write expressions in equivalent forms to solve problems </w:t>
      </w:r>
      <w:r w:rsidDel="00000000" w:rsidR="00000000" w:rsidRPr="00000000">
        <w:rPr>
          <w:rtl w:val="0"/>
        </w:rPr>
      </w:r>
    </w:p>
    <w:p w:rsidR="00000000" w:rsidDel="00000000" w:rsidP="00000000" w:rsidRDefault="00000000" w:rsidRPr="00000000" w14:paraId="00000019">
      <w:pPr>
        <w:numPr>
          <w:ilvl w:val="0"/>
          <w:numId w:val="1"/>
        </w:numPr>
        <w:ind w:left="720" w:hanging="360"/>
      </w:pPr>
      <w:r w:rsidDel="00000000" w:rsidR="00000000" w:rsidRPr="00000000">
        <w:rPr>
          <w:rtl w:val="0"/>
        </w:rPr>
        <w:t xml:space="preserve">Choose and produce an equivalent form of an expression to reveal and explain properties of the quantity represented by the expression.★</w:t>
      </w:r>
    </w:p>
    <w:p w:rsidR="00000000" w:rsidDel="00000000" w:rsidP="00000000" w:rsidRDefault="00000000" w:rsidRPr="00000000" w14:paraId="0000001A">
      <w:pPr>
        <w:numPr>
          <w:ilvl w:val="1"/>
          <w:numId w:val="1"/>
        </w:numPr>
        <w:ind w:left="1440" w:hanging="360"/>
      </w:pPr>
      <w:r w:rsidDel="00000000" w:rsidR="00000000" w:rsidRPr="00000000">
        <w:rPr>
          <w:rtl w:val="0"/>
        </w:rPr>
        <w:t xml:space="preserve">Factor a quadratic expression to reveal the zeros of the function it defines. </w:t>
        <w:tab/>
        <w:t xml:space="preserve"> </w:t>
      </w:r>
    </w:p>
    <w:p w:rsidR="00000000" w:rsidDel="00000000" w:rsidP="00000000" w:rsidRDefault="00000000" w:rsidRPr="00000000" w14:paraId="0000001B">
      <w:pPr>
        <w:numPr>
          <w:ilvl w:val="1"/>
          <w:numId w:val="1"/>
        </w:numPr>
        <w:ind w:left="1440" w:hanging="360"/>
      </w:pPr>
      <w:r w:rsidDel="00000000" w:rsidR="00000000" w:rsidRPr="00000000">
        <w:rPr>
          <w:rtl w:val="0"/>
        </w:rPr>
        <w:t xml:space="preserve">Complete the square in a quadratic expression to reveal the maximum or minimum value of the function it defines. </w:t>
        <w:tab/>
        <w:t xml:space="preserve"> </w:t>
      </w:r>
    </w:p>
    <w:p w:rsidR="00000000" w:rsidDel="00000000" w:rsidP="00000000" w:rsidRDefault="00000000" w:rsidRPr="00000000" w14:paraId="0000001C">
      <w:pPr>
        <w:rPr/>
      </w:pPr>
      <w:r w:rsidDel="00000000" w:rsidR="00000000" w:rsidRPr="00000000">
        <w:rPr>
          <w:rtl w:val="0"/>
        </w:rPr>
      </w:r>
    </w:p>
    <w:p w:rsidR="00000000" w:rsidDel="00000000" w:rsidP="00000000" w:rsidRDefault="00000000" w:rsidRPr="00000000" w14:paraId="0000001D">
      <w:pPr>
        <w:rPr/>
      </w:pPr>
      <w:r w:rsidDel="00000000" w:rsidR="00000000" w:rsidRPr="00000000">
        <w:rPr>
          <w:b w:val="1"/>
          <w:rtl w:val="0"/>
        </w:rPr>
        <w:t xml:space="preserve">Create equations that describe numbers or relationships </w:t>
      </w:r>
      <w:r w:rsidDel="00000000" w:rsidR="00000000" w:rsidRPr="00000000">
        <w:rPr>
          <w:rFonts w:ascii="IBM Plex Sans" w:cs="IBM Plex Sans" w:eastAsia="IBM Plex Sans" w:hAnsi="IBM Plex Sans"/>
          <w:b w:val="1"/>
          <w:color w:val="434343"/>
          <w:rtl w:val="0"/>
        </w:rPr>
        <w:t xml:space="preserve">★</w:t>
      </w:r>
      <w:r w:rsidDel="00000000" w:rsidR="00000000" w:rsidRPr="00000000">
        <w:rPr>
          <w:rtl w:val="0"/>
        </w:rPr>
        <w:t xml:space="preserve"> </w:t>
      </w:r>
    </w:p>
    <w:p w:rsidR="00000000" w:rsidDel="00000000" w:rsidP="00000000" w:rsidRDefault="00000000" w:rsidRPr="00000000" w14:paraId="0000001E">
      <w:pPr>
        <w:numPr>
          <w:ilvl w:val="0"/>
          <w:numId w:val="5"/>
        </w:numPr>
        <w:ind w:left="720" w:hanging="360"/>
      </w:pPr>
      <w:r w:rsidDel="00000000" w:rsidR="00000000" w:rsidRPr="00000000">
        <w:rPr>
          <w:rtl w:val="0"/>
        </w:rPr>
        <w:t xml:space="preserve">Create equations in two or more variables to represent relationships between quantities; graph equations on coordinate axes with labels and scales. </w:t>
        <w:tab/>
        <w:t xml:space="preserve"> </w:t>
      </w:r>
    </w:p>
    <w:p w:rsidR="00000000" w:rsidDel="00000000" w:rsidP="00000000" w:rsidRDefault="00000000" w:rsidRPr="00000000" w14:paraId="0000001F">
      <w:pPr>
        <w:rPr/>
      </w:pPr>
      <w:r w:rsidDel="00000000" w:rsidR="00000000" w:rsidRPr="00000000">
        <w:rPr>
          <w:rtl w:val="0"/>
        </w:rPr>
      </w:r>
    </w:p>
    <w:p w:rsidR="00000000" w:rsidDel="00000000" w:rsidP="00000000" w:rsidRDefault="00000000" w:rsidRPr="00000000" w14:paraId="00000020">
      <w:pPr>
        <w:rPr>
          <w:b w:val="1"/>
        </w:rPr>
      </w:pPr>
      <w:r w:rsidDel="00000000" w:rsidR="00000000" w:rsidRPr="00000000">
        <w:rPr>
          <w:b w:val="1"/>
          <w:rtl w:val="0"/>
        </w:rPr>
        <w:t xml:space="preserve">Solve equations and inequalities in one variable</w:t>
      </w:r>
    </w:p>
    <w:p w:rsidR="00000000" w:rsidDel="00000000" w:rsidP="00000000" w:rsidRDefault="00000000" w:rsidRPr="00000000" w14:paraId="00000021">
      <w:pPr>
        <w:numPr>
          <w:ilvl w:val="0"/>
          <w:numId w:val="2"/>
        </w:numPr>
        <w:ind w:left="720" w:hanging="360"/>
      </w:pPr>
      <w:r w:rsidDel="00000000" w:rsidR="00000000" w:rsidRPr="00000000">
        <w:rPr>
          <w:rtl w:val="0"/>
        </w:rPr>
        <w:t xml:space="preserve">Solve quadratic equations in one variable. </w:t>
      </w:r>
    </w:p>
    <w:p w:rsidR="00000000" w:rsidDel="00000000" w:rsidP="00000000" w:rsidRDefault="00000000" w:rsidRPr="00000000" w14:paraId="00000022">
      <w:pPr>
        <w:numPr>
          <w:ilvl w:val="1"/>
          <w:numId w:val="2"/>
        </w:numPr>
        <w:ind w:left="1440" w:hanging="360"/>
      </w:pPr>
      <w:r w:rsidDel="00000000" w:rsidR="00000000" w:rsidRPr="00000000">
        <w:rPr>
          <w:rtl w:val="0"/>
        </w:rPr>
        <w:t xml:space="preserve">Use the method of completing the square to transform any quadratic equation in x into an equation of the form </w:t>
      </w:r>
      <m:oMath>
        <m:sSup>
          <m:sSupPr>
            <m:ctrlPr>
              <w:rPr/>
            </m:ctrlPr>
          </m:sSupPr>
          <m:e>
            <m:r>
              <w:rPr/>
              <m:t xml:space="preserve">(x-p)</m:t>
            </m:r>
          </m:e>
          <m:sup>
            <m:r>
              <w:rPr/>
              <m:t xml:space="preserve">2</m:t>
            </m:r>
          </m:sup>
        </m:sSup>
        <m:r>
          <w:rPr/>
          <m:t xml:space="preserve">=q</m:t>
        </m:r>
      </m:oMath>
      <w:r w:rsidDel="00000000" w:rsidR="00000000" w:rsidRPr="00000000">
        <w:rPr>
          <w:rtl w:val="0"/>
        </w:rPr>
        <w:t xml:space="preserve"> that has the same solutions. Derive the quadratic formula from this form. </w:t>
        <w:tab/>
        <w:t xml:space="preserve"> </w:t>
      </w:r>
    </w:p>
    <w:p w:rsidR="00000000" w:rsidDel="00000000" w:rsidP="00000000" w:rsidRDefault="00000000" w:rsidRPr="00000000" w14:paraId="00000023">
      <w:pPr>
        <w:numPr>
          <w:ilvl w:val="1"/>
          <w:numId w:val="2"/>
        </w:numPr>
        <w:ind w:left="1440" w:hanging="360"/>
      </w:pPr>
      <w:r w:rsidDel="00000000" w:rsidR="00000000" w:rsidRPr="00000000">
        <w:rPr>
          <w:rtl w:val="0"/>
        </w:rPr>
        <w:t xml:space="preserve">Solve quadratic equations by inspection (e.g., for </w:t>
      </w:r>
      <m:oMath>
        <m:sSup>
          <m:sSupPr>
            <m:ctrlPr>
              <w:rPr>
                <w:i w:val="1"/>
              </w:rPr>
            </m:ctrlPr>
          </m:sSupPr>
          <m:e>
            <m:r>
              <w:rPr>
                <w:i w:val="1"/>
              </w:rPr>
              <m:t xml:space="preserve">x</m:t>
            </m:r>
          </m:e>
          <m:sup>
            <m:r>
              <w:rPr>
                <w:i w:val="1"/>
              </w:rPr>
              <m:t xml:space="preserve">2</m:t>
            </m:r>
          </m:sup>
        </m:sSup>
        <m:r>
          <w:rPr>
            <w:i w:val="1"/>
          </w:rPr>
          <m:t xml:space="preserve">=49</m:t>
        </m:r>
      </m:oMath>
      <w:r w:rsidDel="00000000" w:rsidR="00000000" w:rsidRPr="00000000">
        <w:rPr>
          <w:rtl w:val="0"/>
        </w:rPr>
        <w:t xml:space="preserve">), taking square roots, completing the square, the quadratic formula and factoring, as appropriate to the initial form of the equation. Recognize when the quadratic formula gives complex solutions and write them as </w:t>
      </w:r>
      <m:oMath>
        <m:r>
          <w:rPr/>
          <m:t xml:space="preserve">a</m:t>
        </m:r>
        <m:r>
          <w:rPr/>
          <m:t>±</m:t>
        </m:r>
        <m:r>
          <w:rPr/>
          <m:t xml:space="preserve">bi</m:t>
        </m:r>
      </m:oMath>
      <w:r w:rsidDel="00000000" w:rsidR="00000000" w:rsidRPr="00000000">
        <w:rPr>
          <w:rtl w:val="0"/>
        </w:rPr>
        <w:t xml:space="preserve"> for real numbers </w:t>
      </w:r>
      <w:r w:rsidDel="00000000" w:rsidR="00000000" w:rsidRPr="00000000">
        <w:rPr>
          <w:i w:val="1"/>
          <w:rtl w:val="0"/>
        </w:rPr>
        <w:t xml:space="preserve">a</w:t>
      </w:r>
      <w:r w:rsidDel="00000000" w:rsidR="00000000" w:rsidRPr="00000000">
        <w:rPr>
          <w:rtl w:val="0"/>
        </w:rPr>
        <w:t xml:space="preserve"> and </w:t>
      </w:r>
      <w:r w:rsidDel="00000000" w:rsidR="00000000" w:rsidRPr="00000000">
        <w:rPr>
          <w:i w:val="1"/>
          <w:rtl w:val="0"/>
        </w:rPr>
        <w:t xml:space="preserve">b</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024">
      <w:pPr>
        <w:rPr/>
      </w:pPr>
      <w:r w:rsidDel="00000000" w:rsidR="00000000" w:rsidRPr="00000000">
        <w:rPr>
          <w:rtl w:val="0"/>
        </w:rPr>
      </w:r>
    </w:p>
    <w:p w:rsidR="00000000" w:rsidDel="00000000" w:rsidP="00000000" w:rsidRDefault="00000000" w:rsidRPr="00000000" w14:paraId="00000025">
      <w:pPr>
        <w:rPr>
          <w:b w:val="1"/>
          <w:sz w:val="32"/>
          <w:szCs w:val="32"/>
        </w:rPr>
      </w:pPr>
      <w:r w:rsidDel="00000000" w:rsidR="00000000" w:rsidRPr="00000000">
        <w:rPr>
          <w:b w:val="1"/>
          <w:sz w:val="32"/>
          <w:szCs w:val="32"/>
          <w:rtl w:val="0"/>
        </w:rPr>
        <w:t xml:space="preserve">High School - Functions</w:t>
      </w:r>
    </w:p>
    <w:p w:rsidR="00000000" w:rsidDel="00000000" w:rsidP="00000000" w:rsidRDefault="00000000" w:rsidRPr="00000000" w14:paraId="00000026">
      <w:pPr>
        <w:rPr>
          <w:b w:val="1"/>
          <w:sz w:val="32"/>
          <w:szCs w:val="32"/>
        </w:rPr>
      </w:pPr>
      <w:r w:rsidDel="00000000" w:rsidR="00000000" w:rsidRPr="00000000">
        <w:rPr>
          <w:b w:val="1"/>
          <w:rtl w:val="0"/>
        </w:rPr>
        <w:t xml:space="preserve">Interpret functions that arise in applications in terms of the context</w:t>
      </w:r>
      <w:r w:rsidDel="00000000" w:rsidR="00000000" w:rsidRPr="00000000">
        <w:rPr>
          <w:rtl w:val="0"/>
        </w:rPr>
      </w:r>
    </w:p>
    <w:p w:rsidR="00000000" w:rsidDel="00000000" w:rsidP="00000000" w:rsidRDefault="00000000" w:rsidRPr="00000000" w14:paraId="00000027">
      <w:pPr>
        <w:numPr>
          <w:ilvl w:val="0"/>
          <w:numId w:val="10"/>
        </w:numPr>
        <w:ind w:left="720" w:hanging="360"/>
      </w:pPr>
      <w:r w:rsidDel="00000000" w:rsidR="00000000" w:rsidRPr="00000000">
        <w:rPr>
          <w:rtl w:val="0"/>
        </w:rPr>
        <w:t xml:space="preserve">For a function that models a relationship between two quantities, interpret key features of graphs and tables in terms of the quantities, and sketch graphs showing key features given a verbal description of the relationship. Key features include: intercepts; intervals where the function is increasing, decreasing, positive, or negative; relative maximums and minimums; symmetries; end behavior; and periodicity.★ </w:t>
      </w:r>
    </w:p>
    <w:p w:rsidR="00000000" w:rsidDel="00000000" w:rsidP="00000000" w:rsidRDefault="00000000" w:rsidRPr="00000000" w14:paraId="00000028">
      <w:pPr>
        <w:ind w:left="720" w:firstLine="0"/>
        <w:rPr/>
      </w:pPr>
      <w:r w:rsidDel="00000000" w:rsidR="00000000" w:rsidRPr="00000000">
        <w:rPr>
          <w:rtl w:val="0"/>
        </w:rPr>
      </w:r>
    </w:p>
    <w:p w:rsidR="00000000" w:rsidDel="00000000" w:rsidP="00000000" w:rsidRDefault="00000000" w:rsidRPr="00000000" w14:paraId="00000029">
      <w:pPr>
        <w:numPr>
          <w:ilvl w:val="0"/>
          <w:numId w:val="10"/>
        </w:numPr>
        <w:ind w:left="720" w:hanging="360"/>
      </w:pPr>
      <w:r w:rsidDel="00000000" w:rsidR="00000000" w:rsidRPr="00000000">
        <w:rPr>
          <w:rtl w:val="0"/>
        </w:rPr>
        <w:t xml:space="preserve">Relate the domain of a function to its graph and, where applicable, to the quantitative relationship it describes. </w:t>
      </w:r>
      <w:r w:rsidDel="00000000" w:rsidR="00000000" w:rsidRPr="00000000">
        <w:rPr>
          <w:i w:val="1"/>
          <w:rtl w:val="0"/>
        </w:rPr>
        <w:t xml:space="preserve">For example, if the function h(n) gives the number of person-hours it takes to assemble n engines in a factory, then the positive integers would be an appropriate domain for the function.</w:t>
      </w:r>
      <w:r w:rsidDel="00000000" w:rsidR="00000000" w:rsidRPr="00000000">
        <w:rPr>
          <w:rtl w:val="0"/>
        </w:rPr>
        <w:t xml:space="preserve">★ </w:t>
      </w:r>
    </w:p>
    <w:p w:rsidR="00000000" w:rsidDel="00000000" w:rsidP="00000000" w:rsidRDefault="00000000" w:rsidRPr="00000000" w14:paraId="0000002A">
      <w:pPr>
        <w:ind w:left="720" w:firstLine="0"/>
        <w:rPr/>
      </w:pPr>
      <w:r w:rsidDel="00000000" w:rsidR="00000000" w:rsidRPr="00000000">
        <w:rPr>
          <w:rtl w:val="0"/>
        </w:rPr>
      </w:r>
    </w:p>
    <w:p w:rsidR="00000000" w:rsidDel="00000000" w:rsidP="00000000" w:rsidRDefault="00000000" w:rsidRPr="00000000" w14:paraId="0000002B">
      <w:pPr>
        <w:numPr>
          <w:ilvl w:val="0"/>
          <w:numId w:val="10"/>
        </w:numPr>
        <w:ind w:left="720" w:hanging="360"/>
      </w:pPr>
      <w:r w:rsidDel="00000000" w:rsidR="00000000" w:rsidRPr="00000000">
        <w:rPr>
          <w:rtl w:val="0"/>
        </w:rPr>
        <w:t xml:space="preserve">Calculate and interpret the average rate of change of a function (presented symbolically or as a table) over a specified interval. Estimate the rate of change from a graph.★</w:t>
      </w:r>
    </w:p>
    <w:p w:rsidR="00000000" w:rsidDel="00000000" w:rsidP="00000000" w:rsidRDefault="00000000" w:rsidRPr="00000000" w14:paraId="0000002C">
      <w:pPr>
        <w:rPr>
          <w:b w:val="1"/>
        </w:rPr>
      </w:pPr>
      <w:r w:rsidDel="00000000" w:rsidR="00000000" w:rsidRPr="00000000">
        <w:rPr>
          <w:rtl w:val="0"/>
        </w:rPr>
      </w:r>
    </w:p>
    <w:p w:rsidR="00000000" w:rsidDel="00000000" w:rsidP="00000000" w:rsidRDefault="00000000" w:rsidRPr="00000000" w14:paraId="0000002D">
      <w:pPr>
        <w:rPr>
          <w:b w:val="1"/>
        </w:rPr>
      </w:pPr>
      <w:r w:rsidDel="00000000" w:rsidR="00000000" w:rsidRPr="00000000">
        <w:rPr>
          <w:b w:val="1"/>
          <w:rtl w:val="0"/>
        </w:rPr>
        <w:t xml:space="preserve">Analyze functions using different representations</w:t>
      </w:r>
    </w:p>
    <w:p w:rsidR="00000000" w:rsidDel="00000000" w:rsidP="00000000" w:rsidRDefault="00000000" w:rsidRPr="00000000" w14:paraId="0000002E">
      <w:pPr>
        <w:numPr>
          <w:ilvl w:val="0"/>
          <w:numId w:val="10"/>
        </w:numPr>
        <w:ind w:left="720" w:hanging="360"/>
      </w:pPr>
      <w:r w:rsidDel="00000000" w:rsidR="00000000" w:rsidRPr="00000000">
        <w:rPr>
          <w:rtl w:val="0"/>
        </w:rPr>
        <w:t xml:space="preserve">Graph functions expressed symbolically and show key features of the graph, by hand in simple cases and using technology for more complicated cases.★</w:t>
      </w:r>
    </w:p>
    <w:p w:rsidR="00000000" w:rsidDel="00000000" w:rsidP="00000000" w:rsidRDefault="00000000" w:rsidRPr="00000000" w14:paraId="0000002F">
      <w:pPr>
        <w:ind w:left="1417.3228346456694" w:hanging="708.6614173228347"/>
        <w:rPr/>
      </w:pPr>
      <w:r w:rsidDel="00000000" w:rsidR="00000000" w:rsidRPr="00000000">
        <w:rPr>
          <w:rtl w:val="0"/>
        </w:rPr>
        <w:t xml:space="preserve">      a.  Graph linear and quadratic functions and show intercepts, maxima, and minima.</w:t>
      </w:r>
    </w:p>
    <w:p w:rsidR="00000000" w:rsidDel="00000000" w:rsidP="00000000" w:rsidRDefault="00000000" w:rsidRPr="00000000" w14:paraId="00000030">
      <w:pPr>
        <w:rPr/>
      </w:pPr>
      <w:r w:rsidDel="00000000" w:rsidR="00000000" w:rsidRPr="00000000">
        <w:rPr>
          <w:rtl w:val="0"/>
        </w:rPr>
      </w:r>
    </w:p>
    <w:p w:rsidR="00000000" w:rsidDel="00000000" w:rsidP="00000000" w:rsidRDefault="00000000" w:rsidRPr="00000000" w14:paraId="00000031">
      <w:pPr>
        <w:numPr>
          <w:ilvl w:val="0"/>
          <w:numId w:val="10"/>
        </w:numPr>
        <w:ind w:left="720" w:hanging="360"/>
      </w:pPr>
      <w:r w:rsidDel="00000000" w:rsidR="00000000" w:rsidRPr="00000000">
        <w:rPr>
          <w:rtl w:val="0"/>
        </w:rPr>
        <w:t xml:space="preserve">Write a function defined by an expression in different but equivalent forms to reveal and explain different properties of the function.</w:t>
      </w:r>
    </w:p>
    <w:p w:rsidR="00000000" w:rsidDel="00000000" w:rsidP="00000000" w:rsidRDefault="00000000" w:rsidRPr="00000000" w14:paraId="00000032">
      <w:pPr>
        <w:numPr>
          <w:ilvl w:val="1"/>
          <w:numId w:val="10"/>
        </w:numPr>
        <w:ind w:left="1440" w:hanging="360"/>
      </w:pPr>
      <w:r w:rsidDel="00000000" w:rsidR="00000000" w:rsidRPr="00000000">
        <w:rPr>
          <w:rtl w:val="0"/>
        </w:rPr>
        <w:t xml:space="preserve">Use the process of factoring and completing the square in a quadratic function to show zeros, extreme values, and symmetry of the graph, and interpret these in terms of a context.</w:t>
      </w:r>
    </w:p>
    <w:p w:rsidR="00000000" w:rsidDel="00000000" w:rsidP="00000000" w:rsidRDefault="00000000" w:rsidRPr="00000000" w14:paraId="00000033">
      <w:pPr>
        <w:ind w:left="1440" w:firstLine="0"/>
        <w:rPr/>
      </w:pPr>
      <w:r w:rsidDel="00000000" w:rsidR="00000000" w:rsidRPr="00000000">
        <w:rPr>
          <w:rtl w:val="0"/>
        </w:rPr>
      </w:r>
    </w:p>
    <w:p w:rsidR="00000000" w:rsidDel="00000000" w:rsidP="00000000" w:rsidRDefault="00000000" w:rsidRPr="00000000" w14:paraId="00000034">
      <w:pPr>
        <w:numPr>
          <w:ilvl w:val="0"/>
          <w:numId w:val="10"/>
        </w:numPr>
        <w:ind w:left="720" w:hanging="360"/>
      </w:pPr>
      <w:r w:rsidDel="00000000" w:rsidR="00000000" w:rsidRPr="00000000">
        <w:rPr>
          <w:rtl w:val="0"/>
        </w:rPr>
        <w:t xml:space="preserve">Compare properties of two functions each represented in a different way (algebraically, graphically, numerically in tables, or by verbal descriptions).</w:t>
      </w:r>
      <w:r w:rsidDel="00000000" w:rsidR="00000000" w:rsidRPr="00000000">
        <w:rPr>
          <w:i w:val="1"/>
          <w:rtl w:val="0"/>
        </w:rPr>
        <w:t xml:space="preserve"> For example, given a graph of one quadratic function and an algebraic expression for another, say which has the larger maximum.</w:t>
      </w:r>
    </w:p>
    <w:p w:rsidR="00000000" w:rsidDel="00000000" w:rsidP="00000000" w:rsidRDefault="00000000" w:rsidRPr="00000000" w14:paraId="00000035">
      <w:pPr>
        <w:ind w:left="720" w:firstLine="0"/>
        <w:rPr/>
      </w:pPr>
      <w:r w:rsidDel="00000000" w:rsidR="00000000" w:rsidRPr="00000000">
        <w:rPr>
          <w:rtl w:val="0"/>
        </w:rPr>
      </w:r>
    </w:p>
    <w:p w:rsidR="00000000" w:rsidDel="00000000" w:rsidP="00000000" w:rsidRDefault="00000000" w:rsidRPr="00000000" w14:paraId="00000036">
      <w:pPr>
        <w:rPr/>
      </w:pPr>
      <w:r w:rsidDel="00000000" w:rsidR="00000000" w:rsidRPr="00000000">
        <w:rPr>
          <w:b w:val="1"/>
          <w:rtl w:val="0"/>
        </w:rPr>
        <w:t xml:space="preserve">Build a function that models a relationship between two quantities</w:t>
      </w:r>
      <w:r w:rsidDel="00000000" w:rsidR="00000000" w:rsidRPr="00000000">
        <w:rPr>
          <w:rtl w:val="0"/>
        </w:rPr>
      </w:r>
    </w:p>
    <w:p w:rsidR="00000000" w:rsidDel="00000000" w:rsidP="00000000" w:rsidRDefault="00000000" w:rsidRPr="00000000" w14:paraId="00000037">
      <w:pPr>
        <w:numPr>
          <w:ilvl w:val="0"/>
          <w:numId w:val="3"/>
        </w:numPr>
        <w:ind w:left="720" w:hanging="360"/>
      </w:pPr>
      <w:r w:rsidDel="00000000" w:rsidR="00000000" w:rsidRPr="00000000">
        <w:rPr>
          <w:rtl w:val="0"/>
        </w:rPr>
        <w:t xml:space="preserve">Write a function that describes a relationship between two quantities.★</w:t>
      </w:r>
    </w:p>
    <w:p w:rsidR="00000000" w:rsidDel="00000000" w:rsidP="00000000" w:rsidRDefault="00000000" w:rsidRPr="00000000" w14:paraId="00000038">
      <w:pPr>
        <w:numPr>
          <w:ilvl w:val="1"/>
          <w:numId w:val="3"/>
        </w:numPr>
        <w:ind w:left="1440" w:hanging="360"/>
      </w:pPr>
      <w:r w:rsidDel="00000000" w:rsidR="00000000" w:rsidRPr="00000000">
        <w:rPr>
          <w:rtl w:val="0"/>
        </w:rPr>
        <w:t xml:space="preserve">Determine an explicit expression, a recursive process, or steps for calculation from a context.</w:t>
      </w:r>
    </w:p>
    <w:p w:rsidR="00000000" w:rsidDel="00000000" w:rsidP="00000000" w:rsidRDefault="00000000" w:rsidRPr="00000000" w14:paraId="00000039">
      <w:pPr>
        <w:numPr>
          <w:ilvl w:val="1"/>
          <w:numId w:val="3"/>
        </w:numPr>
        <w:ind w:left="1440" w:hanging="360"/>
      </w:pPr>
      <w:r w:rsidDel="00000000" w:rsidR="00000000" w:rsidRPr="00000000">
        <w:rPr>
          <w:rtl w:val="0"/>
        </w:rPr>
        <w:t xml:space="preserve">Combine standard function types using arithmetic operations.</w:t>
      </w:r>
      <w:r w:rsidDel="00000000" w:rsidR="00000000" w:rsidRPr="00000000">
        <w:rPr>
          <w:i w:val="1"/>
          <w:rtl w:val="0"/>
        </w:rPr>
        <w:t xml:space="preserve"> For example, build a function that models the temperature of a cooling body by adding a constant function to a decaying exponential, and relate these functions to the model.</w:t>
      </w:r>
      <w:r w:rsidDel="00000000" w:rsidR="00000000" w:rsidRPr="00000000">
        <w:rPr>
          <w:rtl w:val="0"/>
        </w:rPr>
      </w:r>
    </w:p>
    <w:p w:rsidR="00000000" w:rsidDel="00000000" w:rsidP="00000000" w:rsidRDefault="00000000" w:rsidRPr="00000000" w14:paraId="0000003A">
      <w:pPr>
        <w:rPr>
          <w:b w:val="1"/>
          <w:sz w:val="32"/>
          <w:szCs w:val="32"/>
        </w:rPr>
      </w:pPr>
      <w:r w:rsidDel="00000000" w:rsidR="00000000" w:rsidRPr="00000000">
        <w:rPr>
          <w:b w:val="1"/>
          <w:sz w:val="32"/>
          <w:szCs w:val="32"/>
          <w:rtl w:val="0"/>
        </w:rPr>
        <w:br w:type="textWrapping"/>
      </w:r>
      <w:r w:rsidDel="00000000" w:rsidR="00000000" w:rsidRPr="00000000">
        <w:rPr>
          <w:rtl w:val="0"/>
        </w:rPr>
      </w:r>
    </w:p>
    <w:p w:rsidR="00000000" w:rsidDel="00000000" w:rsidP="00000000" w:rsidRDefault="00000000" w:rsidRPr="00000000" w14:paraId="0000003B">
      <w:pPr>
        <w:rPr>
          <w:b w:val="1"/>
          <w:sz w:val="32"/>
          <w:szCs w:val="32"/>
        </w:rPr>
      </w:pPr>
      <w:r w:rsidDel="00000000" w:rsidR="00000000" w:rsidRPr="00000000">
        <w:rPr>
          <w:b w:val="1"/>
          <w:sz w:val="32"/>
          <w:szCs w:val="32"/>
          <w:rtl w:val="0"/>
        </w:rPr>
        <w:t xml:space="preserve">High School - Modeling</w:t>
      </w:r>
    </w:p>
    <w:p w:rsidR="00000000" w:rsidDel="00000000" w:rsidP="00000000" w:rsidRDefault="00000000" w:rsidRPr="00000000" w14:paraId="0000003C">
      <w:pPr>
        <w:rPr/>
      </w:pPr>
      <w:r w:rsidDel="00000000" w:rsidR="00000000" w:rsidRPr="00000000">
        <w:rPr>
          <w:rtl w:val="0"/>
        </w:rPr>
        <w:t xml:space="preserve">Modeling links classroom mathematics and statistics to everyday life, work, and decision-making. Modeling is the process of choosing and using appropriate mathematics and statistics to analyze empirical situations, to understand them better, and to improve decisions. Quantities and their relationships in physical, economic, public policy, social, and everyday situations can be modeled using mathematical and statistical methods. When making mathematical models, technology is valuable for varying assumptions, exploring consequences, and comparing predictions with data. </w:t>
      </w:r>
    </w:p>
    <w:p w:rsidR="00000000" w:rsidDel="00000000" w:rsidP="00000000" w:rsidRDefault="00000000" w:rsidRPr="00000000" w14:paraId="0000003D">
      <w:pPr>
        <w:rPr/>
      </w:pPr>
      <w:r w:rsidDel="00000000" w:rsidR="00000000" w:rsidRPr="00000000">
        <w:rPr>
          <w:rtl w:val="0"/>
        </w:rPr>
      </w:r>
    </w:p>
    <w:p w:rsidR="00000000" w:rsidDel="00000000" w:rsidP="00000000" w:rsidRDefault="00000000" w:rsidRPr="00000000" w14:paraId="0000003E">
      <w:pPr>
        <w:rPr/>
      </w:pPr>
      <w:r w:rsidDel="00000000" w:rsidR="00000000" w:rsidRPr="00000000">
        <w:rPr>
          <w:rtl w:val="0"/>
        </w:rPr>
        <w:t xml:space="preserve">A model can be very simple, such as writing total cost as a product of unit price and number bought, or using a geometric shape to describe a physical object like a coin. Even such simple models involve making choices. It is up to us whether to model a coin as a three-dimensional cylinder, or whether a two-dimensional disk works well enough for our purposes. Other situations—modeling a delivery route, a production schedule, or a comparison of loan amortizations—need more elaborate models that use other tools from the mathematical sciences. Real-world situations are not organized and labeled for analysis; formulating tractable models, representing such models, and analyzing them is appropriately a creative process. Like every such process, this depends on acquired expertise as well as creativity. Some examples of such situations might include: </w:t>
      </w:r>
    </w:p>
    <w:p w:rsidR="00000000" w:rsidDel="00000000" w:rsidP="00000000" w:rsidRDefault="00000000" w:rsidRPr="00000000" w14:paraId="0000003F">
      <w:pPr>
        <w:numPr>
          <w:ilvl w:val="0"/>
          <w:numId w:val="12"/>
        </w:numPr>
        <w:ind w:left="720" w:hanging="360"/>
      </w:pPr>
      <w:r w:rsidDel="00000000" w:rsidR="00000000" w:rsidRPr="00000000">
        <w:rPr>
          <w:rtl w:val="0"/>
        </w:rPr>
        <w:t xml:space="preserve">Estimating how much water and food is needed for emergency relief in a devastated city of 3 million people, and how it might be distributed. </w:t>
      </w:r>
    </w:p>
    <w:p w:rsidR="00000000" w:rsidDel="00000000" w:rsidP="00000000" w:rsidRDefault="00000000" w:rsidRPr="00000000" w14:paraId="00000040">
      <w:pPr>
        <w:numPr>
          <w:ilvl w:val="0"/>
          <w:numId w:val="12"/>
        </w:numPr>
        <w:ind w:left="720" w:hanging="360"/>
      </w:pPr>
      <w:r w:rsidDel="00000000" w:rsidR="00000000" w:rsidRPr="00000000">
        <w:rPr>
          <w:rtl w:val="0"/>
        </w:rPr>
        <w:t xml:space="preserve">Planning a table tennis tournament for 7 players at a club with 4 tables, where each player plays against each </w:t>
      </w:r>
      <w:r w:rsidDel="00000000" w:rsidR="00000000" w:rsidRPr="00000000">
        <w:rPr>
          <w:rtl w:val="0"/>
        </w:rPr>
        <w:t xml:space="preserve">other player</w:t>
      </w:r>
      <w:r w:rsidDel="00000000" w:rsidR="00000000" w:rsidRPr="00000000">
        <w:rPr>
          <w:rtl w:val="0"/>
        </w:rPr>
        <w:t xml:space="preserve">. </w:t>
      </w:r>
    </w:p>
    <w:p w:rsidR="00000000" w:rsidDel="00000000" w:rsidP="00000000" w:rsidRDefault="00000000" w:rsidRPr="00000000" w14:paraId="00000041">
      <w:pPr>
        <w:numPr>
          <w:ilvl w:val="0"/>
          <w:numId w:val="12"/>
        </w:numPr>
        <w:ind w:left="720" w:hanging="360"/>
      </w:pPr>
      <w:r w:rsidDel="00000000" w:rsidR="00000000" w:rsidRPr="00000000">
        <w:rPr>
          <w:rtl w:val="0"/>
        </w:rPr>
        <w:t xml:space="preserve">Designing the layout of the stalls in a school fair so as to raise as much money as possible. </w:t>
      </w:r>
    </w:p>
    <w:p w:rsidR="00000000" w:rsidDel="00000000" w:rsidP="00000000" w:rsidRDefault="00000000" w:rsidRPr="00000000" w14:paraId="00000042">
      <w:pPr>
        <w:numPr>
          <w:ilvl w:val="0"/>
          <w:numId w:val="12"/>
        </w:numPr>
        <w:ind w:left="720" w:hanging="360"/>
      </w:pPr>
      <w:r w:rsidDel="00000000" w:rsidR="00000000" w:rsidRPr="00000000">
        <w:rPr>
          <w:rtl w:val="0"/>
        </w:rPr>
        <w:t xml:space="preserve">Analyzing stopping distance for a car. </w:t>
      </w:r>
    </w:p>
    <w:p w:rsidR="00000000" w:rsidDel="00000000" w:rsidP="00000000" w:rsidRDefault="00000000" w:rsidRPr="00000000" w14:paraId="00000043">
      <w:pPr>
        <w:numPr>
          <w:ilvl w:val="0"/>
          <w:numId w:val="12"/>
        </w:numPr>
        <w:ind w:left="720" w:hanging="360"/>
      </w:pPr>
      <w:r w:rsidDel="00000000" w:rsidR="00000000" w:rsidRPr="00000000">
        <w:rPr>
          <w:rtl w:val="0"/>
        </w:rPr>
        <w:t xml:space="preserve">Modeling savings account balance, bacterial colony growth, or investment growth.</w:t>
      </w:r>
    </w:p>
    <w:p w:rsidR="00000000" w:rsidDel="00000000" w:rsidP="00000000" w:rsidRDefault="00000000" w:rsidRPr="00000000" w14:paraId="00000044">
      <w:pPr>
        <w:numPr>
          <w:ilvl w:val="0"/>
          <w:numId w:val="12"/>
        </w:numPr>
        <w:ind w:left="720" w:hanging="360"/>
      </w:pPr>
      <w:r w:rsidDel="00000000" w:rsidR="00000000" w:rsidRPr="00000000">
        <w:rPr>
          <w:rtl w:val="0"/>
        </w:rPr>
        <w:t xml:space="preserve">Engaging in critical path analysis, e.g., applied to turnaround of an aircraft at an airport. </w:t>
      </w:r>
    </w:p>
    <w:p w:rsidR="00000000" w:rsidDel="00000000" w:rsidP="00000000" w:rsidRDefault="00000000" w:rsidRPr="00000000" w14:paraId="00000045">
      <w:pPr>
        <w:numPr>
          <w:ilvl w:val="0"/>
          <w:numId w:val="12"/>
        </w:numPr>
        <w:ind w:left="720" w:hanging="360"/>
      </w:pPr>
      <w:r w:rsidDel="00000000" w:rsidR="00000000" w:rsidRPr="00000000">
        <w:rPr>
          <w:rtl w:val="0"/>
        </w:rPr>
        <w:t xml:space="preserve">Analyzing risk in situations such as extreme sports, pandemics, and terrorism.</w:t>
      </w:r>
    </w:p>
    <w:p w:rsidR="00000000" w:rsidDel="00000000" w:rsidP="00000000" w:rsidRDefault="00000000" w:rsidRPr="00000000" w14:paraId="00000046">
      <w:pPr>
        <w:numPr>
          <w:ilvl w:val="0"/>
          <w:numId w:val="12"/>
        </w:numPr>
        <w:ind w:left="720" w:hanging="360"/>
      </w:pPr>
      <w:r w:rsidDel="00000000" w:rsidR="00000000" w:rsidRPr="00000000">
        <w:rPr>
          <w:rtl w:val="0"/>
        </w:rPr>
        <w:t xml:space="preserve">Relating population statistics to individual predictions. </w:t>
      </w:r>
    </w:p>
    <w:p w:rsidR="00000000" w:rsidDel="00000000" w:rsidP="00000000" w:rsidRDefault="00000000" w:rsidRPr="00000000" w14:paraId="00000047">
      <w:pPr>
        <w:ind w:left="720" w:firstLine="0"/>
        <w:rPr/>
      </w:pPr>
      <w:r w:rsidDel="00000000" w:rsidR="00000000" w:rsidRPr="00000000">
        <w:rPr>
          <w:rtl w:val="0"/>
        </w:rPr>
      </w:r>
    </w:p>
    <w:p w:rsidR="00000000" w:rsidDel="00000000" w:rsidP="00000000" w:rsidRDefault="00000000" w:rsidRPr="00000000" w14:paraId="00000048">
      <w:pPr>
        <w:rPr/>
      </w:pPr>
      <w:r w:rsidDel="00000000" w:rsidR="00000000" w:rsidRPr="00000000">
        <w:rPr>
          <w:rtl w:val="0"/>
        </w:rPr>
        <w:t xml:space="preserve">In situations like these, the models devised depend on a number of factors: How precise an answer do we want or need? What aspects of the situation do we most need to understand, control, or optimize? What resources of time and tools do we have? The range of models that we can create and analyze is also constrained by the limitations of our mathematical, statistical, and technical skills, and our ability to recognize significant variables and relationships among them. Diagrams of various kinds, spreadsheets and other technology, and algebra are powerful tools for understanding and solving problems drawn from different types of real-world situations. One of the insights provided by mathematical modeling is that essentially the same mathematical or statistical structure can sometimes model seemingly different situations. Models can also shed light on the mathematical structures themselves, for example, as when a model of bacterial growth makes more vivid the explosive growth of the exponential function. </w:t>
      </w:r>
    </w:p>
    <w:p w:rsidR="00000000" w:rsidDel="00000000" w:rsidP="00000000" w:rsidRDefault="00000000" w:rsidRPr="00000000" w14:paraId="00000049">
      <w:pPr>
        <w:rPr/>
      </w:pPr>
      <w:r w:rsidDel="00000000" w:rsidR="00000000" w:rsidRPr="00000000">
        <w:rPr>
          <w:rtl w:val="0"/>
        </w:rPr>
      </w:r>
    </w:p>
    <w:p w:rsidR="00000000" w:rsidDel="00000000" w:rsidP="00000000" w:rsidRDefault="00000000" w:rsidRPr="00000000" w14:paraId="0000004A">
      <w:pPr>
        <w:rPr/>
      </w:pPr>
      <w:r w:rsidDel="00000000" w:rsidR="00000000" w:rsidRPr="00000000">
        <w:rPr>
          <w:rtl w:val="0"/>
        </w:rPr>
        <w:t xml:space="preserve">The basic modeling cycle is summarized in the diagram. It involves (1) identifying variables in the situation and selecting those that represent essential features, (2) formulating a model by creating and selecting geometric, graphical, tabular, algebraic, or statistical representations that describe relationships between the variables, (3) analyzing and performing operations on these relationships to draw conclusions, (4) interpreting the results of the mathematics in terms of the original situation, (5) validating the conclusions by comparing them with the situation, and then either improving the model or, if it is acceptable, (6) reporting on the conclusions and the reasoning behind them. Choices, assumptions, and approximations are present throughout this cycle.</w:t>
      </w:r>
    </w:p>
    <w:p w:rsidR="00000000" w:rsidDel="00000000" w:rsidP="00000000" w:rsidRDefault="00000000" w:rsidRPr="00000000" w14:paraId="0000004B">
      <w:pPr>
        <w:rPr/>
      </w:pPr>
      <w:r w:rsidDel="00000000" w:rsidR="00000000" w:rsidRPr="00000000">
        <w:rPr>
          <w:rtl w:val="0"/>
        </w:rPr>
      </w:r>
    </w:p>
    <w:p w:rsidR="00000000" w:rsidDel="00000000" w:rsidP="00000000" w:rsidRDefault="00000000" w:rsidRPr="00000000" w14:paraId="0000004C">
      <w:pPr>
        <w:rPr/>
      </w:pPr>
      <w:r w:rsidDel="00000000" w:rsidR="00000000" w:rsidRPr="00000000">
        <w:rPr/>
        <w:drawing>
          <wp:inline distB="114300" distT="114300" distL="114300" distR="114300">
            <wp:extent cx="5731200" cy="1612900"/>
            <wp:effectExtent b="0" l="0" r="0" t="0"/>
            <wp:docPr id="2" name="image7.png"/>
            <a:graphic>
              <a:graphicData uri="http://schemas.openxmlformats.org/drawingml/2006/picture">
                <pic:pic>
                  <pic:nvPicPr>
                    <pic:cNvPr id="0" name="image7.png"/>
                    <pic:cNvPicPr preferRelativeResize="0"/>
                  </pic:nvPicPr>
                  <pic:blipFill>
                    <a:blip r:embed="rId7"/>
                    <a:srcRect b="0" l="0" r="0" t="0"/>
                    <a:stretch>
                      <a:fillRect/>
                    </a:stretch>
                  </pic:blipFill>
                  <pic:spPr>
                    <a:xfrm>
                      <a:off x="0" y="0"/>
                      <a:ext cx="5731200" cy="1612900"/>
                    </a:xfrm>
                    <a:prstGeom prst="rect"/>
                    <a:ln/>
                  </pic:spPr>
                </pic:pic>
              </a:graphicData>
            </a:graphic>
          </wp:inline>
        </w:drawing>
      </w:r>
      <w:r w:rsidDel="00000000" w:rsidR="00000000" w:rsidRPr="00000000">
        <w:rPr>
          <w:rtl w:val="0"/>
        </w:rPr>
      </w:r>
    </w:p>
    <w:p w:rsidR="00000000" w:rsidDel="00000000" w:rsidP="00000000" w:rsidRDefault="00000000" w:rsidRPr="00000000" w14:paraId="0000004D">
      <w:pPr>
        <w:rPr/>
      </w:pPr>
      <w:r w:rsidDel="00000000" w:rsidR="00000000" w:rsidRPr="00000000">
        <w:rPr>
          <w:rtl w:val="0"/>
        </w:rPr>
      </w:r>
    </w:p>
    <w:p w:rsidR="00000000" w:rsidDel="00000000" w:rsidP="00000000" w:rsidRDefault="00000000" w:rsidRPr="00000000" w14:paraId="0000004E">
      <w:pPr>
        <w:rPr/>
      </w:pPr>
      <w:r w:rsidDel="00000000" w:rsidR="00000000" w:rsidRPr="00000000">
        <w:rPr>
          <w:rtl w:val="0"/>
        </w:rPr>
        <w:t xml:space="preserve">In descriptive modeling, a model simply describes the phenomena or summarizes them in a compact form. Graphs of observations are a familiar descriptive model— for example, graphs of global temperature and atmospheric CO2 over time. </w:t>
      </w:r>
    </w:p>
    <w:p w:rsidR="00000000" w:rsidDel="00000000" w:rsidP="00000000" w:rsidRDefault="00000000" w:rsidRPr="00000000" w14:paraId="0000004F">
      <w:pPr>
        <w:rPr/>
      </w:pPr>
      <w:r w:rsidDel="00000000" w:rsidR="00000000" w:rsidRPr="00000000">
        <w:rPr>
          <w:rtl w:val="0"/>
        </w:rPr>
      </w:r>
    </w:p>
    <w:p w:rsidR="00000000" w:rsidDel="00000000" w:rsidP="00000000" w:rsidRDefault="00000000" w:rsidRPr="00000000" w14:paraId="00000050">
      <w:pPr>
        <w:rPr/>
      </w:pPr>
      <w:r w:rsidDel="00000000" w:rsidR="00000000" w:rsidRPr="00000000">
        <w:rPr>
          <w:rtl w:val="0"/>
        </w:rPr>
        <w:t xml:space="preserve">Analytic modeling seeks to explain data on the basis of deeper theoretical ideas, albeit with parameters that are empirically based; for example, exponential growth of bacterial colonies (until cut-off mechanisms such as pollution or starvation intervene) follows from a constant reproduction rate. Functions are an important tool for analyzing such problems. Graphing utilities, spreadsheets, computer algebra systems, and dynamic geometry software are powerful tools that can be used to model purely mathematical phenomena (e.g., the behavior of polynomials) as well as physical phenomena. Modeling Standards Modeling is best interpreted not as a collection of isolated topics but rather in relation to other standards. Making mathematical models is a Standard for Mathematical Practice, and specific modeling standards appear throughout the high school standards indicated by a star symbol (★).</w:t>
      </w:r>
    </w:p>
    <w:p w:rsidR="00000000" w:rsidDel="00000000" w:rsidP="00000000" w:rsidRDefault="00000000" w:rsidRPr="00000000" w14:paraId="00000051">
      <w:pPr>
        <w:rPr>
          <w:b w:val="1"/>
        </w:rPr>
      </w:pPr>
      <w:r w:rsidDel="00000000" w:rsidR="00000000" w:rsidRPr="00000000">
        <w:rPr>
          <w:rtl w:val="0"/>
        </w:rPr>
      </w:r>
    </w:p>
    <w:p w:rsidR="00000000" w:rsidDel="00000000" w:rsidP="00000000" w:rsidRDefault="00000000" w:rsidRPr="00000000" w14:paraId="00000052">
      <w:pPr>
        <w:rPr>
          <w:b w:val="1"/>
          <w:sz w:val="32"/>
          <w:szCs w:val="32"/>
        </w:rPr>
      </w:pPr>
      <w:r w:rsidDel="00000000" w:rsidR="00000000" w:rsidRPr="00000000">
        <w:rPr>
          <w:rtl w:val="0"/>
        </w:rPr>
      </w:r>
    </w:p>
    <w:p w:rsidR="00000000" w:rsidDel="00000000" w:rsidP="00000000" w:rsidRDefault="00000000" w:rsidRPr="00000000" w14:paraId="00000053">
      <w:pPr>
        <w:rPr/>
      </w:pPr>
      <w:r w:rsidDel="00000000" w:rsidR="00000000" w:rsidRPr="00000000">
        <w:rPr>
          <w:b w:val="1"/>
          <w:sz w:val="32"/>
          <w:szCs w:val="32"/>
          <w:rtl w:val="0"/>
        </w:rPr>
        <w:t xml:space="preserve">High School - Statistics and Probability</w:t>
      </w:r>
      <w:r w:rsidDel="00000000" w:rsidR="00000000" w:rsidRPr="00000000">
        <w:rPr>
          <w:rtl w:val="0"/>
        </w:rPr>
      </w:r>
    </w:p>
    <w:p w:rsidR="00000000" w:rsidDel="00000000" w:rsidP="00000000" w:rsidRDefault="00000000" w:rsidRPr="00000000" w14:paraId="00000054">
      <w:pPr>
        <w:numPr>
          <w:ilvl w:val="0"/>
          <w:numId w:val="4"/>
        </w:numPr>
        <w:ind w:left="720" w:hanging="360"/>
      </w:pPr>
      <w:r w:rsidDel="00000000" w:rsidR="00000000" w:rsidRPr="00000000">
        <w:rPr>
          <w:rtl w:val="0"/>
        </w:rPr>
        <w:t xml:space="preserve">Represent data on two quantitative variables on a scatter plot, and describe how the variables are related.</w:t>
      </w:r>
    </w:p>
    <w:p w:rsidR="00000000" w:rsidDel="00000000" w:rsidP="00000000" w:rsidRDefault="00000000" w:rsidRPr="00000000" w14:paraId="00000055">
      <w:pPr>
        <w:numPr>
          <w:ilvl w:val="0"/>
          <w:numId w:val="14"/>
        </w:numPr>
        <w:ind w:left="1440" w:hanging="360"/>
      </w:pPr>
      <w:r w:rsidDel="00000000" w:rsidR="00000000" w:rsidRPr="00000000">
        <w:rPr>
          <w:rtl w:val="0"/>
        </w:rPr>
        <w:t xml:space="preserve">Fit a function to the data; use functions fitted to data to solve problems in the context of the data. Use given functions or choose a function suggested by the context. Emphasize linear, quadratic, and exponential models.</w:t>
      </w:r>
    </w:p>
    <w:p w:rsidR="00000000" w:rsidDel="00000000" w:rsidP="00000000" w:rsidRDefault="00000000" w:rsidRPr="00000000" w14:paraId="00000056">
      <w:pPr>
        <w:rPr/>
      </w:pPr>
      <w:r w:rsidDel="00000000" w:rsidR="00000000" w:rsidRPr="00000000">
        <w:rPr>
          <w:rtl w:val="0"/>
        </w:rPr>
      </w:r>
    </w:p>
    <w:p w:rsidR="00000000" w:rsidDel="00000000" w:rsidP="00000000" w:rsidRDefault="00000000" w:rsidRPr="00000000" w14:paraId="00000057">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58">
      <w:pPr>
        <w:rPr/>
      </w:pPr>
      <w:r w:rsidDel="00000000" w:rsidR="00000000" w:rsidRPr="00000000">
        <w:rPr>
          <w:rtl w:val="0"/>
        </w:rPr>
      </w:r>
    </w:p>
    <w:p w:rsidR="00000000" w:rsidDel="00000000" w:rsidP="00000000" w:rsidRDefault="00000000" w:rsidRPr="00000000" w14:paraId="00000059">
      <w:pPr>
        <w:pStyle w:val="Heading2"/>
        <w:spacing w:before="0" w:lineRule="auto"/>
        <w:rPr/>
      </w:pPr>
      <w:bookmarkStart w:colFirst="0" w:colLast="0" w:name="_wqgr2nrw9bp3" w:id="1"/>
      <w:bookmarkEnd w:id="1"/>
      <w:hyperlink r:id="rId8">
        <w:r w:rsidDel="00000000" w:rsidR="00000000" w:rsidRPr="00000000">
          <w:rPr>
            <w:color w:val="1155cc"/>
            <w:u w:val="single"/>
            <w:rtl w:val="0"/>
          </w:rPr>
          <w:t xml:space="preserve">Functions Progression Excerpt</w:t>
        </w:r>
      </w:hyperlink>
      <w:r w:rsidDel="00000000" w:rsidR="00000000" w:rsidRPr="00000000">
        <w:rPr>
          <w:rtl w:val="0"/>
        </w:rPr>
      </w:r>
    </w:p>
    <w:p w:rsidR="00000000" w:rsidDel="00000000" w:rsidP="00000000" w:rsidRDefault="00000000" w:rsidRPr="00000000" w14:paraId="0000005A">
      <w:pPr>
        <w:rPr/>
      </w:pPr>
      <w:r w:rsidDel="00000000" w:rsidR="00000000" w:rsidRPr="00000000">
        <w:rPr>
          <w:b w:val="1"/>
          <w:rtl w:val="0"/>
        </w:rPr>
        <w:t xml:space="preserve">Functions and Modeling</w:t>
      </w:r>
      <w:r w:rsidDel="00000000" w:rsidR="00000000" w:rsidRPr="00000000">
        <w:rPr>
          <w:rtl w:val="0"/>
        </w:rPr>
        <w:t xml:space="preserve"> In modeling situations, knowledge of the context and statistics are sometimes used together to find a function defined by an algebraic expression that best fits an observed relationship between quantities. (Here “best” is assessed informally, see the Modeling Progression and high school Statistics and Probability Progression for further discussion and examples.) Then the algebraic expressions can be used to interpolate (i.e., approximate or predict function values between and among the collected data</w:t>
      </w:r>
    </w:p>
    <w:p w:rsidR="00000000" w:rsidDel="00000000" w:rsidP="00000000" w:rsidRDefault="00000000" w:rsidRPr="00000000" w14:paraId="0000005B">
      <w:pPr>
        <w:rPr/>
      </w:pPr>
      <w:r w:rsidDel="00000000" w:rsidR="00000000" w:rsidRPr="00000000">
        <w:rPr>
          <w:rtl w:val="0"/>
        </w:rPr>
        <w:t xml:space="preserve">values) and to extrapolate (i.e., to approximate or predict function values beyond the collected data values). One must always ask whether such approximations are reasonable in the context.</w:t>
      </w:r>
    </w:p>
    <w:p w:rsidR="00000000" w:rsidDel="00000000" w:rsidP="00000000" w:rsidRDefault="00000000" w:rsidRPr="00000000" w14:paraId="0000005C">
      <w:pPr>
        <w:rPr/>
      </w:pPr>
      <w:r w:rsidDel="00000000" w:rsidR="00000000" w:rsidRPr="00000000">
        <w:rPr>
          <w:rtl w:val="0"/>
        </w:rPr>
      </w:r>
    </w:p>
    <w:p w:rsidR="00000000" w:rsidDel="00000000" w:rsidP="00000000" w:rsidRDefault="00000000" w:rsidRPr="00000000" w14:paraId="0000005D">
      <w:pPr>
        <w:rPr/>
      </w:pPr>
      <w:r w:rsidDel="00000000" w:rsidR="00000000" w:rsidRPr="00000000">
        <w:rPr>
          <w:rtl w:val="0"/>
        </w:rPr>
        <w:t xml:space="preserve">In school mathematics, functional relationships are often given by algebraic expressions. For example, </w:t>
      </w:r>
      <w:r w:rsidDel="00000000" w:rsidR="00000000" w:rsidRPr="00000000">
        <w:rPr>
          <w:i w:val="1"/>
          <w:rtl w:val="0"/>
        </w:rPr>
        <w:t xml:space="preserve">f</w:t>
      </w:r>
      <w:r w:rsidDel="00000000" w:rsidR="00000000" w:rsidRPr="00000000">
        <w:rPr>
          <w:rtl w:val="0"/>
        </w:rPr>
        <w:t xml:space="preserve">(</w:t>
      </w:r>
      <w:r w:rsidDel="00000000" w:rsidR="00000000" w:rsidRPr="00000000">
        <w:rPr>
          <w:i w:val="1"/>
          <w:rtl w:val="0"/>
        </w:rPr>
        <w:t xml:space="preserve">n</w:t>
      </w:r>
      <w:r w:rsidDel="00000000" w:rsidR="00000000" w:rsidRPr="00000000">
        <w:rPr>
          <w:rtl w:val="0"/>
        </w:rPr>
        <w:t xml:space="preserve">) =</w:t>
      </w:r>
      <w:r w:rsidDel="00000000" w:rsidR="00000000" w:rsidRPr="00000000">
        <w:rPr>
          <w:rtl w:val="0"/>
        </w:rPr>
        <w:t xml:space="preserve"> </w:t>
      </w:r>
      <w:r w:rsidDel="00000000" w:rsidR="00000000" w:rsidRPr="00000000">
        <w:rPr>
          <w:i w:val="1"/>
          <w:rtl w:val="0"/>
        </w:rPr>
        <w:t xml:space="preserve">n</w:t>
      </w:r>
      <w:r w:rsidDel="00000000" w:rsidR="00000000" w:rsidRPr="00000000">
        <w:rPr>
          <w:vertAlign w:val="superscript"/>
          <w:rtl w:val="0"/>
        </w:rPr>
        <w:t xml:space="preserve">2</w:t>
      </w:r>
      <w:r w:rsidDel="00000000" w:rsidR="00000000" w:rsidRPr="00000000">
        <w:rPr>
          <w:rFonts w:ascii="Arial Unicode MS" w:cs="Arial Unicode MS" w:eastAsia="Arial Unicode MS" w:hAnsi="Arial Unicode MS"/>
          <w:rtl w:val="0"/>
        </w:rPr>
        <w:t xml:space="preserve"> for n ≥ 1 gives the</w:t>
      </w:r>
      <w:r w:rsidDel="00000000" w:rsidR="00000000" w:rsidRPr="00000000">
        <w:rPr>
          <w:i w:val="1"/>
          <w:rtl w:val="0"/>
        </w:rPr>
        <w:t xml:space="preserve"> n</w:t>
      </w:r>
      <w:r w:rsidDel="00000000" w:rsidR="00000000" w:rsidRPr="00000000">
        <w:rPr>
          <w:vertAlign w:val="superscript"/>
          <w:rtl w:val="0"/>
        </w:rPr>
        <w:t xml:space="preserve">th </w:t>
      </w:r>
      <w:r w:rsidDel="00000000" w:rsidR="00000000" w:rsidRPr="00000000">
        <w:rPr>
          <w:rtl w:val="0"/>
        </w:rPr>
        <w:t xml:space="preserve">square number. But in many modeling situations, such as the temperature at Boston’s Logan Airport as a function of time, algebraic expressions may not be suitable. (Common Core Writing Team, 2003, p. 3)</w:t>
      </w:r>
    </w:p>
    <w:p w:rsidR="00000000" w:rsidDel="00000000" w:rsidP="00000000" w:rsidRDefault="00000000" w:rsidRPr="00000000" w14:paraId="0000005E">
      <w:pPr>
        <w:rPr/>
      </w:pPr>
      <w:r w:rsidDel="00000000" w:rsidR="00000000" w:rsidRPr="00000000">
        <w:rPr>
          <w:rtl w:val="0"/>
        </w:rPr>
      </w:r>
    </w:p>
    <w:p w:rsidR="00000000" w:rsidDel="00000000" w:rsidP="00000000" w:rsidRDefault="00000000" w:rsidRPr="00000000" w14:paraId="0000005F">
      <w:pPr>
        <w:pStyle w:val="Heading2"/>
        <w:spacing w:after="200" w:before="0" w:lineRule="auto"/>
        <w:rPr>
          <w:rFonts w:ascii="Lucida Sans" w:cs="Lucida Sans" w:eastAsia="Lucida Sans" w:hAnsi="Lucida Sans"/>
        </w:rPr>
      </w:pPr>
      <w:bookmarkStart w:colFirst="0" w:colLast="0" w:name="_d56t3hhu1kvx" w:id="2"/>
      <w:bookmarkEnd w:id="2"/>
      <w:r w:rsidDel="00000000" w:rsidR="00000000" w:rsidRPr="00000000">
        <w:rPr>
          <w:rtl w:val="0"/>
        </w:rPr>
        <w:t xml:space="preserve">M103 Content and Practice Expectations</w:t>
      </w:r>
      <w:r w:rsidDel="00000000" w:rsidR="00000000" w:rsidRPr="00000000">
        <w:rPr>
          <w:rtl w:val="0"/>
        </w:rPr>
      </w:r>
    </w:p>
    <w:tbl>
      <w:tblPr>
        <w:tblStyle w:val="Table1"/>
        <w:tblW w:w="10650.0" w:type="dxa"/>
        <w:jc w:val="left"/>
        <w:tblInd w:w="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00"/>
        <w:gridCol w:w="8850"/>
        <w:tblGridChange w:id="0">
          <w:tblGrid>
            <w:gridCol w:w="1800"/>
            <w:gridCol w:w="8850"/>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0">
            <w:pPr>
              <w:widowControl w:val="0"/>
              <w:rPr>
                <w:color w:val="434343"/>
                <w:sz w:val="20"/>
                <w:szCs w:val="20"/>
              </w:rPr>
            </w:pPr>
            <w:r w:rsidDel="00000000" w:rsidR="00000000" w:rsidRPr="00000000">
              <w:rPr>
                <w:color w:val="434343"/>
                <w:sz w:val="20"/>
                <w:szCs w:val="20"/>
                <w:rtl w:val="0"/>
              </w:rPr>
              <w:t xml:space="preserve">103.a</w:t>
            </w:r>
          </w:p>
        </w:tc>
        <w:tc>
          <w:tcPr>
            <w:shd w:fill="auto" w:val="clear"/>
            <w:tcMar>
              <w:top w:w="100.0" w:type="dxa"/>
              <w:left w:w="100.0" w:type="dxa"/>
              <w:bottom w:w="100.0" w:type="dxa"/>
              <w:right w:w="100.0" w:type="dxa"/>
            </w:tcMar>
          </w:tcPr>
          <w:p w:rsidR="00000000" w:rsidDel="00000000" w:rsidP="00000000" w:rsidRDefault="00000000" w:rsidRPr="00000000" w14:paraId="00000061">
            <w:pPr>
              <w:widowControl w:val="0"/>
              <w:rPr>
                <w:color w:val="434343"/>
                <w:sz w:val="20"/>
                <w:szCs w:val="20"/>
              </w:rPr>
            </w:pPr>
            <w:r w:rsidDel="00000000" w:rsidR="00000000" w:rsidRPr="00000000">
              <w:rPr>
                <w:color w:val="434343"/>
                <w:sz w:val="20"/>
                <w:szCs w:val="20"/>
                <w:rtl w:val="0"/>
              </w:rPr>
              <w:t xml:space="preserve">Engage in the modeling cycle.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2">
            <w:pPr>
              <w:widowControl w:val="0"/>
              <w:rPr>
                <w:color w:val="434343"/>
                <w:sz w:val="20"/>
                <w:szCs w:val="20"/>
              </w:rPr>
            </w:pPr>
            <w:r w:rsidDel="00000000" w:rsidR="00000000" w:rsidRPr="00000000">
              <w:rPr>
                <w:color w:val="434343"/>
                <w:sz w:val="20"/>
                <w:szCs w:val="20"/>
                <w:rtl w:val="0"/>
              </w:rPr>
              <w:t xml:space="preserve">103.b</w:t>
            </w:r>
          </w:p>
        </w:tc>
        <w:tc>
          <w:tcPr>
            <w:shd w:fill="auto" w:val="clear"/>
            <w:tcMar>
              <w:top w:w="100.0" w:type="dxa"/>
              <w:left w:w="100.0" w:type="dxa"/>
              <w:bottom w:w="100.0" w:type="dxa"/>
              <w:right w:w="100.0" w:type="dxa"/>
            </w:tcMar>
          </w:tcPr>
          <w:p w:rsidR="00000000" w:rsidDel="00000000" w:rsidP="00000000" w:rsidRDefault="00000000" w:rsidRPr="00000000" w14:paraId="00000063">
            <w:pPr>
              <w:spacing w:line="276" w:lineRule="auto"/>
              <w:rPr>
                <w:color w:val="434343"/>
                <w:sz w:val="20"/>
                <w:szCs w:val="20"/>
              </w:rPr>
            </w:pPr>
            <w:r w:rsidDel="00000000" w:rsidR="00000000" w:rsidRPr="00000000">
              <w:rPr>
                <w:color w:val="434343"/>
                <w:sz w:val="20"/>
                <w:szCs w:val="20"/>
                <w:rtl w:val="0"/>
              </w:rPr>
              <w:t xml:space="preserve">Interpret quadratic functions that arise in applications in terms of the context.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4">
            <w:pPr>
              <w:widowControl w:val="0"/>
              <w:rPr>
                <w:color w:val="434343"/>
                <w:sz w:val="20"/>
                <w:szCs w:val="20"/>
              </w:rPr>
            </w:pPr>
            <w:r w:rsidDel="00000000" w:rsidR="00000000" w:rsidRPr="00000000">
              <w:rPr>
                <w:color w:val="434343"/>
                <w:sz w:val="20"/>
                <w:szCs w:val="20"/>
                <w:rtl w:val="0"/>
              </w:rPr>
              <w:t xml:space="preserve">103.c</w:t>
            </w:r>
          </w:p>
        </w:tc>
        <w:tc>
          <w:tcPr>
            <w:shd w:fill="auto" w:val="clear"/>
            <w:tcMar>
              <w:top w:w="100.0" w:type="dxa"/>
              <w:left w:w="100.0" w:type="dxa"/>
              <w:bottom w:w="100.0" w:type="dxa"/>
              <w:right w:w="100.0" w:type="dxa"/>
            </w:tcMar>
          </w:tcPr>
          <w:p w:rsidR="00000000" w:rsidDel="00000000" w:rsidP="00000000" w:rsidRDefault="00000000" w:rsidRPr="00000000" w14:paraId="00000065">
            <w:pPr>
              <w:spacing w:line="276" w:lineRule="auto"/>
              <w:rPr>
                <w:color w:val="434343"/>
                <w:sz w:val="20"/>
                <w:szCs w:val="20"/>
              </w:rPr>
            </w:pPr>
            <w:r w:rsidDel="00000000" w:rsidR="00000000" w:rsidRPr="00000000">
              <w:rPr>
                <w:color w:val="434343"/>
                <w:sz w:val="20"/>
                <w:szCs w:val="20"/>
                <w:rtl w:val="0"/>
              </w:rPr>
              <w:t xml:space="preserve">Analyze quadratic functions using different representations.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6">
            <w:pPr>
              <w:widowControl w:val="0"/>
              <w:rPr>
                <w:color w:val="434343"/>
                <w:sz w:val="20"/>
                <w:szCs w:val="20"/>
              </w:rPr>
            </w:pPr>
            <w:r w:rsidDel="00000000" w:rsidR="00000000" w:rsidRPr="00000000">
              <w:rPr>
                <w:color w:val="434343"/>
                <w:sz w:val="20"/>
                <w:szCs w:val="20"/>
                <w:rtl w:val="0"/>
              </w:rPr>
              <w:t xml:space="preserve">103.d</w:t>
            </w:r>
          </w:p>
        </w:tc>
        <w:tc>
          <w:tcPr>
            <w:shd w:fill="auto" w:val="clear"/>
            <w:tcMar>
              <w:top w:w="100.0" w:type="dxa"/>
              <w:left w:w="100.0" w:type="dxa"/>
              <w:bottom w:w="100.0" w:type="dxa"/>
              <w:right w:w="100.0" w:type="dxa"/>
            </w:tcMar>
          </w:tcPr>
          <w:p w:rsidR="00000000" w:rsidDel="00000000" w:rsidP="00000000" w:rsidRDefault="00000000" w:rsidRPr="00000000" w14:paraId="00000067">
            <w:pPr>
              <w:spacing w:line="276" w:lineRule="auto"/>
              <w:rPr>
                <w:color w:val="434343"/>
                <w:sz w:val="20"/>
                <w:szCs w:val="20"/>
              </w:rPr>
            </w:pPr>
            <w:r w:rsidDel="00000000" w:rsidR="00000000" w:rsidRPr="00000000">
              <w:rPr>
                <w:color w:val="434343"/>
                <w:sz w:val="20"/>
                <w:szCs w:val="20"/>
                <w:rtl w:val="0"/>
              </w:rPr>
              <w:t xml:space="preserve">Build quadratic functions that model relationships between two quantities.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8">
            <w:pPr>
              <w:widowControl w:val="0"/>
              <w:rPr>
                <w:color w:val="434343"/>
                <w:sz w:val="20"/>
                <w:szCs w:val="20"/>
              </w:rPr>
            </w:pPr>
            <w:r w:rsidDel="00000000" w:rsidR="00000000" w:rsidRPr="00000000">
              <w:rPr>
                <w:color w:val="434343"/>
                <w:sz w:val="20"/>
                <w:szCs w:val="20"/>
                <w:rtl w:val="0"/>
              </w:rPr>
              <w:t xml:space="preserve">103.e</w:t>
            </w:r>
          </w:p>
        </w:tc>
        <w:tc>
          <w:tcPr>
            <w:shd w:fill="auto" w:val="clear"/>
            <w:tcMar>
              <w:top w:w="100.0" w:type="dxa"/>
              <w:left w:w="100.0" w:type="dxa"/>
              <w:bottom w:w="100.0" w:type="dxa"/>
              <w:right w:w="100.0" w:type="dxa"/>
            </w:tcMar>
          </w:tcPr>
          <w:p w:rsidR="00000000" w:rsidDel="00000000" w:rsidP="00000000" w:rsidRDefault="00000000" w:rsidRPr="00000000" w14:paraId="00000069">
            <w:pPr>
              <w:spacing w:line="276" w:lineRule="auto"/>
              <w:rPr>
                <w:color w:val="434343"/>
                <w:sz w:val="20"/>
                <w:szCs w:val="20"/>
              </w:rPr>
            </w:pPr>
            <w:r w:rsidDel="00000000" w:rsidR="00000000" w:rsidRPr="00000000">
              <w:rPr>
                <w:color w:val="434343"/>
                <w:sz w:val="20"/>
                <w:szCs w:val="20"/>
                <w:rtl w:val="0"/>
              </w:rPr>
              <w:t xml:space="preserve">Construct and compare linear and quadratic models, solve problems, and draw conclusions.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A">
            <w:pPr>
              <w:widowControl w:val="0"/>
              <w:rPr>
                <w:color w:val="434343"/>
                <w:sz w:val="20"/>
                <w:szCs w:val="20"/>
              </w:rPr>
            </w:pPr>
            <w:r w:rsidDel="00000000" w:rsidR="00000000" w:rsidRPr="00000000">
              <w:rPr>
                <w:color w:val="434343"/>
                <w:sz w:val="20"/>
                <w:szCs w:val="20"/>
                <w:rtl w:val="0"/>
              </w:rPr>
              <w:t xml:space="preserve">103.f</w:t>
            </w:r>
          </w:p>
        </w:tc>
        <w:tc>
          <w:tcPr>
            <w:shd w:fill="auto" w:val="clear"/>
            <w:tcMar>
              <w:top w:w="100.0" w:type="dxa"/>
              <w:left w:w="100.0" w:type="dxa"/>
              <w:bottom w:w="100.0" w:type="dxa"/>
              <w:right w:w="100.0" w:type="dxa"/>
            </w:tcMar>
          </w:tcPr>
          <w:p w:rsidR="00000000" w:rsidDel="00000000" w:rsidP="00000000" w:rsidRDefault="00000000" w:rsidRPr="00000000" w14:paraId="0000006B">
            <w:pPr>
              <w:spacing w:line="276" w:lineRule="auto"/>
              <w:rPr>
                <w:color w:val="434343"/>
                <w:sz w:val="20"/>
                <w:szCs w:val="20"/>
              </w:rPr>
            </w:pPr>
            <w:r w:rsidDel="00000000" w:rsidR="00000000" w:rsidRPr="00000000">
              <w:rPr>
                <w:color w:val="434343"/>
                <w:sz w:val="20"/>
                <w:szCs w:val="20"/>
                <w:rtl w:val="0"/>
              </w:rPr>
              <w:t xml:space="preserve">Interpret expressions for quadratic functions in terms of the situation they model.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C">
            <w:pPr>
              <w:widowControl w:val="0"/>
              <w:rPr>
                <w:color w:val="434343"/>
                <w:sz w:val="20"/>
                <w:szCs w:val="20"/>
              </w:rPr>
            </w:pPr>
            <w:r w:rsidDel="00000000" w:rsidR="00000000" w:rsidRPr="00000000">
              <w:rPr>
                <w:color w:val="434343"/>
                <w:sz w:val="20"/>
                <w:szCs w:val="20"/>
                <w:rtl w:val="0"/>
              </w:rPr>
              <w:t xml:space="preserve">103.g</w:t>
            </w:r>
          </w:p>
        </w:tc>
        <w:tc>
          <w:tcPr>
            <w:shd w:fill="auto" w:val="clear"/>
            <w:tcMar>
              <w:top w:w="100.0" w:type="dxa"/>
              <w:left w:w="100.0" w:type="dxa"/>
              <w:bottom w:w="100.0" w:type="dxa"/>
              <w:right w:w="100.0" w:type="dxa"/>
            </w:tcMar>
          </w:tcPr>
          <w:p w:rsidR="00000000" w:rsidDel="00000000" w:rsidP="00000000" w:rsidRDefault="00000000" w:rsidRPr="00000000" w14:paraId="0000006D">
            <w:pPr>
              <w:spacing w:line="276" w:lineRule="auto"/>
              <w:rPr>
                <w:color w:val="434343"/>
                <w:sz w:val="20"/>
                <w:szCs w:val="20"/>
              </w:rPr>
            </w:pPr>
            <w:r w:rsidDel="00000000" w:rsidR="00000000" w:rsidRPr="00000000">
              <w:rPr>
                <w:color w:val="434343"/>
                <w:sz w:val="20"/>
                <w:szCs w:val="20"/>
                <w:rtl w:val="0"/>
              </w:rPr>
              <w:t xml:space="preserve">Summarize, represent, and interpret data on two quantitative variables for linear and quadratic model fits.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E">
            <w:pPr>
              <w:widowControl w:val="0"/>
              <w:rPr>
                <w:color w:val="434343"/>
                <w:sz w:val="20"/>
                <w:szCs w:val="20"/>
              </w:rPr>
            </w:pPr>
            <w:r w:rsidDel="00000000" w:rsidR="00000000" w:rsidRPr="00000000">
              <w:rPr>
                <w:color w:val="434343"/>
                <w:sz w:val="20"/>
                <w:szCs w:val="20"/>
                <w:rtl w:val="0"/>
              </w:rPr>
              <w:t xml:space="preserve">103.h</w:t>
            </w:r>
          </w:p>
        </w:tc>
        <w:tc>
          <w:tcPr>
            <w:shd w:fill="auto" w:val="clear"/>
            <w:tcMar>
              <w:top w:w="100.0" w:type="dxa"/>
              <w:left w:w="100.0" w:type="dxa"/>
              <w:bottom w:w="100.0" w:type="dxa"/>
              <w:right w:w="100.0" w:type="dxa"/>
            </w:tcMar>
          </w:tcPr>
          <w:p w:rsidR="00000000" w:rsidDel="00000000" w:rsidP="00000000" w:rsidRDefault="00000000" w:rsidRPr="00000000" w14:paraId="0000006F">
            <w:pPr>
              <w:spacing w:line="276" w:lineRule="auto"/>
              <w:rPr>
                <w:color w:val="434343"/>
                <w:sz w:val="20"/>
                <w:szCs w:val="20"/>
              </w:rPr>
            </w:pPr>
            <w:r w:rsidDel="00000000" w:rsidR="00000000" w:rsidRPr="00000000">
              <w:rPr>
                <w:color w:val="434343"/>
                <w:sz w:val="20"/>
                <w:szCs w:val="20"/>
                <w:rtl w:val="0"/>
              </w:rPr>
              <w:t xml:space="preserve">Understand the relevance of modeling with quadratic functions.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0">
            <w:pPr>
              <w:widowControl w:val="0"/>
              <w:rPr>
                <w:color w:val="434343"/>
                <w:sz w:val="20"/>
                <w:szCs w:val="20"/>
              </w:rPr>
            </w:pPr>
            <w:r w:rsidDel="00000000" w:rsidR="00000000" w:rsidRPr="00000000">
              <w:rPr>
                <w:color w:val="434343"/>
                <w:sz w:val="20"/>
                <w:szCs w:val="20"/>
                <w:rtl w:val="0"/>
              </w:rPr>
              <w:t xml:space="preserve">103.i</w:t>
            </w:r>
          </w:p>
        </w:tc>
        <w:tc>
          <w:tcPr>
            <w:shd w:fill="auto" w:val="clear"/>
            <w:tcMar>
              <w:top w:w="100.0" w:type="dxa"/>
              <w:left w:w="100.0" w:type="dxa"/>
              <w:bottom w:w="100.0" w:type="dxa"/>
              <w:right w:w="100.0" w:type="dxa"/>
            </w:tcMar>
          </w:tcPr>
          <w:p w:rsidR="00000000" w:rsidDel="00000000" w:rsidP="00000000" w:rsidRDefault="00000000" w:rsidRPr="00000000" w14:paraId="00000071">
            <w:pPr>
              <w:widowControl w:val="0"/>
              <w:rPr>
                <w:color w:val="434343"/>
                <w:sz w:val="20"/>
                <w:szCs w:val="20"/>
              </w:rPr>
            </w:pPr>
            <w:r w:rsidDel="00000000" w:rsidR="00000000" w:rsidRPr="00000000">
              <w:rPr>
                <w:color w:val="434343"/>
                <w:sz w:val="20"/>
                <w:szCs w:val="20"/>
                <w:rtl w:val="0"/>
              </w:rPr>
              <w:t xml:space="preserve">Use a quadratic function model to determine values of interest in a real-world problem.</w:t>
            </w:r>
          </w:p>
          <w:p w:rsidR="00000000" w:rsidDel="00000000" w:rsidP="00000000" w:rsidRDefault="00000000" w:rsidRPr="00000000" w14:paraId="00000072">
            <w:pPr>
              <w:spacing w:line="276" w:lineRule="auto"/>
              <w:rPr>
                <w:color w:val="434343"/>
                <w:sz w:val="20"/>
                <w:szCs w:val="20"/>
              </w:rPr>
            </w:pPr>
            <w:r w:rsidDel="00000000" w:rsidR="00000000" w:rsidRPr="00000000">
              <w:rPr>
                <w:rtl w:val="0"/>
              </w:rPr>
            </w:r>
          </w:p>
        </w:tc>
      </w:tr>
    </w:tbl>
    <w:p w:rsidR="00000000" w:rsidDel="00000000" w:rsidP="00000000" w:rsidRDefault="00000000" w:rsidRPr="00000000" w14:paraId="00000073">
      <w:pPr>
        <w:spacing w:after="240" w:before="240" w:line="276" w:lineRule="auto"/>
        <w:rPr>
          <w:rFonts w:ascii="Lucida Sans" w:cs="Lucida Sans" w:eastAsia="Lucida Sans" w:hAnsi="Lucida Sans"/>
          <w:sz w:val="20"/>
          <w:szCs w:val="20"/>
        </w:rPr>
      </w:pPr>
      <w:r w:rsidDel="00000000" w:rsidR="00000000" w:rsidRPr="00000000">
        <w:rPr>
          <w:rtl w:val="0"/>
        </w:rPr>
      </w:r>
    </w:p>
    <w:p w:rsidR="00000000" w:rsidDel="00000000" w:rsidP="00000000" w:rsidRDefault="00000000" w:rsidRPr="00000000" w14:paraId="00000074">
      <w:pPr>
        <w:spacing w:after="240" w:before="240" w:line="276" w:lineRule="auto"/>
        <w:rPr>
          <w:rFonts w:ascii="Lucida Sans" w:cs="Lucida Sans" w:eastAsia="Lucida Sans" w:hAnsi="Lucida Sans"/>
          <w:sz w:val="20"/>
          <w:szCs w:val="20"/>
        </w:rPr>
      </w:pPr>
      <w:r w:rsidDel="00000000" w:rsidR="00000000" w:rsidRPr="00000000">
        <w:rPr>
          <w:rtl w:val="0"/>
        </w:rPr>
      </w:r>
    </w:p>
    <w:p w:rsidR="00000000" w:rsidDel="00000000" w:rsidP="00000000" w:rsidRDefault="00000000" w:rsidRPr="00000000" w14:paraId="00000075">
      <w:pPr>
        <w:widowControl w:val="0"/>
        <w:spacing w:line="240" w:lineRule="auto"/>
        <w:jc w:val="center"/>
        <w:rPr>
          <w:rFonts w:ascii="Lucida Sans" w:cs="Lucida Sans" w:eastAsia="Lucida Sans" w:hAnsi="Lucida Sans"/>
          <w:sz w:val="16"/>
          <w:szCs w:val="16"/>
        </w:rPr>
      </w:pPr>
      <w:r w:rsidDel="00000000" w:rsidR="00000000" w:rsidRPr="00000000">
        <w:rPr>
          <w:rtl w:val="0"/>
        </w:rPr>
      </w:r>
    </w:p>
    <w:p w:rsidR="00000000" w:rsidDel="00000000" w:rsidP="00000000" w:rsidRDefault="00000000" w:rsidRPr="00000000" w14:paraId="00000076">
      <w:pPr>
        <w:rPr/>
      </w:pPr>
      <w:r w:rsidDel="00000000" w:rsidR="00000000" w:rsidRPr="00000000">
        <w:rPr>
          <w:rtl w:val="0"/>
        </w:rPr>
      </w:r>
    </w:p>
    <w:p w:rsidR="00000000" w:rsidDel="00000000" w:rsidP="00000000" w:rsidRDefault="00000000" w:rsidRPr="00000000" w14:paraId="00000077">
      <w:pPr>
        <w:rPr/>
      </w:pPr>
      <w:r w:rsidDel="00000000" w:rsidR="00000000" w:rsidRPr="00000000">
        <w:rPr>
          <w:rtl w:val="0"/>
        </w:rPr>
      </w:r>
    </w:p>
    <w:p w:rsidR="00000000" w:rsidDel="00000000" w:rsidP="00000000" w:rsidRDefault="00000000" w:rsidRPr="00000000" w14:paraId="00000078">
      <w:pPr>
        <w:rPr/>
      </w:pPr>
      <w:r w:rsidDel="00000000" w:rsidR="00000000" w:rsidRPr="00000000">
        <w:rPr>
          <w:rtl w:val="0"/>
        </w:rPr>
      </w:r>
    </w:p>
    <w:p w:rsidR="00000000" w:rsidDel="00000000" w:rsidP="00000000" w:rsidRDefault="00000000" w:rsidRPr="00000000" w14:paraId="00000079">
      <w:pPr>
        <w:rPr/>
      </w:pPr>
      <w:r w:rsidDel="00000000" w:rsidR="00000000" w:rsidRPr="00000000">
        <w:rPr>
          <w:rtl w:val="0"/>
        </w:rPr>
      </w:r>
    </w:p>
    <w:p w:rsidR="00000000" w:rsidDel="00000000" w:rsidP="00000000" w:rsidRDefault="00000000" w:rsidRPr="00000000" w14:paraId="0000007A">
      <w:pPr>
        <w:rPr/>
      </w:pPr>
      <w:r w:rsidDel="00000000" w:rsidR="00000000" w:rsidRPr="00000000">
        <w:rPr>
          <w:rtl w:val="0"/>
        </w:rPr>
      </w:r>
    </w:p>
    <w:p w:rsidR="00000000" w:rsidDel="00000000" w:rsidP="00000000" w:rsidRDefault="00000000" w:rsidRPr="00000000" w14:paraId="0000007B">
      <w:pPr>
        <w:rPr/>
      </w:pPr>
      <w:r w:rsidDel="00000000" w:rsidR="00000000" w:rsidRPr="00000000">
        <w:rPr>
          <w:rtl w:val="0"/>
        </w:rPr>
      </w:r>
    </w:p>
    <w:p w:rsidR="00000000" w:rsidDel="00000000" w:rsidP="00000000" w:rsidRDefault="00000000" w:rsidRPr="00000000" w14:paraId="0000007C">
      <w:pPr>
        <w:pStyle w:val="Heading2"/>
        <w:spacing w:after="200" w:before="0" w:lineRule="auto"/>
        <w:rPr>
          <w:rFonts w:ascii="IBM Plex Sans" w:cs="IBM Plex Sans" w:eastAsia="IBM Plex Sans" w:hAnsi="IBM Plex Sans"/>
          <w:color w:val="434343"/>
          <w:sz w:val="20"/>
          <w:szCs w:val="20"/>
        </w:rPr>
      </w:pPr>
      <w:bookmarkStart w:colFirst="0" w:colLast="0" w:name="_ggq3g2kcerrk" w:id="3"/>
      <w:bookmarkEnd w:id="3"/>
      <w:r w:rsidDel="00000000" w:rsidR="00000000" w:rsidRPr="00000000">
        <w:rPr>
          <w:rtl w:val="0"/>
        </w:rPr>
        <w:t xml:space="preserve">M103 Content and Practice Expectations and Indicators</w:t>
      </w:r>
      <w:r w:rsidDel="00000000" w:rsidR="00000000" w:rsidRPr="00000000">
        <w:rPr>
          <w:rtl w:val="0"/>
        </w:rPr>
      </w:r>
    </w:p>
    <w:tbl>
      <w:tblPr>
        <w:tblStyle w:val="Table2"/>
        <w:tblW w:w="1059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855"/>
        <w:gridCol w:w="6735"/>
        <w:tblGridChange w:id="0">
          <w:tblGrid>
            <w:gridCol w:w="3855"/>
            <w:gridCol w:w="6735"/>
          </w:tblGrid>
        </w:tblGridChange>
      </w:tblGrid>
      <w:tr>
        <w:trPr>
          <w:cantSplit w:val="0"/>
          <w:tblHeader w:val="1"/>
        </w:trPr>
        <w:tc>
          <w:tcPr>
            <w:shd w:fill="666666" w:val="clear"/>
            <w:tcMar>
              <w:top w:w="100.0" w:type="dxa"/>
              <w:left w:w="100.0" w:type="dxa"/>
              <w:bottom w:w="100.0" w:type="dxa"/>
              <w:right w:w="100.0" w:type="dxa"/>
            </w:tcMar>
          </w:tcPr>
          <w:p w:rsidR="00000000" w:rsidDel="00000000" w:rsidP="00000000" w:rsidRDefault="00000000" w:rsidRPr="00000000" w14:paraId="0000007D">
            <w:pPr>
              <w:widowControl w:val="0"/>
              <w:spacing w:line="240" w:lineRule="auto"/>
              <w:rPr>
                <w:rFonts w:ascii="IBM Plex Sans" w:cs="IBM Plex Sans" w:eastAsia="IBM Plex Sans" w:hAnsi="IBM Plex Sans"/>
                <w:b w:val="1"/>
                <w:color w:val="f2f2f2"/>
                <w:sz w:val="20"/>
                <w:szCs w:val="20"/>
              </w:rPr>
            </w:pPr>
            <w:r w:rsidDel="00000000" w:rsidR="00000000" w:rsidRPr="00000000">
              <w:rPr>
                <w:rFonts w:ascii="IBM Plex Sans" w:cs="IBM Plex Sans" w:eastAsia="IBM Plex Sans" w:hAnsi="IBM Plex Sans"/>
                <w:b w:val="1"/>
                <w:color w:val="f2f2f2"/>
                <w:sz w:val="20"/>
                <w:szCs w:val="20"/>
                <w:rtl w:val="0"/>
              </w:rPr>
              <w:t xml:space="preserve">Content and Practice Expectations</w:t>
            </w:r>
          </w:p>
        </w:tc>
        <w:tc>
          <w:tcPr>
            <w:shd w:fill="666666" w:val="clear"/>
            <w:tcMar>
              <w:top w:w="100.0" w:type="dxa"/>
              <w:left w:w="100.0" w:type="dxa"/>
              <w:bottom w:w="100.0" w:type="dxa"/>
              <w:right w:w="100.0" w:type="dxa"/>
            </w:tcMar>
          </w:tcPr>
          <w:p w:rsidR="00000000" w:rsidDel="00000000" w:rsidP="00000000" w:rsidRDefault="00000000" w:rsidRPr="00000000" w14:paraId="0000007E">
            <w:pPr>
              <w:widowControl w:val="0"/>
              <w:spacing w:line="240" w:lineRule="auto"/>
              <w:rPr>
                <w:rFonts w:ascii="IBM Plex Sans" w:cs="IBM Plex Sans" w:eastAsia="IBM Plex Sans" w:hAnsi="IBM Plex Sans"/>
                <w:b w:val="1"/>
                <w:color w:val="f2f2f2"/>
                <w:sz w:val="20"/>
                <w:szCs w:val="20"/>
              </w:rPr>
            </w:pPr>
            <w:r w:rsidDel="00000000" w:rsidR="00000000" w:rsidRPr="00000000">
              <w:rPr>
                <w:rFonts w:ascii="IBM Plex Sans" w:cs="IBM Plex Sans" w:eastAsia="IBM Plex Sans" w:hAnsi="IBM Plex Sans"/>
                <w:b w:val="1"/>
                <w:color w:val="f2f2f2"/>
                <w:sz w:val="20"/>
                <w:szCs w:val="20"/>
                <w:rtl w:val="0"/>
              </w:rPr>
              <w:t xml:space="preserve">Indicators  </w:t>
            </w:r>
          </w:p>
          <w:p w:rsidR="00000000" w:rsidDel="00000000" w:rsidP="00000000" w:rsidRDefault="00000000" w:rsidRPr="00000000" w14:paraId="0000007F">
            <w:pPr>
              <w:widowControl w:val="0"/>
              <w:spacing w:line="240" w:lineRule="auto"/>
              <w:rPr>
                <w:rFonts w:ascii="IBM Plex Sans" w:cs="IBM Plex Sans" w:eastAsia="IBM Plex Sans" w:hAnsi="IBM Plex Sans"/>
                <w:b w:val="1"/>
                <w:color w:val="f2f2f2"/>
                <w:sz w:val="20"/>
                <w:szCs w:val="20"/>
              </w:rPr>
            </w:pPr>
            <w:r w:rsidDel="00000000" w:rsidR="00000000" w:rsidRPr="00000000">
              <w:rPr>
                <w:rFonts w:ascii="IBM Plex Sans" w:cs="IBM Plex Sans" w:eastAsia="IBM Plex Sans" w:hAnsi="IBM Plex Sans"/>
                <w:b w:val="1"/>
                <w:color w:val="f2f2f2"/>
                <w:sz w:val="20"/>
                <w:szCs w:val="20"/>
                <w:rtl w:val="0"/>
              </w:rPr>
              <w:t xml:space="preserve">Choose an artifact where you…</w:t>
            </w:r>
          </w:p>
        </w:tc>
      </w:tr>
      <w:tr>
        <w:trPr>
          <w:cantSplit w:val="0"/>
          <w:trHeight w:val="420" w:hRule="atLeast"/>
          <w:tblHeader w:val="0"/>
        </w:trPr>
        <w:tc>
          <w:tcPr>
            <w:tcMar>
              <w:top w:w="100.0" w:type="dxa"/>
              <w:left w:w="100.0" w:type="dxa"/>
              <w:bottom w:w="100.0" w:type="dxa"/>
              <w:right w:w="100.0" w:type="dxa"/>
            </w:tcMar>
          </w:tcPr>
          <w:p w:rsidR="00000000" w:rsidDel="00000000" w:rsidP="00000000" w:rsidRDefault="00000000" w:rsidRPr="00000000" w14:paraId="00000080">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103.a: Engage in the modeling cycle (performance assessment).</w:t>
            </w:r>
          </w:p>
          <w:p w:rsidR="00000000" w:rsidDel="00000000" w:rsidP="00000000" w:rsidRDefault="00000000" w:rsidRPr="00000000" w14:paraId="00000081">
            <w:pPr>
              <w:widowControl w:val="0"/>
              <w:spacing w:line="240" w:lineRule="auto"/>
              <w:rPr>
                <w:rFonts w:ascii="IBM Plex Sans" w:cs="IBM Plex Sans" w:eastAsia="IBM Plex Sans" w:hAnsi="IBM Plex Sans"/>
                <w:color w:val="434343"/>
                <w:sz w:val="20"/>
                <w:szCs w:val="20"/>
              </w:rPr>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14:paraId="00000082">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i. engage with the full modeling cycle (problem, formulate, compute, interpret, validate, revise as necessary, report).</w:t>
            </w:r>
          </w:p>
        </w:tc>
      </w:tr>
      <w:tr>
        <w:trPr>
          <w:cantSplit w:val="0"/>
          <w:trHeight w:val="420" w:hRule="atLeast"/>
          <w:tblHeader w:val="0"/>
        </w:trPr>
        <w:tc>
          <w:tcPr>
            <w:vMerge w:val="restart"/>
            <w:shd w:fill="ffffff" w:val="clear"/>
            <w:tcMar>
              <w:top w:w="100.0" w:type="dxa"/>
              <w:left w:w="100.0" w:type="dxa"/>
              <w:bottom w:w="100.0" w:type="dxa"/>
              <w:right w:w="100.0" w:type="dxa"/>
            </w:tcMar>
          </w:tcPr>
          <w:p w:rsidR="00000000" w:rsidDel="00000000" w:rsidP="00000000" w:rsidRDefault="00000000" w:rsidRPr="00000000" w14:paraId="00000083">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103.b: Interpret quadratic functions that arise in applications in terms of the context.</w:t>
            </w:r>
          </w:p>
          <w:p w:rsidR="00000000" w:rsidDel="00000000" w:rsidP="00000000" w:rsidRDefault="00000000" w:rsidRPr="00000000" w14:paraId="00000084">
            <w:pPr>
              <w:widowControl w:val="0"/>
              <w:spacing w:line="240" w:lineRule="auto"/>
              <w:rPr>
                <w:rFonts w:ascii="IBM Plex Sans" w:cs="IBM Plex Sans" w:eastAsia="IBM Plex Sans" w:hAnsi="IBM Plex Sans"/>
                <w:color w:val="434343"/>
                <w:sz w:val="20"/>
                <w:szCs w:val="20"/>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85">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i. select two different data points that illustrate something interesting or important about the context you are modeling and describe what these points tell you about the topic.</w:t>
            </w:r>
          </w:p>
        </w:tc>
      </w:tr>
      <w:tr>
        <w:trPr>
          <w:cantSplit w:val="0"/>
          <w:trHeight w:val="420" w:hRule="atLeast"/>
          <w:tblHeader w:val="0"/>
        </w:trPr>
        <w:tc>
          <w:tcPr>
            <w:vMerge w:val="continue"/>
            <w:shd w:fill="ffffff" w:val="clear"/>
            <w:tcMar>
              <w:top w:w="100.0" w:type="dxa"/>
              <w:left w:w="100.0" w:type="dxa"/>
              <w:bottom w:w="100.0" w:type="dxa"/>
              <w:right w:w="100.0" w:type="dxa"/>
            </w:tcMar>
          </w:tcPr>
          <w:p w:rsidR="00000000" w:rsidDel="00000000" w:rsidP="00000000" w:rsidRDefault="00000000" w:rsidRPr="00000000" w14:paraId="00000086">
            <w:pPr>
              <w:widowControl w:val="0"/>
              <w:rPr>
                <w:rFonts w:ascii="IBM Plex Sans" w:cs="IBM Plex Sans" w:eastAsia="IBM Plex Sans" w:hAnsi="IBM Plex Sans"/>
                <w:color w:val="434343"/>
                <w:sz w:val="20"/>
                <w:szCs w:val="20"/>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87">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ii. use a model to compute output values and then interpret the values in the problem’s context.</w:t>
            </w:r>
          </w:p>
        </w:tc>
      </w:tr>
      <w:tr>
        <w:trPr>
          <w:cantSplit w:val="0"/>
          <w:trHeight w:val="420" w:hRule="atLeast"/>
          <w:tblHeader w:val="0"/>
        </w:trPr>
        <w:tc>
          <w:tcPr>
            <w:vMerge w:val="continue"/>
            <w:shd w:fill="ffffff" w:val="clear"/>
            <w:tcMar>
              <w:top w:w="100.0" w:type="dxa"/>
              <w:left w:w="100.0" w:type="dxa"/>
              <w:bottom w:w="100.0" w:type="dxa"/>
              <w:right w:w="100.0" w:type="dxa"/>
            </w:tcMar>
          </w:tcPr>
          <w:p w:rsidR="00000000" w:rsidDel="00000000" w:rsidP="00000000" w:rsidRDefault="00000000" w:rsidRPr="00000000" w14:paraId="00000088">
            <w:pPr>
              <w:widowControl w:val="0"/>
              <w:rPr>
                <w:rFonts w:ascii="IBM Plex Sans" w:cs="IBM Plex Sans" w:eastAsia="IBM Plex Sans" w:hAnsi="IBM Plex Sans"/>
                <w:color w:val="434343"/>
                <w:sz w:val="20"/>
                <w:szCs w:val="20"/>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89">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iii. describe the domain of the quadratic function, including anything noticed about values that are not part of the domain or why the shape of the model might change for particular values of the domain. </w:t>
            </w:r>
          </w:p>
        </w:tc>
      </w:tr>
      <w:tr>
        <w:trPr>
          <w:cantSplit w:val="0"/>
          <w:trHeight w:val="420" w:hRule="atLeast"/>
          <w:tblHeader w:val="0"/>
        </w:trPr>
        <w:tc>
          <w:tcPr>
            <w:vMerge w:val="continue"/>
            <w:shd w:fill="ffffff" w:val="clear"/>
            <w:tcMar>
              <w:top w:w="100.0" w:type="dxa"/>
              <w:left w:w="100.0" w:type="dxa"/>
              <w:bottom w:w="100.0" w:type="dxa"/>
              <w:right w:w="100.0" w:type="dxa"/>
            </w:tcMar>
          </w:tcPr>
          <w:p w:rsidR="00000000" w:rsidDel="00000000" w:rsidP="00000000" w:rsidRDefault="00000000" w:rsidRPr="00000000" w14:paraId="0000008A">
            <w:pPr>
              <w:widowControl w:val="0"/>
              <w:rPr>
                <w:rFonts w:ascii="IBM Plex Sans" w:cs="IBM Plex Sans" w:eastAsia="IBM Plex Sans" w:hAnsi="IBM Plex Sans"/>
                <w:color w:val="434343"/>
                <w:sz w:val="20"/>
                <w:szCs w:val="20"/>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8B">
            <w:pPr>
              <w:widowControl w:val="0"/>
              <w:spacing w:line="240" w:lineRule="auto"/>
              <w:rPr>
                <w:rFonts w:ascii="IBM Plex Sans" w:cs="IBM Plex Sans" w:eastAsia="IBM Plex Sans" w:hAnsi="IBM Plex Sans"/>
                <w:color w:val="434343"/>
                <w:sz w:val="20"/>
                <w:szCs w:val="20"/>
                <w:highlight w:val="white"/>
              </w:rPr>
            </w:pPr>
            <w:r w:rsidDel="00000000" w:rsidR="00000000" w:rsidRPr="00000000">
              <w:rPr>
                <w:rFonts w:ascii="IBM Plex Sans" w:cs="IBM Plex Sans" w:eastAsia="IBM Plex Sans" w:hAnsi="IBM Plex Sans"/>
                <w:color w:val="434343"/>
                <w:sz w:val="20"/>
                <w:szCs w:val="20"/>
                <w:highlight w:val="white"/>
                <w:rtl w:val="0"/>
              </w:rPr>
              <w:t xml:space="preserve">iv. describe the contextual meaning of the average rate of change between two points for a quadratic function. </w:t>
            </w:r>
          </w:p>
        </w:tc>
      </w:tr>
      <w:tr>
        <w:trPr>
          <w:cantSplit w:val="0"/>
          <w:trHeight w:val="420" w:hRule="atLeast"/>
          <w:tblHeader w:val="0"/>
        </w:trPr>
        <w:tc>
          <w:tcPr>
            <w:vMerge w:val="restart"/>
            <w:shd w:fill="ffffff" w:val="clear"/>
            <w:tcMar>
              <w:top w:w="100.0" w:type="dxa"/>
              <w:left w:w="100.0" w:type="dxa"/>
              <w:bottom w:w="100.0" w:type="dxa"/>
              <w:right w:w="100.0" w:type="dxa"/>
            </w:tcMar>
          </w:tcPr>
          <w:p w:rsidR="00000000" w:rsidDel="00000000" w:rsidP="00000000" w:rsidRDefault="00000000" w:rsidRPr="00000000" w14:paraId="0000008C">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103.c: Analyze quadratic functions using different representations.</w:t>
            </w:r>
          </w:p>
          <w:p w:rsidR="00000000" w:rsidDel="00000000" w:rsidP="00000000" w:rsidRDefault="00000000" w:rsidRPr="00000000" w14:paraId="0000008D">
            <w:pPr>
              <w:widowControl w:val="0"/>
              <w:spacing w:line="240" w:lineRule="auto"/>
              <w:rPr>
                <w:rFonts w:ascii="IBM Plex Sans" w:cs="IBM Plex Sans" w:eastAsia="IBM Plex Sans" w:hAnsi="IBM Plex Sans"/>
                <w:color w:val="434343"/>
                <w:sz w:val="20"/>
                <w:szCs w:val="20"/>
              </w:rPr>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14:paraId="0000008E">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i. create a quadratic graph to show a particular context and describe important values that help understand something about the problem you are exploring. </w:t>
            </w:r>
          </w:p>
        </w:tc>
      </w:tr>
      <w:tr>
        <w:trPr>
          <w:cantSplit w:val="0"/>
          <w:trHeight w:val="420" w:hRule="atLeast"/>
          <w:tblHeader w:val="0"/>
        </w:trPr>
        <w:tc>
          <w:tcPr>
            <w:vMerge w:val="continue"/>
            <w:shd w:fill="ffffff" w:val="clear"/>
            <w:tcMar>
              <w:top w:w="100.0" w:type="dxa"/>
              <w:left w:w="100.0" w:type="dxa"/>
              <w:bottom w:w="100.0" w:type="dxa"/>
              <w:right w:w="100.0" w:type="dxa"/>
            </w:tcMar>
          </w:tcPr>
          <w:p w:rsidR="00000000" w:rsidDel="00000000" w:rsidP="00000000" w:rsidRDefault="00000000" w:rsidRPr="00000000" w14:paraId="0000008F">
            <w:pPr>
              <w:widowControl w:val="0"/>
              <w:rPr>
                <w:rFonts w:ascii="IBM Plex Sans" w:cs="IBM Plex Sans" w:eastAsia="IBM Plex Sans" w:hAnsi="IBM Plex Sans"/>
                <w:color w:val="434343"/>
                <w:sz w:val="20"/>
                <w:szCs w:val="20"/>
              </w:rPr>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14:paraId="00000090">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highlight w:val="white"/>
                <w:rtl w:val="0"/>
              </w:rPr>
              <w:t xml:space="preserve">ii. explain how the parameters of a quadratic model relate to its graph.</w:t>
            </w:r>
            <w:r w:rsidDel="00000000" w:rsidR="00000000" w:rsidRPr="00000000">
              <w:rPr>
                <w:rtl w:val="0"/>
              </w:rPr>
            </w:r>
          </w:p>
        </w:tc>
      </w:tr>
      <w:tr>
        <w:trPr>
          <w:cantSplit w:val="0"/>
          <w:trHeight w:val="420" w:hRule="atLeast"/>
          <w:tblHeader w:val="0"/>
        </w:trPr>
        <w:tc>
          <w:tcPr>
            <w:vMerge w:val="restart"/>
            <w:tcMar>
              <w:top w:w="100.0" w:type="dxa"/>
              <w:left w:w="100.0" w:type="dxa"/>
              <w:bottom w:w="100.0" w:type="dxa"/>
              <w:right w:w="100.0" w:type="dxa"/>
            </w:tcMar>
          </w:tcPr>
          <w:p w:rsidR="00000000" w:rsidDel="00000000" w:rsidP="00000000" w:rsidRDefault="00000000" w:rsidRPr="00000000" w14:paraId="00000091">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103.d: Build quadratic functions that model relationships between two quantities.</w:t>
            </w:r>
          </w:p>
          <w:p w:rsidR="00000000" w:rsidDel="00000000" w:rsidP="00000000" w:rsidRDefault="00000000" w:rsidRPr="00000000" w14:paraId="00000092">
            <w:pPr>
              <w:widowControl w:val="0"/>
              <w:spacing w:line="240" w:lineRule="auto"/>
              <w:rPr>
                <w:rFonts w:ascii="IBM Plex Sans" w:cs="IBM Plex Sans" w:eastAsia="IBM Plex Sans" w:hAnsi="IBM Plex Sans"/>
                <w:color w:val="434343"/>
                <w:sz w:val="20"/>
                <w:szCs w:val="20"/>
              </w:rPr>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14:paraId="00000093">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i. identify the variables of interest in a given situation or data set that are interesting and that demonstrate a quadratic relationship. </w:t>
            </w:r>
          </w:p>
        </w:tc>
      </w:tr>
      <w:tr>
        <w:trPr>
          <w:cantSplit w:val="0"/>
          <w:trHeight w:val="420" w:hRule="atLeast"/>
          <w:tblHeader w:val="0"/>
        </w:trPr>
        <w:tc>
          <w:tcPr>
            <w:vMerge w:val="continue"/>
            <w:tcMar>
              <w:top w:w="100.0" w:type="dxa"/>
              <w:left w:w="100.0" w:type="dxa"/>
              <w:bottom w:w="100.0" w:type="dxa"/>
              <w:right w:w="100.0" w:type="dxa"/>
            </w:tcMar>
          </w:tcPr>
          <w:p w:rsidR="00000000" w:rsidDel="00000000" w:rsidP="00000000" w:rsidRDefault="00000000" w:rsidRPr="00000000" w14:paraId="00000094">
            <w:pPr>
              <w:widowControl w:val="0"/>
              <w:rPr>
                <w:rFonts w:ascii="IBM Plex Sans" w:cs="IBM Plex Sans" w:eastAsia="IBM Plex Sans" w:hAnsi="IBM Plex Sans"/>
                <w:color w:val="434343"/>
                <w:sz w:val="20"/>
                <w:szCs w:val="20"/>
              </w:rPr>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14:paraId="00000095">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ii. build a function that models the quadratic relationship between two quantities in a situation.</w:t>
            </w:r>
          </w:p>
        </w:tc>
      </w:tr>
      <w:tr>
        <w:trPr>
          <w:cantSplit w:val="0"/>
          <w:trHeight w:val="420" w:hRule="atLeast"/>
          <w:tblHeader w:val="0"/>
        </w:trPr>
        <w:tc>
          <w:tcPr>
            <w:vMerge w:val="restart"/>
            <w:shd w:fill="ffffff" w:val="clear"/>
            <w:tcMar>
              <w:top w:w="100.0" w:type="dxa"/>
              <w:left w:w="100.0" w:type="dxa"/>
              <w:bottom w:w="100.0" w:type="dxa"/>
              <w:right w:w="100.0" w:type="dxa"/>
            </w:tcMar>
          </w:tcPr>
          <w:p w:rsidR="00000000" w:rsidDel="00000000" w:rsidP="00000000" w:rsidRDefault="00000000" w:rsidRPr="00000000" w14:paraId="00000096">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103.e: Construct and compare linear and quadratic models and solve problems.</w:t>
            </w:r>
          </w:p>
          <w:p w:rsidR="00000000" w:rsidDel="00000000" w:rsidP="00000000" w:rsidRDefault="00000000" w:rsidRPr="00000000" w14:paraId="00000097">
            <w:pPr>
              <w:widowControl w:val="0"/>
              <w:spacing w:line="240" w:lineRule="auto"/>
              <w:rPr>
                <w:rFonts w:ascii="IBM Plex Sans" w:cs="IBM Plex Sans" w:eastAsia="IBM Plex Sans" w:hAnsi="IBM Plex Sans"/>
                <w:color w:val="434343"/>
                <w:sz w:val="20"/>
                <w:szCs w:val="20"/>
              </w:rPr>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14:paraId="00000098">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i. distinguish between situations that can be modeled with linear functions and those that can be modeled with quadratic functions, based on the quantities involved or through analysis of the rate of change.</w:t>
            </w:r>
          </w:p>
        </w:tc>
      </w:tr>
      <w:tr>
        <w:trPr>
          <w:cantSplit w:val="0"/>
          <w:trHeight w:val="420" w:hRule="atLeast"/>
          <w:tblHeader w:val="0"/>
        </w:trPr>
        <w:tc>
          <w:tcPr>
            <w:vMerge w:val="continue"/>
            <w:shd w:fill="ffffff" w:val="clear"/>
            <w:tcMar>
              <w:top w:w="100.0" w:type="dxa"/>
              <w:left w:w="100.0" w:type="dxa"/>
              <w:bottom w:w="100.0" w:type="dxa"/>
              <w:right w:w="100.0" w:type="dxa"/>
            </w:tcMar>
          </w:tcPr>
          <w:p w:rsidR="00000000" w:rsidDel="00000000" w:rsidP="00000000" w:rsidRDefault="00000000" w:rsidRPr="00000000" w14:paraId="00000099">
            <w:pPr>
              <w:widowControl w:val="0"/>
              <w:rPr>
                <w:rFonts w:ascii="IBM Plex Sans" w:cs="IBM Plex Sans" w:eastAsia="IBM Plex Sans" w:hAnsi="IBM Plex Sans"/>
                <w:color w:val="434343"/>
                <w:sz w:val="20"/>
                <w:szCs w:val="20"/>
              </w:rPr>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14:paraId="0000009A">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ii. provide insight into why some relationships are linear and others are quadratic, or </w:t>
            </w:r>
            <w:r w:rsidDel="00000000" w:rsidR="00000000" w:rsidRPr="00000000">
              <w:rPr>
                <w:rFonts w:ascii="IBM Plex Sans" w:cs="IBM Plex Sans" w:eastAsia="IBM Plex Sans" w:hAnsi="IBM Plex Sans"/>
                <w:color w:val="434343"/>
                <w:sz w:val="20"/>
                <w:szCs w:val="20"/>
                <w:highlight w:val="white"/>
                <w:rtl w:val="0"/>
              </w:rPr>
              <w:t xml:space="preserve">explain why, in terms of a situation being modeled, a quadratic function is a better model than a linear function.</w:t>
            </w:r>
            <w:r w:rsidDel="00000000" w:rsidR="00000000" w:rsidRPr="00000000">
              <w:rPr>
                <w:rtl w:val="0"/>
              </w:rPr>
            </w:r>
          </w:p>
        </w:tc>
      </w:tr>
      <w:tr>
        <w:trPr>
          <w:cantSplit w:val="0"/>
          <w:trHeight w:val="420" w:hRule="atLeast"/>
          <w:tblHeader w:val="0"/>
        </w:trPr>
        <w:tc>
          <w:tcPr>
            <w:tcMar>
              <w:top w:w="100.0" w:type="dxa"/>
              <w:left w:w="100.0" w:type="dxa"/>
              <w:bottom w:w="100.0" w:type="dxa"/>
              <w:right w:w="100.0" w:type="dxa"/>
            </w:tcMar>
          </w:tcPr>
          <w:p w:rsidR="00000000" w:rsidDel="00000000" w:rsidP="00000000" w:rsidRDefault="00000000" w:rsidRPr="00000000" w14:paraId="0000009B">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103.f: Interpret expressions for quadratic functions in terms of the situation they model.</w:t>
            </w:r>
          </w:p>
          <w:p w:rsidR="00000000" w:rsidDel="00000000" w:rsidP="00000000" w:rsidRDefault="00000000" w:rsidRPr="00000000" w14:paraId="0000009C">
            <w:pPr>
              <w:widowControl w:val="0"/>
              <w:spacing w:line="240" w:lineRule="auto"/>
              <w:rPr>
                <w:rFonts w:ascii="IBM Plex Sans" w:cs="IBM Plex Sans" w:eastAsia="IBM Plex Sans" w:hAnsi="IBM Plex Sans"/>
                <w:color w:val="434343"/>
                <w:sz w:val="20"/>
                <w:szCs w:val="20"/>
              </w:rPr>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14:paraId="0000009D">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i. describe the meaning of the parameters for a quadratic function in terms of the context.</w:t>
            </w:r>
          </w:p>
        </w:tc>
      </w:tr>
      <w:tr>
        <w:trPr>
          <w:cantSplit w:val="0"/>
          <w:tblHeader w:val="0"/>
        </w:trPr>
        <w:tc>
          <w:tcPr>
            <w:tcMar>
              <w:top w:w="100.0" w:type="dxa"/>
              <w:left w:w="100.0" w:type="dxa"/>
              <w:bottom w:w="100.0" w:type="dxa"/>
              <w:right w:w="100.0" w:type="dxa"/>
            </w:tcMar>
          </w:tcPr>
          <w:p w:rsidR="00000000" w:rsidDel="00000000" w:rsidP="00000000" w:rsidRDefault="00000000" w:rsidRPr="00000000" w14:paraId="0000009E">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103.g: Summarize, represent, and interpret data on two quantitative variables for linear and quadratic model fits.</w:t>
            </w:r>
          </w:p>
          <w:p w:rsidR="00000000" w:rsidDel="00000000" w:rsidP="00000000" w:rsidRDefault="00000000" w:rsidRPr="00000000" w14:paraId="0000009F">
            <w:pPr>
              <w:widowControl w:val="0"/>
              <w:spacing w:line="240" w:lineRule="auto"/>
              <w:rPr>
                <w:rFonts w:ascii="IBM Plex Sans" w:cs="IBM Plex Sans" w:eastAsia="IBM Plex Sans" w:hAnsi="IBM Plex Sans"/>
                <w:color w:val="434343"/>
                <w:sz w:val="20"/>
                <w:szCs w:val="20"/>
              </w:rPr>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14:paraId="000000A0">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i. choose a particular representation of your data to communicate something important to a particular person or audience and explain why you made that choice. In this badge, students are encouraged to investigate patterns of association in bivariate data, which includes informal description of the fit of the curve and addresses the usefulness of the model for the particular context. </w:t>
            </w:r>
          </w:p>
        </w:tc>
      </w:tr>
      <w:tr>
        <w:trPr>
          <w:cantSplit w:val="0"/>
          <w:trHeight w:val="1095" w:hRule="atLeast"/>
          <w:tblHeader w:val="0"/>
        </w:trPr>
        <w:tc>
          <w:tcPr>
            <w:vMerge w:val="restart"/>
            <w:tcMar>
              <w:top w:w="100.0" w:type="dxa"/>
              <w:left w:w="100.0" w:type="dxa"/>
              <w:bottom w:w="100.0" w:type="dxa"/>
              <w:right w:w="100.0" w:type="dxa"/>
            </w:tcMar>
          </w:tcPr>
          <w:p w:rsidR="00000000" w:rsidDel="00000000" w:rsidP="00000000" w:rsidRDefault="00000000" w:rsidRPr="00000000" w14:paraId="000000A1">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103.h: Understand the relevance of modeling with quadratic functions.</w:t>
            </w:r>
          </w:p>
          <w:p w:rsidR="00000000" w:rsidDel="00000000" w:rsidP="00000000" w:rsidRDefault="00000000" w:rsidRPr="00000000" w14:paraId="000000A2">
            <w:pPr>
              <w:widowControl w:val="0"/>
              <w:spacing w:line="240" w:lineRule="auto"/>
              <w:rPr>
                <w:rFonts w:ascii="IBM Plex Sans" w:cs="IBM Plex Sans" w:eastAsia="IBM Plex Sans" w:hAnsi="IBM Plex Sans"/>
                <w:color w:val="434343"/>
                <w:sz w:val="20"/>
                <w:szCs w:val="20"/>
              </w:rPr>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14:paraId="000000A3">
            <w:pPr>
              <w:spacing w:line="276"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i. recognize something that surprised you or that you learned about the topic through quadratic modeling of data. Share what surprised you or what you learned. </w:t>
            </w:r>
          </w:p>
        </w:tc>
      </w:tr>
      <w:tr>
        <w:trPr>
          <w:cantSplit w:val="0"/>
          <w:trHeight w:val="420" w:hRule="atLeast"/>
          <w:tblHeader w:val="0"/>
        </w:trPr>
        <w:tc>
          <w:tcPr>
            <w:vMerge w:val="continue"/>
            <w:tcMar>
              <w:top w:w="100.0" w:type="dxa"/>
              <w:left w:w="100.0" w:type="dxa"/>
              <w:bottom w:w="100.0" w:type="dxa"/>
              <w:right w:w="100.0" w:type="dxa"/>
            </w:tcMar>
          </w:tcPr>
          <w:p w:rsidR="00000000" w:rsidDel="00000000" w:rsidP="00000000" w:rsidRDefault="00000000" w:rsidRPr="00000000" w14:paraId="000000A4">
            <w:pPr>
              <w:widowControl w:val="0"/>
              <w:rPr>
                <w:rFonts w:ascii="IBM Plex Sans" w:cs="IBM Plex Sans" w:eastAsia="IBM Plex Sans" w:hAnsi="IBM Plex Sans"/>
                <w:color w:val="434343"/>
                <w:sz w:val="20"/>
                <w:szCs w:val="20"/>
              </w:rPr>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14:paraId="000000A5">
            <w:pPr>
              <w:spacing w:line="276"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ii. highlight something you are most proud of in your learning about quadratic modeling.</w:t>
            </w:r>
          </w:p>
        </w:tc>
      </w:tr>
      <w:tr>
        <w:trPr>
          <w:cantSplit w:val="0"/>
          <w:trHeight w:val="420" w:hRule="atLeast"/>
          <w:tblHeader w:val="0"/>
        </w:trPr>
        <w:tc>
          <w:tcPr>
            <w:vMerge w:val="continue"/>
            <w:tcMar>
              <w:top w:w="100.0" w:type="dxa"/>
              <w:left w:w="100.0" w:type="dxa"/>
              <w:bottom w:w="100.0" w:type="dxa"/>
              <w:right w:w="100.0" w:type="dxa"/>
            </w:tcMar>
          </w:tcPr>
          <w:p w:rsidR="00000000" w:rsidDel="00000000" w:rsidP="00000000" w:rsidRDefault="00000000" w:rsidRPr="00000000" w14:paraId="000000A6">
            <w:pPr>
              <w:widowControl w:val="0"/>
              <w:rPr>
                <w:rFonts w:ascii="IBM Plex Sans" w:cs="IBM Plex Sans" w:eastAsia="IBM Plex Sans" w:hAnsi="IBM Plex Sans"/>
                <w:color w:val="434343"/>
                <w:sz w:val="20"/>
                <w:szCs w:val="20"/>
              </w:rPr>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14:paraId="000000A7">
            <w:pPr>
              <w:spacing w:line="276"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iii. explain how modeling can be used to answer important questions.</w:t>
            </w:r>
          </w:p>
        </w:tc>
      </w:tr>
      <w:tr>
        <w:trPr>
          <w:cantSplit w:val="0"/>
          <w:trHeight w:val="420" w:hRule="atLeast"/>
          <w:tblHeader w:val="0"/>
        </w:trPr>
        <w:tc>
          <w:tcPr>
            <w:tcMar>
              <w:top w:w="100.0" w:type="dxa"/>
              <w:left w:w="100.0" w:type="dxa"/>
              <w:bottom w:w="100.0" w:type="dxa"/>
              <w:right w:w="100.0" w:type="dxa"/>
            </w:tcMar>
          </w:tcPr>
          <w:p w:rsidR="00000000" w:rsidDel="00000000" w:rsidP="00000000" w:rsidRDefault="00000000" w:rsidRPr="00000000" w14:paraId="000000A8">
            <w:pPr>
              <w:widowControl w:val="0"/>
              <w:spacing w:line="276"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103.i: Use a quadratic function model to determine values of interest in a real-world problem.</w:t>
            </w:r>
          </w:p>
        </w:tc>
        <w:tc>
          <w:tcPr>
            <w:tcMar>
              <w:top w:w="100.0" w:type="dxa"/>
              <w:left w:w="100.0" w:type="dxa"/>
              <w:bottom w:w="100.0" w:type="dxa"/>
              <w:right w:w="100.0" w:type="dxa"/>
            </w:tcMar>
          </w:tcPr>
          <w:p w:rsidR="00000000" w:rsidDel="00000000" w:rsidP="00000000" w:rsidRDefault="00000000" w:rsidRPr="00000000" w14:paraId="000000A9">
            <w:pPr>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i. determine one or more output values for specific inputs to the function.</w:t>
            </w:r>
          </w:p>
        </w:tc>
      </w:tr>
    </w:tbl>
    <w:p w:rsidR="00000000" w:rsidDel="00000000" w:rsidP="00000000" w:rsidRDefault="00000000" w:rsidRPr="00000000" w14:paraId="000000AA">
      <w:pPr>
        <w:pStyle w:val="Heading2"/>
        <w:rPr/>
      </w:pPr>
      <w:bookmarkStart w:colFirst="0" w:colLast="0" w:name="_2ct4cju5g5yi" w:id="4"/>
      <w:bookmarkEnd w:id="4"/>
      <w:r w:rsidDel="00000000" w:rsidR="00000000" w:rsidRPr="00000000">
        <w:rPr>
          <w:rtl w:val="0"/>
        </w:rPr>
      </w:r>
    </w:p>
    <w:p w:rsidR="00000000" w:rsidDel="00000000" w:rsidP="00000000" w:rsidRDefault="00000000" w:rsidRPr="00000000" w14:paraId="000000AB">
      <w:pPr>
        <w:rPr/>
      </w:pPr>
      <w:r w:rsidDel="00000000" w:rsidR="00000000" w:rsidRPr="00000000">
        <w:rPr>
          <w:rtl w:val="0"/>
        </w:rPr>
      </w:r>
    </w:p>
    <w:p w:rsidR="00000000" w:rsidDel="00000000" w:rsidP="00000000" w:rsidRDefault="00000000" w:rsidRPr="00000000" w14:paraId="000000AC">
      <w:pPr>
        <w:rPr/>
      </w:pPr>
      <w:r w:rsidDel="00000000" w:rsidR="00000000" w:rsidRPr="00000000">
        <w:rPr>
          <w:rtl w:val="0"/>
        </w:rPr>
      </w:r>
    </w:p>
    <w:p w:rsidR="00000000" w:rsidDel="00000000" w:rsidP="00000000" w:rsidRDefault="00000000" w:rsidRPr="00000000" w14:paraId="000000AD">
      <w:pPr>
        <w:rPr/>
      </w:pPr>
      <w:r w:rsidDel="00000000" w:rsidR="00000000" w:rsidRPr="00000000">
        <w:rPr>
          <w:rtl w:val="0"/>
        </w:rPr>
      </w:r>
    </w:p>
    <w:p w:rsidR="00000000" w:rsidDel="00000000" w:rsidP="00000000" w:rsidRDefault="00000000" w:rsidRPr="00000000" w14:paraId="000000AE">
      <w:pPr>
        <w:rPr/>
      </w:pPr>
      <w:r w:rsidDel="00000000" w:rsidR="00000000" w:rsidRPr="00000000">
        <w:rPr>
          <w:rtl w:val="0"/>
        </w:rPr>
      </w:r>
    </w:p>
    <w:p w:rsidR="00000000" w:rsidDel="00000000" w:rsidP="00000000" w:rsidRDefault="00000000" w:rsidRPr="00000000" w14:paraId="000000AF">
      <w:pPr>
        <w:rPr/>
      </w:pPr>
      <w:r w:rsidDel="00000000" w:rsidR="00000000" w:rsidRPr="00000000">
        <w:rPr>
          <w:rtl w:val="0"/>
        </w:rPr>
      </w:r>
    </w:p>
    <w:p w:rsidR="00000000" w:rsidDel="00000000" w:rsidP="00000000" w:rsidRDefault="00000000" w:rsidRPr="00000000" w14:paraId="000000B0">
      <w:pPr>
        <w:rPr/>
      </w:pPr>
      <w:r w:rsidDel="00000000" w:rsidR="00000000" w:rsidRPr="00000000">
        <w:rPr>
          <w:rtl w:val="0"/>
        </w:rPr>
      </w:r>
    </w:p>
    <w:p w:rsidR="00000000" w:rsidDel="00000000" w:rsidP="00000000" w:rsidRDefault="00000000" w:rsidRPr="00000000" w14:paraId="000000B1">
      <w:pPr>
        <w:rPr/>
      </w:pPr>
      <w:r w:rsidDel="00000000" w:rsidR="00000000" w:rsidRPr="00000000">
        <w:rPr>
          <w:rtl w:val="0"/>
        </w:rPr>
      </w:r>
    </w:p>
    <w:p w:rsidR="00000000" w:rsidDel="00000000" w:rsidP="00000000" w:rsidRDefault="00000000" w:rsidRPr="00000000" w14:paraId="000000B2">
      <w:pPr>
        <w:rPr/>
      </w:pPr>
      <w:r w:rsidDel="00000000" w:rsidR="00000000" w:rsidRPr="00000000">
        <w:rPr>
          <w:rtl w:val="0"/>
        </w:rPr>
      </w:r>
    </w:p>
    <w:p w:rsidR="00000000" w:rsidDel="00000000" w:rsidP="00000000" w:rsidRDefault="00000000" w:rsidRPr="00000000" w14:paraId="000000B3">
      <w:pPr>
        <w:rPr/>
      </w:pPr>
      <w:r w:rsidDel="00000000" w:rsidR="00000000" w:rsidRPr="00000000">
        <w:rPr>
          <w:rtl w:val="0"/>
        </w:rPr>
      </w:r>
    </w:p>
    <w:p w:rsidR="00000000" w:rsidDel="00000000" w:rsidP="00000000" w:rsidRDefault="00000000" w:rsidRPr="00000000" w14:paraId="000000B4">
      <w:pPr>
        <w:rPr/>
      </w:pPr>
      <w:r w:rsidDel="00000000" w:rsidR="00000000" w:rsidRPr="00000000">
        <w:rPr>
          <w:rtl w:val="0"/>
        </w:rPr>
      </w:r>
    </w:p>
    <w:p w:rsidR="00000000" w:rsidDel="00000000" w:rsidP="00000000" w:rsidRDefault="00000000" w:rsidRPr="00000000" w14:paraId="000000B5">
      <w:pPr>
        <w:pStyle w:val="Heading2"/>
        <w:rPr/>
      </w:pPr>
      <w:bookmarkStart w:colFirst="0" w:colLast="0" w:name="_ty995uce4ntk" w:id="5"/>
      <w:bookmarkEnd w:id="5"/>
      <w:r w:rsidDel="00000000" w:rsidR="00000000" w:rsidRPr="00000000">
        <w:rPr>
          <w:rtl w:val="0"/>
        </w:rPr>
        <w:t xml:space="preserve">Let’s Investigate</w:t>
      </w:r>
    </w:p>
    <w:tbl>
      <w:tblPr>
        <w:tblStyle w:val="Table3"/>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6">
            <w:pPr>
              <w:pStyle w:val="Heading3"/>
              <w:widowControl w:val="0"/>
              <w:spacing w:after="200" w:before="0" w:line="240" w:lineRule="auto"/>
              <w:rPr/>
            </w:pPr>
            <w:bookmarkStart w:colFirst="0" w:colLast="0" w:name="_sca0mwijcw58" w:id="6"/>
            <w:bookmarkEnd w:id="6"/>
            <w:r w:rsidDel="00000000" w:rsidR="00000000" w:rsidRPr="00000000">
              <w:rPr>
                <w:rtl w:val="0"/>
              </w:rPr>
              <w:t xml:space="preserve">Skeleton Tower </w:t>
            </w:r>
            <w:r w:rsidDel="00000000" w:rsidR="00000000" w:rsidRPr="00000000">
              <w:rPr>
                <w:rtl w:val="0"/>
              </w:rPr>
              <w:t xml:space="preserve">Task</w:t>
            </w:r>
            <w:r w:rsidDel="00000000" w:rsidR="00000000" w:rsidRPr="00000000">
              <w:rPr>
                <w:rtl w:val="0"/>
              </w:rPr>
            </w:r>
          </w:p>
          <w:p w:rsidR="00000000" w:rsidDel="00000000" w:rsidP="00000000" w:rsidRDefault="00000000" w:rsidRPr="00000000" w14:paraId="000000B7">
            <w:pPr>
              <w:spacing w:line="240" w:lineRule="auto"/>
              <w:jc w:val="center"/>
              <w:rPr/>
            </w:pPr>
            <w:r w:rsidDel="00000000" w:rsidR="00000000" w:rsidRPr="00000000">
              <w:rPr/>
              <w:drawing>
                <wp:inline distB="114300" distT="114300" distL="114300" distR="114300">
                  <wp:extent cx="3810000" cy="3810000"/>
                  <wp:effectExtent b="0" l="0" r="0" t="0"/>
                  <wp:docPr id="3" name="image2.png"/>
                  <a:graphic>
                    <a:graphicData uri="http://schemas.openxmlformats.org/drawingml/2006/picture">
                      <pic:pic>
                        <pic:nvPicPr>
                          <pic:cNvPr id="0" name="image2.png"/>
                          <pic:cNvPicPr preferRelativeResize="0"/>
                        </pic:nvPicPr>
                        <pic:blipFill>
                          <a:blip r:embed="rId9"/>
                          <a:srcRect b="0" l="0" r="0" t="0"/>
                          <a:stretch>
                            <a:fillRect/>
                          </a:stretch>
                        </pic:blipFill>
                        <pic:spPr>
                          <a:xfrm>
                            <a:off x="0" y="0"/>
                            <a:ext cx="3810000" cy="3810000"/>
                          </a:xfrm>
                          <a:prstGeom prst="rect"/>
                          <a:ln/>
                        </pic:spPr>
                      </pic:pic>
                    </a:graphicData>
                  </a:graphic>
                </wp:inline>
              </w:drawing>
            </w:r>
            <w:r w:rsidDel="00000000" w:rsidR="00000000" w:rsidRPr="00000000">
              <w:rPr>
                <w:rtl w:val="0"/>
              </w:rPr>
            </w:r>
          </w:p>
          <w:p w:rsidR="00000000" w:rsidDel="00000000" w:rsidP="00000000" w:rsidRDefault="00000000" w:rsidRPr="00000000" w14:paraId="000000B8">
            <w:pPr>
              <w:numPr>
                <w:ilvl w:val="0"/>
                <w:numId w:val="7"/>
              </w:numPr>
              <w:spacing w:line="240" w:lineRule="auto"/>
              <w:ind w:left="720" w:hanging="360"/>
              <w:jc w:val="left"/>
              <w:rPr>
                <w:u w:val="none"/>
              </w:rPr>
            </w:pPr>
            <w:r w:rsidDel="00000000" w:rsidR="00000000" w:rsidRPr="00000000">
              <w:rPr>
                <w:rtl w:val="0"/>
              </w:rPr>
              <w:t xml:space="preserve">How many cubes are needed to build this tower?</w:t>
            </w:r>
          </w:p>
          <w:p w:rsidR="00000000" w:rsidDel="00000000" w:rsidP="00000000" w:rsidRDefault="00000000" w:rsidRPr="00000000" w14:paraId="000000B9">
            <w:pPr>
              <w:spacing w:line="240" w:lineRule="auto"/>
              <w:jc w:val="left"/>
              <w:rPr/>
            </w:pPr>
            <w:r w:rsidDel="00000000" w:rsidR="00000000" w:rsidRPr="00000000">
              <w:rPr>
                <w:rtl w:val="0"/>
              </w:rPr>
            </w:r>
          </w:p>
          <w:p w:rsidR="00000000" w:rsidDel="00000000" w:rsidP="00000000" w:rsidRDefault="00000000" w:rsidRPr="00000000" w14:paraId="000000BA">
            <w:pPr>
              <w:spacing w:line="240" w:lineRule="auto"/>
              <w:jc w:val="left"/>
              <w:rPr/>
            </w:pPr>
            <w:r w:rsidDel="00000000" w:rsidR="00000000" w:rsidRPr="00000000">
              <w:rPr>
                <w:rtl w:val="0"/>
              </w:rPr>
            </w:r>
          </w:p>
          <w:p w:rsidR="00000000" w:rsidDel="00000000" w:rsidP="00000000" w:rsidRDefault="00000000" w:rsidRPr="00000000" w14:paraId="000000BB">
            <w:pPr>
              <w:numPr>
                <w:ilvl w:val="0"/>
                <w:numId w:val="7"/>
              </w:numPr>
              <w:spacing w:line="240" w:lineRule="auto"/>
              <w:ind w:left="720" w:hanging="360"/>
              <w:jc w:val="left"/>
              <w:rPr>
                <w:u w:val="none"/>
              </w:rPr>
            </w:pPr>
            <w:r w:rsidDel="00000000" w:rsidR="00000000" w:rsidRPr="00000000">
              <w:rPr>
                <w:rtl w:val="0"/>
              </w:rPr>
              <w:t xml:space="preserve">How many cubes are needed to build a tower like this, but 12 cubes high? Justify your reasoning.</w:t>
            </w:r>
          </w:p>
          <w:p w:rsidR="00000000" w:rsidDel="00000000" w:rsidP="00000000" w:rsidRDefault="00000000" w:rsidRPr="00000000" w14:paraId="000000BC">
            <w:pPr>
              <w:spacing w:line="240" w:lineRule="auto"/>
              <w:jc w:val="left"/>
              <w:rPr/>
            </w:pPr>
            <w:r w:rsidDel="00000000" w:rsidR="00000000" w:rsidRPr="00000000">
              <w:rPr>
                <w:rtl w:val="0"/>
              </w:rPr>
            </w:r>
          </w:p>
          <w:p w:rsidR="00000000" w:rsidDel="00000000" w:rsidP="00000000" w:rsidRDefault="00000000" w:rsidRPr="00000000" w14:paraId="000000BD">
            <w:pPr>
              <w:spacing w:line="240" w:lineRule="auto"/>
              <w:jc w:val="left"/>
              <w:rPr/>
            </w:pPr>
            <w:r w:rsidDel="00000000" w:rsidR="00000000" w:rsidRPr="00000000">
              <w:rPr>
                <w:rtl w:val="0"/>
              </w:rPr>
            </w:r>
          </w:p>
          <w:p w:rsidR="00000000" w:rsidDel="00000000" w:rsidP="00000000" w:rsidRDefault="00000000" w:rsidRPr="00000000" w14:paraId="000000BE">
            <w:pPr>
              <w:numPr>
                <w:ilvl w:val="0"/>
                <w:numId w:val="7"/>
              </w:numPr>
              <w:spacing w:line="240" w:lineRule="auto"/>
              <w:ind w:left="720" w:hanging="360"/>
              <w:jc w:val="left"/>
              <w:rPr>
                <w:u w:val="none"/>
              </w:rPr>
            </w:pPr>
            <w:r w:rsidDel="00000000" w:rsidR="00000000" w:rsidRPr="00000000">
              <w:rPr>
                <w:rtl w:val="0"/>
              </w:rPr>
              <w:t xml:space="preserve">How would you calculate the number of cubes needed for a tower n cubes high?</w:t>
            </w:r>
          </w:p>
          <w:p w:rsidR="00000000" w:rsidDel="00000000" w:rsidP="00000000" w:rsidRDefault="00000000" w:rsidRPr="00000000" w14:paraId="000000BF">
            <w:pPr>
              <w:spacing w:line="240" w:lineRule="auto"/>
              <w:jc w:val="left"/>
              <w:rPr/>
            </w:pPr>
            <w:r w:rsidDel="00000000" w:rsidR="00000000" w:rsidRPr="00000000">
              <w:rPr>
                <w:rtl w:val="0"/>
              </w:rPr>
            </w:r>
          </w:p>
          <w:p w:rsidR="00000000" w:rsidDel="00000000" w:rsidP="00000000" w:rsidRDefault="00000000" w:rsidRPr="00000000" w14:paraId="000000C0">
            <w:pPr>
              <w:spacing w:line="240" w:lineRule="auto"/>
              <w:rPr/>
            </w:pPr>
            <w:r w:rsidDel="00000000" w:rsidR="00000000" w:rsidRPr="00000000">
              <w:rPr>
                <w:rtl w:val="0"/>
              </w:rPr>
            </w:r>
          </w:p>
          <w:p w:rsidR="00000000" w:rsidDel="00000000" w:rsidP="00000000" w:rsidRDefault="00000000" w:rsidRPr="00000000" w14:paraId="000000C1">
            <w:pPr>
              <w:keepNext w:val="0"/>
              <w:keepLines w:val="0"/>
              <w:pageBreakBefore w:val="0"/>
              <w:widowControl w:val="0"/>
              <w:pBdr>
                <w:top w:space="0" w:sz="0" w:val="nil"/>
                <w:left w:space="0" w:sz="0" w:val="nil"/>
                <w:bottom w:space="0" w:sz="0" w:val="nil"/>
                <w:right w:space="0" w:sz="0" w:val="nil"/>
                <w:between w:space="0" w:sz="0" w:val="nil"/>
              </w:pBdr>
              <w:shd w:fill="auto" w:val="clear"/>
              <w:spacing w:after="200" w:before="0" w:line="276" w:lineRule="auto"/>
              <w:ind w:left="0" w:right="0" w:firstLine="0"/>
              <w:rPr>
                <w:sz w:val="18"/>
                <w:szCs w:val="18"/>
              </w:rPr>
            </w:pPr>
            <w:r w:rsidDel="00000000" w:rsidR="00000000" w:rsidRPr="00000000">
              <w:rPr>
                <w:sz w:val="18"/>
                <w:szCs w:val="18"/>
                <w:rtl w:val="0"/>
              </w:rPr>
              <w:t xml:space="preserve">Source: </w:t>
            </w:r>
            <w:hyperlink r:id="rId10">
              <w:r w:rsidDel="00000000" w:rsidR="00000000" w:rsidRPr="00000000">
                <w:rPr>
                  <w:color w:val="1155cc"/>
                  <w:sz w:val="18"/>
                  <w:szCs w:val="18"/>
                  <w:u w:val="single"/>
                  <w:rtl w:val="0"/>
                </w:rPr>
                <w:t xml:space="preserve">Illustrative Mathematics</w:t>
              </w:r>
            </w:hyperlink>
            <w:r w:rsidDel="00000000" w:rsidR="00000000" w:rsidRPr="00000000">
              <w:rPr>
                <w:rtl w:val="0"/>
              </w:rPr>
            </w:r>
          </w:p>
        </w:tc>
      </w:tr>
    </w:tbl>
    <w:p w:rsidR="00000000" w:rsidDel="00000000" w:rsidP="00000000" w:rsidRDefault="00000000" w:rsidRPr="00000000" w14:paraId="000000C2">
      <w:pPr>
        <w:rPr/>
      </w:pPr>
      <w:r w:rsidDel="00000000" w:rsidR="00000000" w:rsidRPr="00000000">
        <w:rPr>
          <w:rtl w:val="0"/>
        </w:rPr>
      </w:r>
    </w:p>
    <w:p w:rsidR="00000000" w:rsidDel="00000000" w:rsidP="00000000" w:rsidRDefault="00000000" w:rsidRPr="00000000" w14:paraId="000000C3">
      <w:pPr>
        <w:rPr/>
      </w:pPr>
      <w:r w:rsidDel="00000000" w:rsidR="00000000" w:rsidRPr="00000000">
        <w:rPr>
          <w:rtl w:val="0"/>
        </w:rPr>
      </w:r>
    </w:p>
    <w:p w:rsidR="00000000" w:rsidDel="00000000" w:rsidP="00000000" w:rsidRDefault="00000000" w:rsidRPr="00000000" w14:paraId="000000C4">
      <w:pPr>
        <w:rPr/>
      </w:pPr>
      <w:r w:rsidDel="00000000" w:rsidR="00000000" w:rsidRPr="00000000">
        <w:rPr>
          <w:rtl w:val="0"/>
        </w:rPr>
      </w:r>
    </w:p>
    <w:p w:rsidR="00000000" w:rsidDel="00000000" w:rsidP="00000000" w:rsidRDefault="00000000" w:rsidRPr="00000000" w14:paraId="000000C5">
      <w:pPr>
        <w:rPr/>
      </w:pPr>
      <w:r w:rsidDel="00000000" w:rsidR="00000000" w:rsidRPr="00000000">
        <w:rPr>
          <w:rtl w:val="0"/>
        </w:rPr>
      </w:r>
    </w:p>
    <w:p w:rsidR="00000000" w:rsidDel="00000000" w:rsidP="00000000" w:rsidRDefault="00000000" w:rsidRPr="00000000" w14:paraId="000000C6">
      <w:pPr>
        <w:rPr/>
      </w:pPr>
      <w:r w:rsidDel="00000000" w:rsidR="00000000" w:rsidRPr="00000000">
        <w:rPr>
          <w:rtl w:val="0"/>
        </w:rPr>
      </w:r>
    </w:p>
    <w:p w:rsidR="00000000" w:rsidDel="00000000" w:rsidP="00000000" w:rsidRDefault="00000000" w:rsidRPr="00000000" w14:paraId="000000C7">
      <w:pPr>
        <w:rPr/>
      </w:pPr>
      <w:r w:rsidDel="00000000" w:rsidR="00000000" w:rsidRPr="00000000">
        <w:rPr>
          <w:rtl w:val="0"/>
        </w:rPr>
      </w:r>
    </w:p>
    <w:p w:rsidR="00000000" w:rsidDel="00000000" w:rsidP="00000000" w:rsidRDefault="00000000" w:rsidRPr="00000000" w14:paraId="000000C8">
      <w:pPr>
        <w:rPr/>
      </w:pPr>
      <w:r w:rsidDel="00000000" w:rsidR="00000000" w:rsidRPr="00000000">
        <w:rPr>
          <w:rtl w:val="0"/>
        </w:rPr>
      </w:r>
    </w:p>
    <w:p w:rsidR="00000000" w:rsidDel="00000000" w:rsidP="00000000" w:rsidRDefault="00000000" w:rsidRPr="00000000" w14:paraId="000000C9">
      <w:pPr>
        <w:rPr/>
      </w:pPr>
      <w:r w:rsidDel="00000000" w:rsidR="00000000" w:rsidRPr="00000000">
        <w:rPr>
          <w:rtl w:val="0"/>
        </w:rPr>
      </w:r>
    </w:p>
    <w:p w:rsidR="00000000" w:rsidDel="00000000" w:rsidP="00000000" w:rsidRDefault="00000000" w:rsidRPr="00000000" w14:paraId="000000CA">
      <w:pPr>
        <w:rPr/>
      </w:pPr>
      <w:r w:rsidDel="00000000" w:rsidR="00000000" w:rsidRPr="00000000">
        <w:rPr>
          <w:rtl w:val="0"/>
        </w:rPr>
      </w:r>
    </w:p>
    <w:p w:rsidR="00000000" w:rsidDel="00000000" w:rsidP="00000000" w:rsidRDefault="00000000" w:rsidRPr="00000000" w14:paraId="000000CB">
      <w:pPr>
        <w:rPr/>
      </w:pPr>
      <w:r w:rsidDel="00000000" w:rsidR="00000000" w:rsidRPr="00000000">
        <w:rPr>
          <w:rtl w:val="0"/>
        </w:rPr>
      </w:r>
    </w:p>
    <w:p w:rsidR="00000000" w:rsidDel="00000000" w:rsidP="00000000" w:rsidRDefault="00000000" w:rsidRPr="00000000" w14:paraId="000000CC">
      <w:pPr>
        <w:rPr/>
      </w:pPr>
      <w:r w:rsidDel="00000000" w:rsidR="00000000" w:rsidRPr="00000000">
        <w:rPr>
          <w:rtl w:val="0"/>
        </w:rPr>
      </w:r>
    </w:p>
    <w:tbl>
      <w:tblPr>
        <w:tblStyle w:val="Table4"/>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D">
            <w:pPr>
              <w:pStyle w:val="Heading3"/>
              <w:widowControl w:val="0"/>
              <w:spacing w:before="0" w:line="240" w:lineRule="auto"/>
              <w:rPr/>
            </w:pPr>
            <w:bookmarkStart w:colFirst="0" w:colLast="0" w:name="_2rpd1gauixhy" w:id="7"/>
            <w:bookmarkEnd w:id="7"/>
            <w:r w:rsidDel="00000000" w:rsidR="00000000" w:rsidRPr="00000000">
              <w:rPr>
                <w:rtl w:val="0"/>
              </w:rPr>
              <w:t xml:space="preserve">Profit of a Company </w:t>
            </w:r>
            <w:r w:rsidDel="00000000" w:rsidR="00000000" w:rsidRPr="00000000">
              <w:rPr>
                <w:rtl w:val="0"/>
              </w:rPr>
              <w:t xml:space="preserve">Task</w:t>
            </w:r>
          </w:p>
          <w:p w:rsidR="00000000" w:rsidDel="00000000" w:rsidP="00000000" w:rsidRDefault="00000000" w:rsidRPr="00000000" w14:paraId="000000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The proﬁt that a company makes selling an item (in thousands of dollars) depends on the price of the item (in dollars). If p is the price of the item, then three equivalent forms for the proﬁt are:</w:t>
            </w:r>
          </w:p>
          <w:p w:rsidR="00000000" w:rsidDel="00000000" w:rsidP="00000000" w:rsidRDefault="00000000" w:rsidRPr="00000000" w14:paraId="000000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pPr>
            <w:r w:rsidDel="00000000" w:rsidR="00000000" w:rsidRPr="00000000">
              <w:rPr>
                <w:rtl w:val="0"/>
              </w:rPr>
            </w:r>
          </w:p>
          <w:p w:rsidR="00000000" w:rsidDel="00000000" w:rsidP="00000000" w:rsidRDefault="00000000" w:rsidRPr="00000000" w14:paraId="000000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Standard form: </w:t>
            </w:r>
            <m:oMath>
              <m:r>
                <w:rPr/>
                <m:t xml:space="preserve">-2</m:t>
              </m:r>
              <m:sSup>
                <m:sSupPr>
                  <m:ctrlPr>
                    <w:rPr/>
                  </m:ctrlPr>
                </m:sSupPr>
                <m:e>
                  <m:r>
                    <w:rPr/>
                    <m:t xml:space="preserve">p</m:t>
                  </m:r>
                </m:e>
                <m:sup>
                  <m:r>
                    <w:rPr/>
                    <m:t xml:space="preserve">2</m:t>
                  </m:r>
                </m:sup>
              </m:sSup>
              <m:r>
                <w:rPr/>
                <m:t xml:space="preserve">+24p-54</m:t>
              </m:r>
            </m:oMath>
            <w:r w:rsidDel="00000000" w:rsidR="00000000" w:rsidRPr="00000000">
              <w:rPr>
                <w:rtl w:val="0"/>
              </w:rPr>
            </w:r>
          </w:p>
          <w:p w:rsidR="00000000" w:rsidDel="00000000" w:rsidP="00000000" w:rsidRDefault="00000000" w:rsidRPr="00000000" w14:paraId="000000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Factored form: </w:t>
            </w:r>
            <m:oMath>
              <m:r>
                <w:rPr/>
                <m:t xml:space="preserve">-2(p-3)(p-9)</m:t>
              </m:r>
            </m:oMath>
            <w:r w:rsidDel="00000000" w:rsidR="00000000" w:rsidRPr="00000000">
              <w:rPr>
                <w:rtl w:val="0"/>
              </w:rPr>
            </w:r>
          </w:p>
          <w:p w:rsidR="00000000" w:rsidDel="00000000" w:rsidP="00000000" w:rsidRDefault="00000000" w:rsidRPr="00000000" w14:paraId="000000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Vertex form: </w:t>
            </w:r>
            <m:oMath>
              <m:r>
                <w:rPr/>
                <m:t xml:space="preserve">-</m:t>
              </m:r>
              <m:sSup>
                <m:sSupPr>
                  <m:ctrlPr>
                    <w:rPr/>
                  </m:ctrlPr>
                </m:sSupPr>
                <m:e>
                  <m:r>
                    <w:rPr/>
                    <m:t xml:space="preserve">(p-6)</m:t>
                  </m:r>
                </m:e>
                <m:sup>
                  <m:r>
                    <w:rPr/>
                    <m:t xml:space="preserve">2</m:t>
                  </m:r>
                </m:sup>
              </m:sSup>
              <m:r>
                <w:rPr/>
                <m:t xml:space="preserve">+18</m:t>
              </m:r>
            </m:oMath>
            <w:r w:rsidDel="00000000" w:rsidR="00000000" w:rsidRPr="00000000">
              <w:rPr>
                <w:rtl w:val="0"/>
              </w:rPr>
            </w:r>
          </w:p>
          <w:p w:rsidR="00000000" w:rsidDel="00000000" w:rsidP="00000000" w:rsidRDefault="00000000" w:rsidRPr="00000000" w14:paraId="000000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pPr>
            <w:r w:rsidDel="00000000" w:rsidR="00000000" w:rsidRPr="00000000">
              <w:rPr>
                <w:rtl w:val="0"/>
              </w:rPr>
            </w:r>
          </w:p>
          <w:p w:rsidR="00000000" w:rsidDel="00000000" w:rsidP="00000000" w:rsidRDefault="00000000" w:rsidRPr="00000000" w14:paraId="000000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pPr>
            <w:r w:rsidDel="00000000" w:rsidR="00000000" w:rsidRPr="00000000">
              <w:rPr>
                <w:rtl w:val="0"/>
              </w:rPr>
              <w:t xml:space="preserve">Which form is most useful for ﬁnding</w:t>
            </w:r>
          </w:p>
          <w:p w:rsidR="00000000" w:rsidDel="00000000" w:rsidP="00000000" w:rsidRDefault="00000000" w:rsidRPr="00000000" w14:paraId="000000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pPr>
            <w:r w:rsidDel="00000000" w:rsidR="00000000" w:rsidRPr="00000000">
              <w:rPr>
                <w:rtl w:val="0"/>
              </w:rPr>
            </w:r>
          </w:p>
          <w:p w:rsidR="00000000" w:rsidDel="00000000" w:rsidP="00000000" w:rsidRDefault="00000000" w:rsidRPr="00000000" w14:paraId="000000D7">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pPr>
            <w:r w:rsidDel="00000000" w:rsidR="00000000" w:rsidRPr="00000000">
              <w:rPr>
                <w:rtl w:val="0"/>
              </w:rPr>
              <w:t xml:space="preserve">The prices that give a proﬁt of zero dollars?</w:t>
            </w:r>
          </w:p>
          <w:p w:rsidR="00000000" w:rsidDel="00000000" w:rsidP="00000000" w:rsidRDefault="00000000" w:rsidRPr="00000000" w14:paraId="000000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pPr>
            <w:r w:rsidDel="00000000" w:rsidR="00000000" w:rsidRPr="00000000">
              <w:rPr>
                <w:rtl w:val="0"/>
              </w:rPr>
            </w:r>
          </w:p>
          <w:p w:rsidR="00000000" w:rsidDel="00000000" w:rsidP="00000000" w:rsidRDefault="00000000" w:rsidRPr="00000000" w14:paraId="000000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pPr>
            <w:r w:rsidDel="00000000" w:rsidR="00000000" w:rsidRPr="00000000">
              <w:rPr>
                <w:rtl w:val="0"/>
              </w:rPr>
            </w:r>
          </w:p>
          <w:p w:rsidR="00000000" w:rsidDel="00000000" w:rsidP="00000000" w:rsidRDefault="00000000" w:rsidRPr="00000000" w14:paraId="000000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DB">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pPr>
            <w:r w:rsidDel="00000000" w:rsidR="00000000" w:rsidRPr="00000000">
              <w:rPr>
                <w:rtl w:val="0"/>
              </w:rPr>
              <w:t xml:space="preserve">The proﬁt when the price is zero?</w:t>
            </w:r>
          </w:p>
          <w:p w:rsidR="00000000" w:rsidDel="00000000" w:rsidP="00000000" w:rsidRDefault="00000000" w:rsidRPr="00000000" w14:paraId="000000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right="0"/>
              <w:jc w:val="left"/>
              <w:rPr/>
            </w:pPr>
            <w:r w:rsidDel="00000000" w:rsidR="00000000" w:rsidRPr="00000000">
              <w:rPr>
                <w:rtl w:val="0"/>
              </w:rPr>
            </w:r>
          </w:p>
          <w:p w:rsidR="00000000" w:rsidDel="00000000" w:rsidP="00000000" w:rsidRDefault="00000000" w:rsidRPr="00000000" w14:paraId="000000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right="0"/>
              <w:jc w:val="left"/>
              <w:rPr/>
            </w:pPr>
            <w:r w:rsidDel="00000000" w:rsidR="00000000" w:rsidRPr="00000000">
              <w:rPr>
                <w:rtl w:val="0"/>
              </w:rPr>
            </w:r>
          </w:p>
          <w:p w:rsidR="00000000" w:rsidDel="00000000" w:rsidP="00000000" w:rsidRDefault="00000000" w:rsidRPr="00000000" w14:paraId="000000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right="0"/>
              <w:jc w:val="left"/>
              <w:rPr/>
            </w:pPr>
            <w:r w:rsidDel="00000000" w:rsidR="00000000" w:rsidRPr="00000000">
              <w:rPr>
                <w:rtl w:val="0"/>
              </w:rPr>
            </w:r>
          </w:p>
          <w:p w:rsidR="00000000" w:rsidDel="00000000" w:rsidP="00000000" w:rsidRDefault="00000000" w:rsidRPr="00000000" w14:paraId="000000DF">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pPr>
            <w:r w:rsidDel="00000000" w:rsidR="00000000" w:rsidRPr="00000000">
              <w:rPr>
                <w:rtl w:val="0"/>
              </w:rPr>
              <w:t xml:space="preserve">The price that gives the maximum proﬁt?</w:t>
            </w:r>
          </w:p>
          <w:p w:rsidR="00000000" w:rsidDel="00000000" w:rsidP="00000000" w:rsidRDefault="00000000" w:rsidRPr="00000000" w14:paraId="000000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p w:rsidR="00000000" w:rsidDel="00000000" w:rsidP="00000000" w:rsidRDefault="00000000" w:rsidRPr="00000000" w14:paraId="000000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sz w:val="18"/>
                <w:szCs w:val="18"/>
                <w:rtl w:val="0"/>
              </w:rPr>
              <w:t xml:space="preserve">Source: </w:t>
            </w:r>
            <w:hyperlink r:id="rId11">
              <w:r w:rsidDel="00000000" w:rsidR="00000000" w:rsidRPr="00000000">
                <w:rPr>
                  <w:color w:val="1155cc"/>
                  <w:sz w:val="18"/>
                  <w:szCs w:val="18"/>
                  <w:u w:val="single"/>
                  <w:rtl w:val="0"/>
                </w:rPr>
                <w:t xml:space="preserve">Illustrative Mathematics</w:t>
              </w:r>
            </w:hyperlink>
            <w:r w:rsidDel="00000000" w:rsidR="00000000" w:rsidRPr="00000000">
              <w:rPr>
                <w:rtl w:val="0"/>
              </w:rPr>
            </w:r>
          </w:p>
        </w:tc>
      </w:tr>
    </w:tbl>
    <w:p w:rsidR="00000000" w:rsidDel="00000000" w:rsidP="00000000" w:rsidRDefault="00000000" w:rsidRPr="00000000" w14:paraId="000000E3">
      <w:pPr>
        <w:rPr/>
      </w:pPr>
      <w:r w:rsidDel="00000000" w:rsidR="00000000" w:rsidRPr="00000000">
        <w:br w:type="page"/>
      </w:r>
      <w:r w:rsidDel="00000000" w:rsidR="00000000" w:rsidRPr="00000000">
        <w:rPr>
          <w:rtl w:val="0"/>
        </w:rPr>
      </w:r>
    </w:p>
    <w:p w:rsidR="00000000" w:rsidDel="00000000" w:rsidP="00000000" w:rsidRDefault="00000000" w:rsidRPr="00000000" w14:paraId="000000E4">
      <w:pPr>
        <w:pStyle w:val="Heading2"/>
        <w:spacing w:after="240" w:before="0" w:line="240" w:lineRule="auto"/>
        <w:rPr>
          <w:rFonts w:ascii="Lucida Sans" w:cs="Lucida Sans" w:eastAsia="Lucida Sans" w:hAnsi="Lucida Sans"/>
          <w:i w:val="1"/>
          <w:color w:val="1f1f1f"/>
          <w:sz w:val="20"/>
          <w:szCs w:val="20"/>
        </w:rPr>
      </w:pPr>
      <w:bookmarkStart w:colFirst="0" w:colLast="0" w:name="_z1zu51ul51d7" w:id="8"/>
      <w:bookmarkEnd w:id="8"/>
      <w:r w:rsidDel="00000000" w:rsidR="00000000" w:rsidRPr="00000000">
        <w:rPr>
          <w:rtl w:val="0"/>
        </w:rPr>
        <w:t xml:space="preserve">Let’s do some math! Round 1</w:t>
      </w:r>
      <w:r w:rsidDel="00000000" w:rsidR="00000000" w:rsidRPr="00000000">
        <w:rPr>
          <w:rtl w:val="0"/>
        </w:rPr>
      </w:r>
    </w:p>
    <w:p w:rsidR="00000000" w:rsidDel="00000000" w:rsidP="00000000" w:rsidRDefault="00000000" w:rsidRPr="00000000" w14:paraId="000000E5">
      <w:pPr>
        <w:spacing w:line="240" w:lineRule="auto"/>
        <w:rPr>
          <w:rFonts w:ascii="Lucida Sans" w:cs="Lucida Sans" w:eastAsia="Lucida Sans" w:hAnsi="Lucida Sans"/>
          <w:color w:val="1f1f1f"/>
          <w:sz w:val="2"/>
          <w:szCs w:val="2"/>
        </w:rPr>
      </w:pPr>
      <w:r w:rsidDel="00000000" w:rsidR="00000000" w:rsidRPr="00000000">
        <w:rPr>
          <w:rtl w:val="0"/>
        </w:rPr>
      </w:r>
    </w:p>
    <w:tbl>
      <w:tblPr>
        <w:tblStyle w:val="Table5"/>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6">
            <w:pPr>
              <w:pStyle w:val="Heading3"/>
              <w:widowControl w:val="0"/>
              <w:spacing w:before="0" w:line="240" w:lineRule="auto"/>
              <w:rPr/>
            </w:pPr>
            <w:bookmarkStart w:colFirst="0" w:colLast="0" w:name="_kcecoala5kpa" w:id="9"/>
            <w:bookmarkEnd w:id="9"/>
            <w:r w:rsidDel="00000000" w:rsidR="00000000" w:rsidRPr="00000000">
              <w:rPr>
                <w:rtl w:val="0"/>
              </w:rPr>
              <w:t xml:space="preserve">Task 1: Rocket Launch</w:t>
            </w:r>
          </w:p>
          <w:p w:rsidR="00000000" w:rsidDel="00000000" w:rsidP="00000000" w:rsidRDefault="00000000" w:rsidRPr="00000000" w14:paraId="000000E7">
            <w:pPr>
              <w:spacing w:line="240" w:lineRule="auto"/>
              <w:rPr>
                <w:rFonts w:ascii="IBM Plex Sans" w:cs="IBM Plex Sans" w:eastAsia="IBM Plex Sans" w:hAnsi="IBM Plex Sans"/>
                <w:color w:val="434343"/>
                <w:sz w:val="20"/>
                <w:szCs w:val="20"/>
              </w:rPr>
            </w:pPr>
            <w:r w:rsidDel="00000000" w:rsidR="00000000" w:rsidRPr="00000000">
              <w:rPr>
                <w:rtl w:val="0"/>
              </w:rPr>
            </w:r>
          </w:p>
          <w:p w:rsidR="00000000" w:rsidDel="00000000" w:rsidP="00000000" w:rsidRDefault="00000000" w:rsidRPr="00000000" w14:paraId="000000E8">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Students are given a problem like this to work on in groups:</w:t>
            </w:r>
          </w:p>
          <w:p w:rsidR="00000000" w:rsidDel="00000000" w:rsidP="00000000" w:rsidRDefault="00000000" w:rsidRPr="00000000" w14:paraId="000000E9">
            <w:pPr>
              <w:widowControl w:val="0"/>
              <w:spacing w:line="240" w:lineRule="auto"/>
              <w:rPr>
                <w:rFonts w:ascii="IBM Plex Sans" w:cs="IBM Plex Sans" w:eastAsia="IBM Plex Sans" w:hAnsi="IBM Plex Sans"/>
                <w:color w:val="434343"/>
                <w:sz w:val="20"/>
                <w:szCs w:val="20"/>
              </w:rPr>
            </w:pPr>
            <w:r w:rsidDel="00000000" w:rsidR="00000000" w:rsidRPr="00000000">
              <w:rPr>
                <w:rtl w:val="0"/>
              </w:rPr>
            </w:r>
          </w:p>
          <w:p w:rsidR="00000000" w:rsidDel="00000000" w:rsidP="00000000" w:rsidRDefault="00000000" w:rsidRPr="00000000" w14:paraId="000000EA">
            <w:pPr>
              <w:widowControl w:val="0"/>
              <w:spacing w:line="240" w:lineRule="auto"/>
              <w:rPr>
                <w:rFonts w:ascii="IBM Plex Sans" w:cs="IBM Plex Sans" w:eastAsia="IBM Plex Sans" w:hAnsi="IBM Plex Sans"/>
                <w:b w:val="1"/>
                <w:color w:val="434343"/>
                <w:sz w:val="20"/>
                <w:szCs w:val="20"/>
              </w:rPr>
            </w:pPr>
            <w:r w:rsidDel="00000000" w:rsidR="00000000" w:rsidRPr="00000000">
              <w:rPr>
                <w:rFonts w:ascii="IBM Plex Sans" w:cs="IBM Plex Sans" w:eastAsia="IBM Plex Sans" w:hAnsi="IBM Plex Sans"/>
                <w:b w:val="1"/>
                <w:color w:val="434343"/>
                <w:sz w:val="20"/>
                <w:szCs w:val="20"/>
                <w:rtl w:val="0"/>
              </w:rPr>
              <w:t xml:space="preserve">Part 1: Making sense of rocket launches</w:t>
            </w:r>
          </w:p>
          <w:p w:rsidR="00000000" w:rsidDel="00000000" w:rsidP="00000000" w:rsidRDefault="00000000" w:rsidRPr="00000000" w14:paraId="000000EB">
            <w:pPr>
              <w:widowControl w:val="0"/>
              <w:spacing w:line="240" w:lineRule="auto"/>
              <w:rPr>
                <w:rFonts w:ascii="IBM Plex Sans" w:cs="IBM Plex Sans" w:eastAsia="IBM Plex Sans" w:hAnsi="IBM Plex Sans"/>
                <w:color w:val="434343"/>
                <w:sz w:val="20"/>
                <w:szCs w:val="20"/>
              </w:rPr>
            </w:pPr>
            <w:r w:rsidDel="00000000" w:rsidR="00000000" w:rsidRPr="00000000">
              <w:rPr>
                <w:rtl w:val="0"/>
              </w:rPr>
            </w:r>
          </w:p>
          <w:p w:rsidR="00000000" w:rsidDel="00000000" w:rsidP="00000000" w:rsidRDefault="00000000" w:rsidRPr="00000000" w14:paraId="000000EC">
            <w:pPr>
              <w:widowControl w:val="0"/>
              <w:numPr>
                <w:ilvl w:val="0"/>
                <w:numId w:val="16"/>
              </w:numPr>
              <w:spacing w:line="240" w:lineRule="auto"/>
              <w:ind w:left="720" w:hanging="360"/>
              <w:rPr>
                <w:rFonts w:ascii="IBM Plex Sans" w:cs="IBM Plex Sans" w:eastAsia="IBM Plex Sans" w:hAnsi="IBM Plex Sans"/>
                <w:i w:val="1"/>
                <w:sz w:val="20"/>
                <w:szCs w:val="20"/>
              </w:rPr>
            </w:pPr>
            <w:r w:rsidDel="00000000" w:rsidR="00000000" w:rsidRPr="00000000">
              <w:rPr>
                <w:rFonts w:ascii="IBM Plex Sans" w:cs="IBM Plex Sans" w:eastAsia="IBM Plex Sans" w:hAnsi="IBM Plex Sans"/>
                <w:i w:val="1"/>
                <w:color w:val="434343"/>
                <w:sz w:val="20"/>
                <w:szCs w:val="20"/>
                <w:rtl w:val="0"/>
              </w:rPr>
              <w:t xml:space="preserve">Watch this video of </w:t>
            </w:r>
            <w:hyperlink r:id="rId12">
              <w:r w:rsidDel="00000000" w:rsidR="00000000" w:rsidRPr="00000000">
                <w:rPr>
                  <w:rFonts w:ascii="IBM Plex Sans" w:cs="IBM Plex Sans" w:eastAsia="IBM Plex Sans" w:hAnsi="IBM Plex Sans"/>
                  <w:i w:val="1"/>
                  <w:color w:val="434343"/>
                  <w:sz w:val="20"/>
                  <w:szCs w:val="20"/>
                  <w:u w:val="single"/>
                  <w:rtl w:val="0"/>
                </w:rPr>
                <w:t xml:space="preserve">Grasshopper 744m Test| Single Camera (Hexacopter)</w:t>
              </w:r>
            </w:hyperlink>
            <w:r w:rsidDel="00000000" w:rsidR="00000000" w:rsidRPr="00000000">
              <w:rPr>
                <w:rFonts w:ascii="IBM Plex Sans" w:cs="IBM Plex Sans" w:eastAsia="IBM Plex Sans" w:hAnsi="IBM Plex Sans"/>
                <w:i w:val="1"/>
                <w:color w:val="434343"/>
                <w:sz w:val="20"/>
                <w:szCs w:val="20"/>
                <w:rtl w:val="0"/>
              </w:rPr>
              <w:t xml:space="preserve">.</w:t>
            </w:r>
          </w:p>
          <w:p w:rsidR="00000000" w:rsidDel="00000000" w:rsidP="00000000" w:rsidRDefault="00000000" w:rsidRPr="00000000" w14:paraId="000000ED">
            <w:pPr>
              <w:widowControl w:val="0"/>
              <w:numPr>
                <w:ilvl w:val="0"/>
                <w:numId w:val="16"/>
              </w:numPr>
              <w:spacing w:line="240" w:lineRule="auto"/>
              <w:ind w:left="720" w:hanging="360"/>
              <w:rPr>
                <w:rFonts w:ascii="IBM Plex Sans" w:cs="IBM Plex Sans" w:eastAsia="IBM Plex Sans" w:hAnsi="IBM Plex Sans"/>
                <w:i w:val="1"/>
                <w:sz w:val="20"/>
                <w:szCs w:val="20"/>
              </w:rPr>
            </w:pPr>
            <w:r w:rsidDel="00000000" w:rsidR="00000000" w:rsidRPr="00000000">
              <w:rPr>
                <w:rFonts w:ascii="IBM Plex Sans" w:cs="IBM Plex Sans" w:eastAsia="IBM Plex Sans" w:hAnsi="IBM Plex Sans"/>
                <w:i w:val="1"/>
                <w:color w:val="434343"/>
                <w:sz w:val="20"/>
                <w:szCs w:val="20"/>
                <w:rtl w:val="0"/>
              </w:rPr>
              <w:t xml:space="preserve">Reflect: What questions does this clip bring to mind?</w:t>
            </w:r>
          </w:p>
          <w:p w:rsidR="00000000" w:rsidDel="00000000" w:rsidP="00000000" w:rsidRDefault="00000000" w:rsidRPr="00000000" w14:paraId="000000EE">
            <w:pPr>
              <w:widowControl w:val="0"/>
              <w:numPr>
                <w:ilvl w:val="0"/>
                <w:numId w:val="16"/>
              </w:numPr>
              <w:spacing w:line="240" w:lineRule="auto"/>
              <w:ind w:left="720" w:hanging="360"/>
              <w:rPr>
                <w:rFonts w:ascii="IBM Plex Sans" w:cs="IBM Plex Sans" w:eastAsia="IBM Plex Sans" w:hAnsi="IBM Plex Sans"/>
                <w:i w:val="1"/>
                <w:sz w:val="20"/>
                <w:szCs w:val="20"/>
              </w:rPr>
            </w:pPr>
            <w:r w:rsidDel="00000000" w:rsidR="00000000" w:rsidRPr="00000000">
              <w:rPr>
                <w:rFonts w:ascii="IBM Plex Sans" w:cs="IBM Plex Sans" w:eastAsia="IBM Plex Sans" w:hAnsi="IBM Plex Sans"/>
                <w:i w:val="1"/>
                <w:color w:val="434343"/>
                <w:sz w:val="20"/>
                <w:szCs w:val="20"/>
                <w:rtl w:val="0"/>
              </w:rPr>
              <w:t xml:space="preserve">Sketch a diagram that illustrates the rocket’s flight. Use the diagram you developed to sketch a graph. </w:t>
            </w:r>
          </w:p>
          <w:p w:rsidR="00000000" w:rsidDel="00000000" w:rsidP="00000000" w:rsidRDefault="00000000" w:rsidRPr="00000000" w14:paraId="000000EF">
            <w:pPr>
              <w:widowControl w:val="0"/>
              <w:numPr>
                <w:ilvl w:val="0"/>
                <w:numId w:val="16"/>
              </w:numPr>
              <w:spacing w:line="240" w:lineRule="auto"/>
              <w:ind w:left="720" w:hanging="360"/>
              <w:rPr>
                <w:rFonts w:ascii="IBM Plex Sans" w:cs="IBM Plex Sans" w:eastAsia="IBM Plex Sans" w:hAnsi="IBM Plex Sans"/>
                <w:i w:val="1"/>
                <w:sz w:val="20"/>
                <w:szCs w:val="20"/>
              </w:rPr>
            </w:pPr>
            <w:r w:rsidDel="00000000" w:rsidR="00000000" w:rsidRPr="00000000">
              <w:rPr>
                <w:rFonts w:ascii="IBM Plex Sans" w:cs="IBM Plex Sans" w:eastAsia="IBM Plex Sans" w:hAnsi="IBM Plex Sans"/>
                <w:i w:val="1"/>
                <w:color w:val="434343"/>
                <w:sz w:val="20"/>
                <w:szCs w:val="20"/>
                <w:rtl w:val="0"/>
              </w:rPr>
              <w:t xml:space="preserve">Read the article “</w:t>
            </w:r>
            <w:hyperlink r:id="rId13">
              <w:r w:rsidDel="00000000" w:rsidR="00000000" w:rsidRPr="00000000">
                <w:rPr>
                  <w:rFonts w:ascii="IBM Plex Sans" w:cs="IBM Plex Sans" w:eastAsia="IBM Plex Sans" w:hAnsi="IBM Plex Sans"/>
                  <w:i w:val="1"/>
                  <w:color w:val="434343"/>
                  <w:sz w:val="20"/>
                  <w:szCs w:val="20"/>
                  <w:u w:val="single"/>
                  <w:rtl w:val="0"/>
                </w:rPr>
                <w:t xml:space="preserve">Why SpaceX wants to land a rocket on a platform in the ocean</w:t>
              </w:r>
            </w:hyperlink>
            <w:r w:rsidDel="00000000" w:rsidR="00000000" w:rsidRPr="00000000">
              <w:rPr>
                <w:rFonts w:ascii="IBM Plex Sans" w:cs="IBM Plex Sans" w:eastAsia="IBM Plex Sans" w:hAnsi="IBM Plex Sans"/>
                <w:i w:val="1"/>
                <w:color w:val="434343"/>
                <w:sz w:val="20"/>
                <w:szCs w:val="20"/>
                <w:rtl w:val="0"/>
              </w:rPr>
              <w:t xml:space="preserve">” by Joseph Stromberg.</w:t>
            </w:r>
          </w:p>
          <w:p w:rsidR="00000000" w:rsidDel="00000000" w:rsidP="00000000" w:rsidRDefault="00000000" w:rsidRPr="00000000" w14:paraId="000000F0">
            <w:pPr>
              <w:widowControl w:val="0"/>
              <w:numPr>
                <w:ilvl w:val="0"/>
                <w:numId w:val="16"/>
              </w:numPr>
              <w:spacing w:line="240" w:lineRule="auto"/>
              <w:ind w:left="720" w:hanging="360"/>
              <w:rPr>
                <w:rFonts w:ascii="IBM Plex Sans" w:cs="IBM Plex Sans" w:eastAsia="IBM Plex Sans" w:hAnsi="IBM Plex Sans"/>
                <w:i w:val="1"/>
                <w:sz w:val="20"/>
                <w:szCs w:val="20"/>
              </w:rPr>
            </w:pPr>
            <w:r w:rsidDel="00000000" w:rsidR="00000000" w:rsidRPr="00000000">
              <w:rPr>
                <w:rFonts w:ascii="IBM Plex Sans" w:cs="IBM Plex Sans" w:eastAsia="IBM Plex Sans" w:hAnsi="IBM Plex Sans"/>
                <w:i w:val="1"/>
                <w:color w:val="434343"/>
                <w:sz w:val="20"/>
                <w:szCs w:val="20"/>
                <w:rtl w:val="0"/>
              </w:rPr>
              <w:t xml:space="preserve">What questions do the article and the video answer? What new questions does this surface for you?</w:t>
            </w:r>
          </w:p>
          <w:p w:rsidR="00000000" w:rsidDel="00000000" w:rsidP="00000000" w:rsidRDefault="00000000" w:rsidRPr="00000000" w14:paraId="000000F1">
            <w:pPr>
              <w:widowControl w:val="0"/>
              <w:spacing w:line="240" w:lineRule="auto"/>
              <w:rPr>
                <w:rFonts w:ascii="IBM Plex Sans" w:cs="IBM Plex Sans" w:eastAsia="IBM Plex Sans" w:hAnsi="IBM Plex Sans"/>
                <w:i w:val="1"/>
                <w:color w:val="434343"/>
                <w:sz w:val="20"/>
                <w:szCs w:val="20"/>
              </w:rPr>
            </w:pPr>
            <w:r w:rsidDel="00000000" w:rsidR="00000000" w:rsidRPr="00000000">
              <w:rPr>
                <w:rtl w:val="0"/>
              </w:rPr>
            </w:r>
          </w:p>
          <w:p w:rsidR="00000000" w:rsidDel="00000000" w:rsidP="00000000" w:rsidRDefault="00000000" w:rsidRPr="00000000" w14:paraId="000000F2">
            <w:pPr>
              <w:widowControl w:val="0"/>
              <w:spacing w:line="240" w:lineRule="auto"/>
              <w:rPr>
                <w:rFonts w:ascii="IBM Plex Sans" w:cs="IBM Plex Sans" w:eastAsia="IBM Plex Sans" w:hAnsi="IBM Plex Sans"/>
                <w:b w:val="1"/>
                <w:color w:val="434343"/>
                <w:sz w:val="20"/>
                <w:szCs w:val="20"/>
              </w:rPr>
            </w:pPr>
            <w:r w:rsidDel="00000000" w:rsidR="00000000" w:rsidRPr="00000000">
              <w:rPr>
                <w:rFonts w:ascii="IBM Plex Sans" w:cs="IBM Plex Sans" w:eastAsia="IBM Plex Sans" w:hAnsi="IBM Plex Sans"/>
                <w:b w:val="1"/>
                <w:color w:val="434343"/>
                <w:sz w:val="20"/>
                <w:szCs w:val="20"/>
                <w:rtl w:val="0"/>
              </w:rPr>
              <w:t xml:space="preserve">Part 2: Modeling with Quadratics</w:t>
            </w:r>
          </w:p>
          <w:p w:rsidR="00000000" w:rsidDel="00000000" w:rsidP="00000000" w:rsidRDefault="00000000" w:rsidRPr="00000000" w14:paraId="000000F3">
            <w:pPr>
              <w:spacing w:line="240" w:lineRule="auto"/>
              <w:rPr>
                <w:rFonts w:ascii="IBM Plex Sans" w:cs="IBM Plex Sans" w:eastAsia="IBM Plex Sans" w:hAnsi="IBM Plex Sans"/>
                <w:i w:val="1"/>
                <w:color w:val="434343"/>
                <w:sz w:val="20"/>
                <w:szCs w:val="20"/>
              </w:rPr>
            </w:pPr>
            <w:r w:rsidDel="00000000" w:rsidR="00000000" w:rsidRPr="00000000">
              <w:rPr>
                <w:rtl w:val="0"/>
              </w:rPr>
            </w:r>
          </w:p>
          <w:p w:rsidR="00000000" w:rsidDel="00000000" w:rsidP="00000000" w:rsidRDefault="00000000" w:rsidRPr="00000000" w14:paraId="000000F4">
            <w:pPr>
              <w:spacing w:line="240" w:lineRule="auto"/>
              <w:rPr>
                <w:rFonts w:ascii="IBM Plex Sans" w:cs="IBM Plex Sans" w:eastAsia="IBM Plex Sans" w:hAnsi="IBM Plex Sans"/>
                <w:i w:val="1"/>
                <w:color w:val="434343"/>
                <w:sz w:val="20"/>
                <w:szCs w:val="20"/>
              </w:rPr>
            </w:pPr>
            <w:r w:rsidDel="00000000" w:rsidR="00000000" w:rsidRPr="00000000">
              <w:rPr>
                <w:rFonts w:ascii="IBM Plex Sans" w:cs="IBM Plex Sans" w:eastAsia="IBM Plex Sans" w:hAnsi="IBM Plex Sans"/>
                <w:i w:val="1"/>
                <w:color w:val="434343"/>
                <w:sz w:val="20"/>
                <w:szCs w:val="20"/>
                <w:rtl w:val="0"/>
              </w:rPr>
              <w:t xml:space="preserve">After some trials, SpaceX learned to control the flight of reusable rockets used to launch spaceships into space. </w:t>
            </w:r>
          </w:p>
          <w:p w:rsidR="00000000" w:rsidDel="00000000" w:rsidP="00000000" w:rsidRDefault="00000000" w:rsidRPr="00000000" w14:paraId="000000F5">
            <w:pPr>
              <w:spacing w:line="240" w:lineRule="auto"/>
              <w:rPr>
                <w:rFonts w:ascii="IBM Plex Sans" w:cs="IBM Plex Sans" w:eastAsia="IBM Plex Sans" w:hAnsi="IBM Plex Sans"/>
                <w:i w:val="1"/>
                <w:color w:val="434343"/>
                <w:sz w:val="20"/>
                <w:szCs w:val="20"/>
              </w:rPr>
            </w:pPr>
            <w:r w:rsidDel="00000000" w:rsidR="00000000" w:rsidRPr="00000000">
              <w:rPr>
                <w:rtl w:val="0"/>
              </w:rPr>
            </w:r>
          </w:p>
          <w:p w:rsidR="00000000" w:rsidDel="00000000" w:rsidP="00000000" w:rsidRDefault="00000000" w:rsidRPr="00000000" w14:paraId="000000F6">
            <w:pPr>
              <w:numPr>
                <w:ilvl w:val="0"/>
                <w:numId w:val="8"/>
              </w:numPr>
              <w:spacing w:line="240" w:lineRule="auto"/>
              <w:ind w:left="720" w:hanging="360"/>
              <w:rPr>
                <w:rFonts w:ascii="IBM Plex Sans" w:cs="IBM Plex Sans" w:eastAsia="IBM Plex Sans" w:hAnsi="IBM Plex Sans"/>
                <w:i w:val="1"/>
                <w:sz w:val="20"/>
                <w:szCs w:val="20"/>
              </w:rPr>
            </w:pPr>
            <w:r w:rsidDel="00000000" w:rsidR="00000000" w:rsidRPr="00000000">
              <w:rPr>
                <w:rFonts w:ascii="IBM Plex Sans" w:cs="IBM Plex Sans" w:eastAsia="IBM Plex Sans" w:hAnsi="IBM Plex Sans"/>
                <w:i w:val="1"/>
                <w:color w:val="434343"/>
                <w:sz w:val="20"/>
                <w:szCs w:val="20"/>
                <w:rtl w:val="0"/>
              </w:rPr>
              <w:t xml:space="preserve">Watch and gather data from </w:t>
            </w:r>
            <w:hyperlink r:id="rId14">
              <w:r w:rsidDel="00000000" w:rsidR="00000000" w:rsidRPr="00000000">
                <w:rPr>
                  <w:rFonts w:ascii="IBM Plex Sans" w:cs="IBM Plex Sans" w:eastAsia="IBM Plex Sans" w:hAnsi="IBM Plex Sans"/>
                  <w:i w:val="1"/>
                  <w:color w:val="434343"/>
                  <w:sz w:val="20"/>
                  <w:szCs w:val="20"/>
                  <w:u w:val="single"/>
                  <w:rtl w:val="0"/>
                </w:rPr>
                <w:t xml:space="preserve">SpaceX’ April 2022 launch of Ax-1</w:t>
              </w:r>
            </w:hyperlink>
            <w:r w:rsidDel="00000000" w:rsidR="00000000" w:rsidRPr="00000000">
              <w:rPr>
                <w:rFonts w:ascii="IBM Plex Sans" w:cs="IBM Plex Sans" w:eastAsia="IBM Plex Sans" w:hAnsi="IBM Plex Sans"/>
                <w:i w:val="1"/>
                <w:color w:val="434343"/>
                <w:sz w:val="20"/>
                <w:szCs w:val="20"/>
                <w:rtl w:val="0"/>
              </w:rPr>
              <w:t xml:space="preserve"> [watch from about 3:26 to 3:36] to create a model for the flight of the Phase 1 rocket used in that mission. </w:t>
            </w:r>
          </w:p>
          <w:p w:rsidR="00000000" w:rsidDel="00000000" w:rsidP="00000000" w:rsidRDefault="00000000" w:rsidRPr="00000000" w14:paraId="000000F7">
            <w:pPr>
              <w:numPr>
                <w:ilvl w:val="0"/>
                <w:numId w:val="8"/>
              </w:numPr>
              <w:spacing w:line="240" w:lineRule="auto"/>
              <w:ind w:left="720" w:hanging="360"/>
              <w:rPr>
                <w:rFonts w:ascii="IBM Plex Sans" w:cs="IBM Plex Sans" w:eastAsia="IBM Plex Sans" w:hAnsi="IBM Plex Sans"/>
                <w:i w:val="1"/>
                <w:sz w:val="20"/>
                <w:szCs w:val="20"/>
              </w:rPr>
            </w:pPr>
            <w:r w:rsidDel="00000000" w:rsidR="00000000" w:rsidRPr="00000000">
              <w:rPr>
                <w:rFonts w:ascii="IBM Plex Sans" w:cs="IBM Plex Sans" w:eastAsia="IBM Plex Sans" w:hAnsi="IBM Plex Sans"/>
                <w:i w:val="1"/>
                <w:color w:val="434343"/>
                <w:sz w:val="20"/>
                <w:szCs w:val="20"/>
                <w:rtl w:val="0"/>
              </w:rPr>
              <w:t xml:space="preserve">Prepare to share your findings.</w:t>
            </w:r>
          </w:p>
          <w:p w:rsidR="00000000" w:rsidDel="00000000" w:rsidP="00000000" w:rsidRDefault="00000000" w:rsidRPr="00000000" w14:paraId="000000F8">
            <w:pPr>
              <w:numPr>
                <w:ilvl w:val="0"/>
                <w:numId w:val="8"/>
              </w:numPr>
              <w:spacing w:line="240" w:lineRule="auto"/>
              <w:ind w:left="720" w:hanging="360"/>
              <w:rPr>
                <w:rFonts w:ascii="IBM Plex Sans" w:cs="IBM Plex Sans" w:eastAsia="IBM Plex Sans" w:hAnsi="IBM Plex Sans"/>
                <w:i w:val="1"/>
                <w:sz w:val="20"/>
                <w:szCs w:val="20"/>
              </w:rPr>
            </w:pPr>
            <w:r w:rsidDel="00000000" w:rsidR="00000000" w:rsidRPr="00000000">
              <w:rPr>
                <w:rFonts w:ascii="IBM Plex Sans" w:cs="IBM Plex Sans" w:eastAsia="IBM Plex Sans" w:hAnsi="IBM Plex Sans"/>
                <w:i w:val="1"/>
                <w:color w:val="434343"/>
                <w:sz w:val="20"/>
                <w:szCs w:val="20"/>
                <w:rtl w:val="0"/>
              </w:rPr>
              <w:t xml:space="preserve">What new questions surface for you?</w:t>
            </w:r>
          </w:p>
          <w:p w:rsidR="00000000" w:rsidDel="00000000" w:rsidP="00000000" w:rsidRDefault="00000000" w:rsidRPr="00000000" w14:paraId="000000F9">
            <w:pPr>
              <w:spacing w:line="240" w:lineRule="auto"/>
              <w:rPr>
                <w:rFonts w:ascii="IBM Plex Sans" w:cs="IBM Plex Sans" w:eastAsia="IBM Plex Sans" w:hAnsi="IBM Plex Sans"/>
                <w:color w:val="434343"/>
                <w:sz w:val="20"/>
                <w:szCs w:val="20"/>
              </w:rPr>
            </w:pPr>
            <w:r w:rsidDel="00000000" w:rsidR="00000000" w:rsidRPr="00000000">
              <w:rPr>
                <w:rtl w:val="0"/>
              </w:rPr>
            </w:r>
          </w:p>
          <w:p w:rsidR="00000000" w:rsidDel="00000000" w:rsidP="00000000" w:rsidRDefault="00000000" w:rsidRPr="00000000" w14:paraId="000000FA">
            <w:pPr>
              <w:spacing w:line="240" w:lineRule="auto"/>
              <w:rPr>
                <w:rFonts w:ascii="IBM Plex Sans" w:cs="IBM Plex Sans" w:eastAsia="IBM Plex Sans" w:hAnsi="IBM Plex Sans"/>
                <w:b w:val="1"/>
                <w:color w:val="434343"/>
                <w:sz w:val="20"/>
                <w:szCs w:val="20"/>
              </w:rPr>
            </w:pPr>
            <w:r w:rsidDel="00000000" w:rsidR="00000000" w:rsidRPr="00000000">
              <w:rPr>
                <w:rFonts w:ascii="IBM Plex Sans" w:cs="IBM Plex Sans" w:eastAsia="IBM Plex Sans" w:hAnsi="IBM Plex Sans"/>
                <w:b w:val="1"/>
                <w:color w:val="434343"/>
                <w:sz w:val="20"/>
                <w:szCs w:val="20"/>
                <w:rtl w:val="0"/>
              </w:rPr>
              <w:t xml:space="preserve">Sample Learning Experience</w:t>
            </w:r>
          </w:p>
          <w:p w:rsidR="00000000" w:rsidDel="00000000" w:rsidP="00000000" w:rsidRDefault="00000000" w:rsidRPr="00000000" w14:paraId="000000FB">
            <w:pPr>
              <w:spacing w:line="240" w:lineRule="auto"/>
              <w:rPr>
                <w:rFonts w:ascii="IBM Plex Sans" w:cs="IBM Plex Sans" w:eastAsia="IBM Plex Sans" w:hAnsi="IBM Plex Sans"/>
                <w:b w:val="1"/>
                <w:color w:val="434343"/>
                <w:sz w:val="20"/>
                <w:szCs w:val="20"/>
              </w:rPr>
            </w:pPr>
            <w:r w:rsidDel="00000000" w:rsidR="00000000" w:rsidRPr="00000000">
              <w:rPr>
                <w:rtl w:val="0"/>
              </w:rPr>
            </w:r>
          </w:p>
          <w:p w:rsidR="00000000" w:rsidDel="00000000" w:rsidP="00000000" w:rsidRDefault="00000000" w:rsidRPr="00000000" w14:paraId="000000FC">
            <w:pPr>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Part 1: Making sense of rocket launches</w:t>
            </w:r>
          </w:p>
          <w:p w:rsidR="00000000" w:rsidDel="00000000" w:rsidP="00000000" w:rsidRDefault="00000000" w:rsidRPr="00000000" w14:paraId="000000FD">
            <w:pPr>
              <w:spacing w:line="240" w:lineRule="auto"/>
              <w:rPr>
                <w:rFonts w:ascii="IBM Plex Sans" w:cs="IBM Plex Sans" w:eastAsia="IBM Plex Sans" w:hAnsi="IBM Plex Sans"/>
                <w:color w:val="434343"/>
                <w:sz w:val="20"/>
                <w:szCs w:val="20"/>
              </w:rPr>
            </w:pPr>
            <w:r w:rsidDel="00000000" w:rsidR="00000000" w:rsidRPr="00000000">
              <w:rPr>
                <w:rtl w:val="0"/>
              </w:rPr>
            </w:r>
          </w:p>
          <w:p w:rsidR="00000000" w:rsidDel="00000000" w:rsidP="00000000" w:rsidRDefault="00000000" w:rsidRPr="00000000" w14:paraId="000000FE">
            <w:pPr>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Begin by inviting students to share what they know about space exploration. Listen for stories where students express curiosity about launching objects into space: how are things launched, do these objects ever come back, and what happens to objects once they are launched into space? Use these themes to set up SpaceX’s work with reusable rockets. Share the video of Grasshopper’s 744m Test (1:36) from their early efforts in the development of these rockets.</w:t>
            </w:r>
          </w:p>
          <w:p w:rsidR="00000000" w:rsidDel="00000000" w:rsidP="00000000" w:rsidRDefault="00000000" w:rsidRPr="00000000" w14:paraId="000000FF">
            <w:pPr>
              <w:spacing w:line="240" w:lineRule="auto"/>
              <w:rPr>
                <w:rFonts w:ascii="IBM Plex Sans" w:cs="IBM Plex Sans" w:eastAsia="IBM Plex Sans" w:hAnsi="IBM Plex Sans"/>
                <w:color w:val="434343"/>
                <w:sz w:val="20"/>
                <w:szCs w:val="20"/>
              </w:rPr>
            </w:pPr>
            <w:r w:rsidDel="00000000" w:rsidR="00000000" w:rsidRPr="00000000">
              <w:rPr>
                <w:rtl w:val="0"/>
              </w:rPr>
            </w:r>
          </w:p>
          <w:p w:rsidR="00000000" w:rsidDel="00000000" w:rsidP="00000000" w:rsidRDefault="00000000" w:rsidRPr="00000000" w14:paraId="00000100">
            <w:pPr>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Monitor students as they work to sketch the rocket’s flight. Select student responses to highlight. Some possible approaches may take the following forms:</w:t>
            </w:r>
          </w:p>
          <w:p w:rsidR="00000000" w:rsidDel="00000000" w:rsidP="00000000" w:rsidRDefault="00000000" w:rsidRPr="00000000" w14:paraId="00000101">
            <w:pPr>
              <w:spacing w:line="240" w:lineRule="auto"/>
              <w:rPr>
                <w:rFonts w:ascii="IBM Plex Sans" w:cs="IBM Plex Sans" w:eastAsia="IBM Plex Sans" w:hAnsi="IBM Plex Sans"/>
                <w:color w:val="434343"/>
                <w:sz w:val="20"/>
                <w:szCs w:val="20"/>
              </w:rPr>
            </w:pPr>
            <w:r w:rsidDel="00000000" w:rsidR="00000000" w:rsidRPr="00000000">
              <w:rPr>
                <w:rtl w:val="0"/>
              </w:rPr>
            </w:r>
          </w:p>
          <w:p w:rsidR="00000000" w:rsidDel="00000000" w:rsidP="00000000" w:rsidRDefault="00000000" w:rsidRPr="00000000" w14:paraId="00000102">
            <w:pPr>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Pr>
              <w:drawing>
                <wp:inline distB="114300" distT="114300" distL="114300" distR="114300">
                  <wp:extent cx="2100585" cy="1422369"/>
                  <wp:effectExtent b="0" l="0" r="0" t="0"/>
                  <wp:docPr descr="Icon&#10;&#10;Description automatically generated with medium confidence" id="8" name="image4.png"/>
                  <a:graphic>
                    <a:graphicData uri="http://schemas.openxmlformats.org/drawingml/2006/picture">
                      <pic:pic>
                        <pic:nvPicPr>
                          <pic:cNvPr descr="Icon&#10;&#10;Description automatically generated with medium confidence" id="0" name="image4.png"/>
                          <pic:cNvPicPr preferRelativeResize="0"/>
                        </pic:nvPicPr>
                        <pic:blipFill>
                          <a:blip r:embed="rId15"/>
                          <a:srcRect b="0" l="0" r="0" t="0"/>
                          <a:stretch>
                            <a:fillRect/>
                          </a:stretch>
                        </pic:blipFill>
                        <pic:spPr>
                          <a:xfrm>
                            <a:off x="0" y="0"/>
                            <a:ext cx="2100585" cy="1422369"/>
                          </a:xfrm>
                          <a:prstGeom prst="rect"/>
                          <a:ln/>
                        </pic:spPr>
                      </pic:pic>
                    </a:graphicData>
                  </a:graphic>
                </wp:inline>
              </w:drawing>
            </w:r>
            <w:r w:rsidDel="00000000" w:rsidR="00000000" w:rsidRPr="00000000">
              <w:rPr>
                <w:rFonts w:ascii="IBM Plex Sans" w:cs="IBM Plex Sans" w:eastAsia="IBM Plex Sans" w:hAnsi="IBM Plex Sans"/>
                <w:color w:val="434343"/>
                <w:sz w:val="20"/>
                <w:szCs w:val="20"/>
                <w:rtl w:val="0"/>
              </w:rPr>
              <w:t xml:space="preserve"> </w:t>
            </w:r>
            <w:r w:rsidDel="00000000" w:rsidR="00000000" w:rsidRPr="00000000">
              <w:rPr>
                <w:rFonts w:ascii="IBM Plex Sans" w:cs="IBM Plex Sans" w:eastAsia="IBM Plex Sans" w:hAnsi="IBM Plex Sans"/>
                <w:color w:val="434343"/>
                <w:sz w:val="20"/>
                <w:szCs w:val="20"/>
              </w:rPr>
              <w:drawing>
                <wp:inline distB="114300" distT="114300" distL="114300" distR="114300">
                  <wp:extent cx="2079280" cy="1412844"/>
                  <wp:effectExtent b="0" l="0" r="0" t="0"/>
                  <wp:docPr descr="A picture containing diagram&#10;&#10;Description automatically generated" id="11" name="image3.png"/>
                  <a:graphic>
                    <a:graphicData uri="http://schemas.openxmlformats.org/drawingml/2006/picture">
                      <pic:pic>
                        <pic:nvPicPr>
                          <pic:cNvPr descr="A picture containing diagram&#10;&#10;Description automatically generated" id="0" name="image3.png"/>
                          <pic:cNvPicPr preferRelativeResize="0"/>
                        </pic:nvPicPr>
                        <pic:blipFill>
                          <a:blip r:embed="rId16"/>
                          <a:srcRect b="0" l="0" r="0" t="0"/>
                          <a:stretch>
                            <a:fillRect/>
                          </a:stretch>
                        </pic:blipFill>
                        <pic:spPr>
                          <a:xfrm>
                            <a:off x="0" y="0"/>
                            <a:ext cx="2079280" cy="1412844"/>
                          </a:xfrm>
                          <a:prstGeom prst="rect"/>
                          <a:ln/>
                        </pic:spPr>
                      </pic:pic>
                    </a:graphicData>
                  </a:graphic>
                </wp:inline>
              </w:drawing>
            </w:r>
            <w:r w:rsidDel="00000000" w:rsidR="00000000" w:rsidRPr="00000000">
              <w:rPr>
                <w:rFonts w:ascii="IBM Plex Sans" w:cs="IBM Plex Sans" w:eastAsia="IBM Plex Sans" w:hAnsi="IBM Plex Sans"/>
                <w:color w:val="434343"/>
                <w:sz w:val="20"/>
                <w:szCs w:val="20"/>
                <w:rtl w:val="0"/>
              </w:rPr>
              <w:t xml:space="preserve">  </w:t>
            </w:r>
            <w:r w:rsidDel="00000000" w:rsidR="00000000" w:rsidRPr="00000000">
              <w:rPr>
                <w:rFonts w:ascii="IBM Plex Sans" w:cs="IBM Plex Sans" w:eastAsia="IBM Plex Sans" w:hAnsi="IBM Plex Sans"/>
                <w:color w:val="434343"/>
                <w:sz w:val="20"/>
                <w:szCs w:val="20"/>
              </w:rPr>
              <w:drawing>
                <wp:inline distB="114300" distT="114300" distL="114300" distR="114300">
                  <wp:extent cx="2071688" cy="1416513"/>
                  <wp:effectExtent b="0" l="0" r="0" t="0"/>
                  <wp:docPr descr="A picture containing chart&#10;&#10;Description automatically generated" id="5" name="image8.png"/>
                  <a:graphic>
                    <a:graphicData uri="http://schemas.openxmlformats.org/drawingml/2006/picture">
                      <pic:pic>
                        <pic:nvPicPr>
                          <pic:cNvPr descr="A picture containing chart&#10;&#10;Description automatically generated" id="0" name="image8.png"/>
                          <pic:cNvPicPr preferRelativeResize="0"/>
                        </pic:nvPicPr>
                        <pic:blipFill>
                          <a:blip r:embed="rId17"/>
                          <a:srcRect b="0" l="0" r="0" t="0"/>
                          <a:stretch>
                            <a:fillRect/>
                          </a:stretch>
                        </pic:blipFill>
                        <pic:spPr>
                          <a:xfrm>
                            <a:off x="0" y="0"/>
                            <a:ext cx="2071688" cy="1416513"/>
                          </a:xfrm>
                          <a:prstGeom prst="rect"/>
                          <a:ln/>
                        </pic:spPr>
                      </pic:pic>
                    </a:graphicData>
                  </a:graphic>
                </wp:inline>
              </w:drawing>
            </w:r>
            <w:r w:rsidDel="00000000" w:rsidR="00000000" w:rsidRPr="00000000">
              <w:rPr>
                <w:rtl w:val="0"/>
              </w:rPr>
            </w:r>
          </w:p>
          <w:p w:rsidR="00000000" w:rsidDel="00000000" w:rsidP="00000000" w:rsidRDefault="00000000" w:rsidRPr="00000000" w14:paraId="00000103">
            <w:pPr>
              <w:spacing w:line="240" w:lineRule="auto"/>
              <w:rPr>
                <w:rFonts w:ascii="IBM Plex Sans" w:cs="IBM Plex Sans" w:eastAsia="IBM Plex Sans" w:hAnsi="IBM Plex Sans"/>
                <w:color w:val="434343"/>
                <w:sz w:val="20"/>
                <w:szCs w:val="20"/>
              </w:rPr>
            </w:pPr>
            <w:r w:rsidDel="00000000" w:rsidR="00000000" w:rsidRPr="00000000">
              <w:rPr>
                <w:rtl w:val="0"/>
              </w:rPr>
            </w:r>
          </w:p>
          <w:p w:rsidR="00000000" w:rsidDel="00000000" w:rsidP="00000000" w:rsidRDefault="00000000" w:rsidRPr="00000000" w14:paraId="00000104">
            <w:pPr>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As students share their sketches with classmates, invite them to make sense of each other’s sketches. Consider the following questions:</w:t>
            </w:r>
          </w:p>
          <w:p w:rsidR="00000000" w:rsidDel="00000000" w:rsidP="00000000" w:rsidRDefault="00000000" w:rsidRPr="00000000" w14:paraId="00000105">
            <w:pPr>
              <w:spacing w:line="240" w:lineRule="auto"/>
              <w:rPr>
                <w:rFonts w:ascii="IBM Plex Sans" w:cs="IBM Plex Sans" w:eastAsia="IBM Plex Sans" w:hAnsi="IBM Plex Sans"/>
                <w:color w:val="434343"/>
                <w:sz w:val="20"/>
                <w:szCs w:val="20"/>
              </w:rPr>
            </w:pPr>
            <w:r w:rsidDel="00000000" w:rsidR="00000000" w:rsidRPr="00000000">
              <w:rPr>
                <w:rtl w:val="0"/>
              </w:rPr>
            </w:r>
          </w:p>
          <w:p w:rsidR="00000000" w:rsidDel="00000000" w:rsidP="00000000" w:rsidRDefault="00000000" w:rsidRPr="00000000" w14:paraId="00000106">
            <w:pPr>
              <w:numPr>
                <w:ilvl w:val="0"/>
                <w:numId w:val="15"/>
              </w:numPr>
              <w:spacing w:line="240" w:lineRule="auto"/>
              <w:ind w:left="720" w:hanging="360"/>
              <w:rPr>
                <w:rFonts w:ascii="IBM Plex Sans" w:cs="IBM Plex Sans" w:eastAsia="IBM Plex Sans" w:hAnsi="IBM Plex Sans"/>
                <w:i w:val="1"/>
                <w:sz w:val="20"/>
                <w:szCs w:val="20"/>
              </w:rPr>
            </w:pPr>
            <w:r w:rsidDel="00000000" w:rsidR="00000000" w:rsidRPr="00000000">
              <w:rPr>
                <w:rFonts w:ascii="IBM Plex Sans" w:cs="IBM Plex Sans" w:eastAsia="IBM Plex Sans" w:hAnsi="IBM Plex Sans"/>
                <w:i w:val="1"/>
                <w:color w:val="434343"/>
                <w:sz w:val="20"/>
                <w:szCs w:val="20"/>
                <w:rtl w:val="0"/>
              </w:rPr>
              <w:t xml:space="preserve">What are some things you appreciate about this sketch? </w:t>
            </w:r>
          </w:p>
          <w:p w:rsidR="00000000" w:rsidDel="00000000" w:rsidP="00000000" w:rsidRDefault="00000000" w:rsidRPr="00000000" w14:paraId="00000107">
            <w:pPr>
              <w:numPr>
                <w:ilvl w:val="0"/>
                <w:numId w:val="15"/>
              </w:numPr>
              <w:spacing w:line="240" w:lineRule="auto"/>
              <w:ind w:left="720" w:hanging="360"/>
              <w:rPr>
                <w:rFonts w:ascii="IBM Plex Sans" w:cs="IBM Plex Sans" w:eastAsia="IBM Plex Sans" w:hAnsi="IBM Plex Sans"/>
                <w:i w:val="1"/>
                <w:sz w:val="20"/>
                <w:szCs w:val="20"/>
              </w:rPr>
            </w:pPr>
            <w:r w:rsidDel="00000000" w:rsidR="00000000" w:rsidRPr="00000000">
              <w:rPr>
                <w:rFonts w:ascii="IBM Plex Sans" w:cs="IBM Plex Sans" w:eastAsia="IBM Plex Sans" w:hAnsi="IBM Plex Sans"/>
                <w:i w:val="1"/>
                <w:color w:val="434343"/>
                <w:sz w:val="20"/>
                <w:szCs w:val="20"/>
                <w:rtl w:val="0"/>
              </w:rPr>
              <w:t xml:space="preserve">What questions does this sketch surface for you?</w:t>
            </w:r>
          </w:p>
          <w:p w:rsidR="00000000" w:rsidDel="00000000" w:rsidP="00000000" w:rsidRDefault="00000000" w:rsidRPr="00000000" w14:paraId="00000108">
            <w:pPr>
              <w:numPr>
                <w:ilvl w:val="0"/>
                <w:numId w:val="15"/>
              </w:numPr>
              <w:spacing w:line="240" w:lineRule="auto"/>
              <w:ind w:left="720" w:hanging="360"/>
              <w:rPr>
                <w:rFonts w:ascii="IBM Plex Sans" w:cs="IBM Plex Sans" w:eastAsia="IBM Plex Sans" w:hAnsi="IBM Plex Sans"/>
                <w:i w:val="1"/>
                <w:sz w:val="20"/>
                <w:szCs w:val="20"/>
              </w:rPr>
            </w:pPr>
            <w:r w:rsidDel="00000000" w:rsidR="00000000" w:rsidRPr="00000000">
              <w:rPr>
                <w:rFonts w:ascii="IBM Plex Sans" w:cs="IBM Plex Sans" w:eastAsia="IBM Plex Sans" w:hAnsi="IBM Plex Sans"/>
                <w:i w:val="1"/>
                <w:color w:val="434343"/>
                <w:sz w:val="20"/>
                <w:szCs w:val="20"/>
                <w:rtl w:val="0"/>
              </w:rPr>
              <w:t xml:space="preserve">Do you think the sketch is reasonable? Why or why not?</w:t>
            </w:r>
          </w:p>
          <w:p w:rsidR="00000000" w:rsidDel="00000000" w:rsidP="00000000" w:rsidRDefault="00000000" w:rsidRPr="00000000" w14:paraId="00000109">
            <w:pPr>
              <w:numPr>
                <w:ilvl w:val="0"/>
                <w:numId w:val="15"/>
              </w:numPr>
              <w:spacing w:line="240" w:lineRule="auto"/>
              <w:ind w:left="720" w:hanging="360"/>
              <w:rPr>
                <w:rFonts w:ascii="IBM Plex Sans" w:cs="IBM Plex Sans" w:eastAsia="IBM Plex Sans" w:hAnsi="IBM Plex Sans"/>
                <w:i w:val="1"/>
                <w:sz w:val="20"/>
                <w:szCs w:val="20"/>
              </w:rPr>
            </w:pPr>
            <w:r w:rsidDel="00000000" w:rsidR="00000000" w:rsidRPr="00000000">
              <w:rPr>
                <w:rFonts w:ascii="IBM Plex Sans" w:cs="IBM Plex Sans" w:eastAsia="IBM Plex Sans" w:hAnsi="IBM Plex Sans"/>
                <w:i w:val="1"/>
                <w:color w:val="434343"/>
                <w:sz w:val="20"/>
                <w:szCs w:val="20"/>
                <w:rtl w:val="0"/>
              </w:rPr>
              <w:t xml:space="preserve">What do your horizontal and vertical axes represent?</w:t>
            </w:r>
          </w:p>
          <w:p w:rsidR="00000000" w:rsidDel="00000000" w:rsidP="00000000" w:rsidRDefault="00000000" w:rsidRPr="00000000" w14:paraId="0000010A">
            <w:pPr>
              <w:numPr>
                <w:ilvl w:val="0"/>
                <w:numId w:val="15"/>
              </w:numPr>
              <w:spacing w:line="240" w:lineRule="auto"/>
              <w:ind w:left="720" w:hanging="360"/>
              <w:rPr>
                <w:rFonts w:ascii="IBM Plex Sans" w:cs="IBM Plex Sans" w:eastAsia="IBM Plex Sans" w:hAnsi="IBM Plex Sans"/>
                <w:i w:val="1"/>
                <w:sz w:val="20"/>
                <w:szCs w:val="20"/>
              </w:rPr>
            </w:pPr>
            <w:r w:rsidDel="00000000" w:rsidR="00000000" w:rsidRPr="00000000">
              <w:rPr>
                <w:rFonts w:ascii="IBM Plex Sans" w:cs="IBM Plex Sans" w:eastAsia="IBM Plex Sans" w:hAnsi="IBM Plex Sans"/>
                <w:i w:val="1"/>
                <w:color w:val="434343"/>
                <w:sz w:val="20"/>
                <w:szCs w:val="20"/>
                <w:rtl w:val="0"/>
              </w:rPr>
              <w:t xml:space="preserve">What can you take from this approach to apply to your own work?</w:t>
            </w:r>
          </w:p>
          <w:p w:rsidR="00000000" w:rsidDel="00000000" w:rsidP="00000000" w:rsidRDefault="00000000" w:rsidRPr="00000000" w14:paraId="0000010B">
            <w:pPr>
              <w:numPr>
                <w:ilvl w:val="0"/>
                <w:numId w:val="15"/>
              </w:numPr>
              <w:spacing w:line="240" w:lineRule="auto"/>
              <w:ind w:left="720" w:hanging="360"/>
              <w:rPr>
                <w:rFonts w:ascii="IBM Plex Sans" w:cs="IBM Plex Sans" w:eastAsia="IBM Plex Sans" w:hAnsi="IBM Plex Sans"/>
                <w:i w:val="1"/>
                <w:sz w:val="20"/>
                <w:szCs w:val="20"/>
              </w:rPr>
            </w:pPr>
            <w:r w:rsidDel="00000000" w:rsidR="00000000" w:rsidRPr="00000000">
              <w:rPr>
                <w:rFonts w:ascii="IBM Plex Sans" w:cs="IBM Plex Sans" w:eastAsia="IBM Plex Sans" w:hAnsi="IBM Plex Sans"/>
                <w:i w:val="1"/>
                <w:color w:val="434343"/>
                <w:sz w:val="20"/>
                <w:szCs w:val="20"/>
                <w:rtl w:val="0"/>
              </w:rPr>
              <w:t xml:space="preserve">What are some quantities we could track and work to represent in mathematical ways? What questions could we answer with that information?</w:t>
            </w:r>
          </w:p>
          <w:p w:rsidR="00000000" w:rsidDel="00000000" w:rsidP="00000000" w:rsidRDefault="00000000" w:rsidRPr="00000000" w14:paraId="0000010C">
            <w:pPr>
              <w:spacing w:line="240" w:lineRule="auto"/>
              <w:ind w:left="720" w:firstLine="0"/>
              <w:rPr>
                <w:rFonts w:ascii="IBM Plex Sans" w:cs="IBM Plex Sans" w:eastAsia="IBM Plex Sans" w:hAnsi="IBM Plex Sans"/>
                <w:i w:val="1"/>
                <w:color w:val="434343"/>
                <w:sz w:val="20"/>
                <w:szCs w:val="20"/>
              </w:rPr>
            </w:pPr>
            <w:r w:rsidDel="00000000" w:rsidR="00000000" w:rsidRPr="00000000">
              <w:rPr>
                <w:rtl w:val="0"/>
              </w:rPr>
            </w:r>
          </w:p>
          <w:p w:rsidR="00000000" w:rsidDel="00000000" w:rsidP="00000000" w:rsidRDefault="00000000" w:rsidRPr="00000000" w14:paraId="0000010D">
            <w:pPr>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As you bring the discussion of Part 1 to a close, give students time to make note of new insights they have gained into rocket flights. Consider amplifying ideas around what quantities they want to track and ask how they might measure or get that information.</w:t>
            </w:r>
          </w:p>
          <w:p w:rsidR="00000000" w:rsidDel="00000000" w:rsidP="00000000" w:rsidRDefault="00000000" w:rsidRPr="00000000" w14:paraId="0000010E">
            <w:pPr>
              <w:spacing w:line="240" w:lineRule="auto"/>
              <w:rPr>
                <w:rFonts w:ascii="IBM Plex Sans" w:cs="IBM Plex Sans" w:eastAsia="IBM Plex Sans" w:hAnsi="IBM Plex Sans"/>
                <w:color w:val="434343"/>
                <w:sz w:val="20"/>
                <w:szCs w:val="20"/>
              </w:rPr>
            </w:pPr>
            <w:r w:rsidDel="00000000" w:rsidR="00000000" w:rsidRPr="00000000">
              <w:rPr>
                <w:rtl w:val="0"/>
              </w:rPr>
            </w:r>
          </w:p>
          <w:p w:rsidR="00000000" w:rsidDel="00000000" w:rsidP="00000000" w:rsidRDefault="00000000" w:rsidRPr="00000000" w14:paraId="0000010F">
            <w:pPr>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Part 2: Modeling with Quadratics</w:t>
            </w:r>
          </w:p>
          <w:p w:rsidR="00000000" w:rsidDel="00000000" w:rsidP="00000000" w:rsidRDefault="00000000" w:rsidRPr="00000000" w14:paraId="00000110">
            <w:pPr>
              <w:spacing w:line="240" w:lineRule="auto"/>
              <w:rPr>
                <w:rFonts w:ascii="IBM Plex Sans" w:cs="IBM Plex Sans" w:eastAsia="IBM Plex Sans" w:hAnsi="IBM Plex Sans"/>
                <w:color w:val="434343"/>
                <w:sz w:val="20"/>
                <w:szCs w:val="20"/>
              </w:rPr>
            </w:pPr>
            <w:r w:rsidDel="00000000" w:rsidR="00000000" w:rsidRPr="00000000">
              <w:rPr>
                <w:rtl w:val="0"/>
              </w:rPr>
            </w:r>
          </w:p>
          <w:p w:rsidR="00000000" w:rsidDel="00000000" w:rsidP="00000000" w:rsidRDefault="00000000" w:rsidRPr="00000000" w14:paraId="00000111">
            <w:pPr>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Share with students, “Since SpaceX’s efforts in 2013 with the Grasshopper rocket, they have made tremendous progress.” </w:t>
            </w:r>
          </w:p>
          <w:p w:rsidR="00000000" w:rsidDel="00000000" w:rsidP="00000000" w:rsidRDefault="00000000" w:rsidRPr="00000000" w14:paraId="00000112">
            <w:pPr>
              <w:spacing w:line="240" w:lineRule="auto"/>
              <w:rPr>
                <w:rFonts w:ascii="IBM Plex Sans" w:cs="IBM Plex Sans" w:eastAsia="IBM Plex Sans" w:hAnsi="IBM Plex Sans"/>
                <w:color w:val="434343"/>
                <w:sz w:val="20"/>
                <w:szCs w:val="20"/>
              </w:rPr>
            </w:pPr>
            <w:r w:rsidDel="00000000" w:rsidR="00000000" w:rsidRPr="00000000">
              <w:rPr>
                <w:rtl w:val="0"/>
              </w:rPr>
            </w:r>
          </w:p>
          <w:p w:rsidR="00000000" w:rsidDel="00000000" w:rsidP="00000000" w:rsidRDefault="00000000" w:rsidRPr="00000000" w14:paraId="00000113">
            <w:pPr>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Use thoughts students shared in discussion of Part 1 to set the stage for viewing the video of the April 8, 2022, Ax-1 Mission. This video tracks the time, speed (km/hr.), and altitude for both the Phase 1 and Phase 2 rockets. Encourage students to focus on the Phase 1 rocket.</w:t>
            </w:r>
          </w:p>
          <w:p w:rsidR="00000000" w:rsidDel="00000000" w:rsidP="00000000" w:rsidRDefault="00000000" w:rsidRPr="00000000" w14:paraId="00000114">
            <w:pPr>
              <w:spacing w:line="240" w:lineRule="auto"/>
              <w:rPr>
                <w:rFonts w:ascii="IBM Plex Sans" w:cs="IBM Plex Sans" w:eastAsia="IBM Plex Sans" w:hAnsi="IBM Plex Sans"/>
                <w:color w:val="434343"/>
                <w:sz w:val="20"/>
                <w:szCs w:val="20"/>
              </w:rPr>
            </w:pPr>
            <w:r w:rsidDel="00000000" w:rsidR="00000000" w:rsidRPr="00000000">
              <w:rPr>
                <w:rtl w:val="0"/>
              </w:rPr>
            </w:r>
          </w:p>
          <w:p w:rsidR="00000000" w:rsidDel="00000000" w:rsidP="00000000" w:rsidRDefault="00000000" w:rsidRPr="00000000" w14:paraId="00000115">
            <w:pPr>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Give students a few minutes of individual work time before encouraging them to work in a small group. Students should have access to spreadsheets and graphing software or calculators. As they join their small groups, ask students to take time to share and make sense of each other’s approach. As students share progress made within their small groups, select a couple of strategies to share with the whole class. The focus of this whole group discussion is to provide space for students to make sense of various approaches and gain insights into their own thinking. The goal is not to discuss a model just yet. </w:t>
            </w:r>
          </w:p>
          <w:p w:rsidR="00000000" w:rsidDel="00000000" w:rsidP="00000000" w:rsidRDefault="00000000" w:rsidRPr="00000000" w14:paraId="00000116">
            <w:pPr>
              <w:spacing w:line="240" w:lineRule="auto"/>
              <w:rPr>
                <w:rFonts w:ascii="IBM Plex Sans" w:cs="IBM Plex Sans" w:eastAsia="IBM Plex Sans" w:hAnsi="IBM Plex Sans"/>
                <w:color w:val="434343"/>
                <w:sz w:val="20"/>
                <w:szCs w:val="20"/>
              </w:rPr>
            </w:pPr>
            <w:r w:rsidDel="00000000" w:rsidR="00000000" w:rsidRPr="00000000">
              <w:rPr>
                <w:rtl w:val="0"/>
              </w:rPr>
            </w:r>
          </w:p>
          <w:p w:rsidR="00000000" w:rsidDel="00000000" w:rsidP="00000000" w:rsidRDefault="00000000" w:rsidRPr="00000000" w14:paraId="00000117">
            <w:pPr>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Consider using the following prompts to facilitate the conversation:</w:t>
            </w:r>
          </w:p>
          <w:p w:rsidR="00000000" w:rsidDel="00000000" w:rsidP="00000000" w:rsidRDefault="00000000" w:rsidRPr="00000000" w14:paraId="00000118">
            <w:pPr>
              <w:spacing w:line="240" w:lineRule="auto"/>
              <w:rPr>
                <w:rFonts w:ascii="IBM Plex Sans" w:cs="IBM Plex Sans" w:eastAsia="IBM Plex Sans" w:hAnsi="IBM Plex Sans"/>
                <w:color w:val="434343"/>
                <w:sz w:val="20"/>
                <w:szCs w:val="20"/>
              </w:rPr>
            </w:pPr>
            <w:r w:rsidDel="00000000" w:rsidR="00000000" w:rsidRPr="00000000">
              <w:rPr>
                <w:rtl w:val="0"/>
              </w:rPr>
            </w:r>
          </w:p>
          <w:p w:rsidR="00000000" w:rsidDel="00000000" w:rsidP="00000000" w:rsidRDefault="00000000" w:rsidRPr="00000000" w14:paraId="00000119">
            <w:pPr>
              <w:numPr>
                <w:ilvl w:val="0"/>
                <w:numId w:val="15"/>
              </w:numPr>
              <w:spacing w:line="240" w:lineRule="auto"/>
              <w:ind w:left="720" w:hanging="360"/>
              <w:rPr>
                <w:rFonts w:ascii="IBM Plex Sans" w:cs="IBM Plex Sans" w:eastAsia="IBM Plex Sans" w:hAnsi="IBM Plex Sans"/>
                <w:i w:val="1"/>
                <w:sz w:val="20"/>
                <w:szCs w:val="20"/>
              </w:rPr>
            </w:pPr>
            <w:r w:rsidDel="00000000" w:rsidR="00000000" w:rsidRPr="00000000">
              <w:rPr>
                <w:rFonts w:ascii="IBM Plex Sans" w:cs="IBM Plex Sans" w:eastAsia="IBM Plex Sans" w:hAnsi="IBM Plex Sans"/>
                <w:i w:val="1"/>
                <w:color w:val="434343"/>
                <w:sz w:val="20"/>
                <w:szCs w:val="20"/>
                <w:rtl w:val="0"/>
              </w:rPr>
              <w:t xml:space="preserve">What makes sense about this approach? </w:t>
            </w:r>
          </w:p>
          <w:p w:rsidR="00000000" w:rsidDel="00000000" w:rsidP="00000000" w:rsidRDefault="00000000" w:rsidRPr="00000000" w14:paraId="0000011A">
            <w:pPr>
              <w:numPr>
                <w:ilvl w:val="0"/>
                <w:numId w:val="15"/>
              </w:numPr>
              <w:spacing w:line="240" w:lineRule="auto"/>
              <w:ind w:left="720" w:hanging="360"/>
              <w:rPr>
                <w:rFonts w:ascii="IBM Plex Sans" w:cs="IBM Plex Sans" w:eastAsia="IBM Plex Sans" w:hAnsi="IBM Plex Sans"/>
                <w:i w:val="1"/>
                <w:sz w:val="20"/>
                <w:szCs w:val="20"/>
              </w:rPr>
            </w:pPr>
            <w:r w:rsidDel="00000000" w:rsidR="00000000" w:rsidRPr="00000000">
              <w:rPr>
                <w:rFonts w:ascii="IBM Plex Sans" w:cs="IBM Plex Sans" w:eastAsia="IBM Plex Sans" w:hAnsi="IBM Plex Sans"/>
                <w:i w:val="1"/>
                <w:color w:val="434343"/>
                <w:sz w:val="20"/>
                <w:szCs w:val="20"/>
                <w:rtl w:val="0"/>
              </w:rPr>
              <w:t xml:space="preserve">What questions does this approach surface for you?</w:t>
            </w:r>
          </w:p>
          <w:p w:rsidR="00000000" w:rsidDel="00000000" w:rsidP="00000000" w:rsidRDefault="00000000" w:rsidRPr="00000000" w14:paraId="0000011B">
            <w:pPr>
              <w:numPr>
                <w:ilvl w:val="0"/>
                <w:numId w:val="15"/>
              </w:numPr>
              <w:spacing w:line="240" w:lineRule="auto"/>
              <w:ind w:left="720" w:hanging="360"/>
              <w:rPr>
                <w:rFonts w:ascii="IBM Plex Sans" w:cs="IBM Plex Sans" w:eastAsia="IBM Plex Sans" w:hAnsi="IBM Plex Sans"/>
                <w:i w:val="1"/>
                <w:sz w:val="20"/>
                <w:szCs w:val="20"/>
              </w:rPr>
            </w:pPr>
            <w:r w:rsidDel="00000000" w:rsidR="00000000" w:rsidRPr="00000000">
              <w:rPr>
                <w:rFonts w:ascii="IBM Plex Sans" w:cs="IBM Plex Sans" w:eastAsia="IBM Plex Sans" w:hAnsi="IBM Plex Sans"/>
                <w:i w:val="1"/>
                <w:color w:val="434343"/>
                <w:sz w:val="20"/>
                <w:szCs w:val="20"/>
                <w:rtl w:val="0"/>
              </w:rPr>
              <w:t xml:space="preserve">Do you think the approach (or model) is reasonable? Why or why not?</w:t>
            </w:r>
          </w:p>
          <w:p w:rsidR="00000000" w:rsidDel="00000000" w:rsidP="00000000" w:rsidRDefault="00000000" w:rsidRPr="00000000" w14:paraId="0000011C">
            <w:pPr>
              <w:numPr>
                <w:ilvl w:val="0"/>
                <w:numId w:val="15"/>
              </w:numPr>
              <w:spacing w:line="240" w:lineRule="auto"/>
              <w:ind w:left="720" w:hanging="360"/>
              <w:rPr>
                <w:rFonts w:ascii="IBM Plex Sans" w:cs="IBM Plex Sans" w:eastAsia="IBM Plex Sans" w:hAnsi="IBM Plex Sans"/>
                <w:i w:val="1"/>
                <w:sz w:val="20"/>
                <w:szCs w:val="20"/>
              </w:rPr>
            </w:pPr>
            <w:r w:rsidDel="00000000" w:rsidR="00000000" w:rsidRPr="00000000">
              <w:rPr>
                <w:rFonts w:ascii="IBM Plex Sans" w:cs="IBM Plex Sans" w:eastAsia="IBM Plex Sans" w:hAnsi="IBM Plex Sans"/>
                <w:i w:val="1"/>
                <w:color w:val="434343"/>
                <w:sz w:val="20"/>
                <w:szCs w:val="20"/>
                <w:rtl w:val="0"/>
              </w:rPr>
              <w:t xml:space="preserve">What can you take from this approach to apply to your own work?</w:t>
            </w:r>
          </w:p>
          <w:p w:rsidR="00000000" w:rsidDel="00000000" w:rsidP="00000000" w:rsidRDefault="00000000" w:rsidRPr="00000000" w14:paraId="0000011D">
            <w:pPr>
              <w:spacing w:line="240" w:lineRule="auto"/>
              <w:rPr>
                <w:rFonts w:ascii="IBM Plex Sans" w:cs="IBM Plex Sans" w:eastAsia="IBM Plex Sans" w:hAnsi="IBM Plex Sans"/>
                <w:color w:val="434343"/>
                <w:sz w:val="20"/>
                <w:szCs w:val="20"/>
              </w:rPr>
            </w:pPr>
            <w:r w:rsidDel="00000000" w:rsidR="00000000" w:rsidRPr="00000000">
              <w:rPr>
                <w:rtl w:val="0"/>
              </w:rPr>
            </w:r>
          </w:p>
          <w:p w:rsidR="00000000" w:rsidDel="00000000" w:rsidP="00000000" w:rsidRDefault="00000000" w:rsidRPr="00000000" w14:paraId="0000011E">
            <w:pPr>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Some possible graphs students may develop:</w:t>
            </w:r>
          </w:p>
          <w:p w:rsidR="00000000" w:rsidDel="00000000" w:rsidP="00000000" w:rsidRDefault="00000000" w:rsidRPr="00000000" w14:paraId="0000011F">
            <w:pPr>
              <w:spacing w:line="240" w:lineRule="auto"/>
              <w:rPr>
                <w:rFonts w:ascii="IBM Plex Sans" w:cs="IBM Plex Sans" w:eastAsia="IBM Plex Sans" w:hAnsi="IBM Plex Sans"/>
                <w:color w:val="434343"/>
                <w:sz w:val="20"/>
                <w:szCs w:val="20"/>
              </w:rPr>
            </w:pPr>
            <w:r w:rsidDel="00000000" w:rsidR="00000000" w:rsidRPr="00000000">
              <w:rPr>
                <w:rtl w:val="0"/>
              </w:rPr>
            </w:r>
          </w:p>
          <w:p w:rsidR="00000000" w:rsidDel="00000000" w:rsidP="00000000" w:rsidRDefault="00000000" w:rsidRPr="00000000" w14:paraId="00000120">
            <w:pPr>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         Speed (km/s) vs. time                                                      Altitude (m) vs. time</w:t>
            </w:r>
          </w:p>
          <w:p w:rsidR="00000000" w:rsidDel="00000000" w:rsidP="00000000" w:rsidRDefault="00000000" w:rsidRPr="00000000" w14:paraId="00000121">
            <w:pPr>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Pr>
              <w:drawing>
                <wp:inline distB="114300" distT="114300" distL="114300" distR="114300">
                  <wp:extent cx="2837656" cy="1712912"/>
                  <wp:effectExtent b="0" l="0" r="0" t="0"/>
                  <wp:docPr descr="Chart, scatter chart&#10;&#10;Description automatically generated" id="9" name="image5.png"/>
                  <a:graphic>
                    <a:graphicData uri="http://schemas.openxmlformats.org/drawingml/2006/picture">
                      <pic:pic>
                        <pic:nvPicPr>
                          <pic:cNvPr descr="Chart, scatter chart&#10;&#10;Description automatically generated" id="0" name="image5.png"/>
                          <pic:cNvPicPr preferRelativeResize="0"/>
                        </pic:nvPicPr>
                        <pic:blipFill>
                          <a:blip r:embed="rId18"/>
                          <a:srcRect b="0" l="0" r="0" t="0"/>
                          <a:stretch>
                            <a:fillRect/>
                          </a:stretch>
                        </pic:blipFill>
                        <pic:spPr>
                          <a:xfrm>
                            <a:off x="0" y="0"/>
                            <a:ext cx="2837656" cy="1712912"/>
                          </a:xfrm>
                          <a:prstGeom prst="rect"/>
                          <a:ln/>
                        </pic:spPr>
                      </pic:pic>
                    </a:graphicData>
                  </a:graphic>
                </wp:inline>
              </w:drawing>
            </w:r>
            <w:r w:rsidDel="00000000" w:rsidR="00000000" w:rsidRPr="00000000">
              <w:rPr>
                <w:rFonts w:ascii="IBM Plex Sans" w:cs="IBM Plex Sans" w:eastAsia="IBM Plex Sans" w:hAnsi="IBM Plex Sans"/>
                <w:color w:val="434343"/>
                <w:sz w:val="20"/>
                <w:szCs w:val="20"/>
                <w:rtl w:val="0"/>
              </w:rPr>
              <w:t xml:space="preserve">   </w:t>
            </w:r>
            <w:r w:rsidDel="00000000" w:rsidR="00000000" w:rsidRPr="00000000">
              <w:rPr>
                <w:rFonts w:ascii="IBM Plex Sans" w:cs="IBM Plex Sans" w:eastAsia="IBM Plex Sans" w:hAnsi="IBM Plex Sans"/>
                <w:color w:val="434343"/>
                <w:sz w:val="20"/>
                <w:szCs w:val="20"/>
              </w:rPr>
              <w:drawing>
                <wp:inline distB="114300" distT="114300" distL="114300" distR="114300">
                  <wp:extent cx="2681288" cy="1759883"/>
                  <wp:effectExtent b="0" l="0" r="0" t="0"/>
                  <wp:docPr descr="Chart, scatter chart&#10;&#10;Description automatically generated" id="12" name="image1.png"/>
                  <a:graphic>
                    <a:graphicData uri="http://schemas.openxmlformats.org/drawingml/2006/picture">
                      <pic:pic>
                        <pic:nvPicPr>
                          <pic:cNvPr descr="Chart, scatter chart&#10;&#10;Description automatically generated" id="0" name="image1.png"/>
                          <pic:cNvPicPr preferRelativeResize="0"/>
                        </pic:nvPicPr>
                        <pic:blipFill>
                          <a:blip r:embed="rId19"/>
                          <a:srcRect b="0" l="0" r="0" t="0"/>
                          <a:stretch>
                            <a:fillRect/>
                          </a:stretch>
                        </pic:blipFill>
                        <pic:spPr>
                          <a:xfrm>
                            <a:off x="0" y="0"/>
                            <a:ext cx="2681288" cy="1759883"/>
                          </a:xfrm>
                          <a:prstGeom prst="rect"/>
                          <a:ln/>
                        </pic:spPr>
                      </pic:pic>
                    </a:graphicData>
                  </a:graphic>
                </wp:inline>
              </w:drawing>
            </w:r>
            <w:r w:rsidDel="00000000" w:rsidR="00000000" w:rsidRPr="00000000">
              <w:rPr>
                <w:rtl w:val="0"/>
              </w:rPr>
            </w:r>
          </w:p>
          <w:p w:rsidR="00000000" w:rsidDel="00000000" w:rsidP="00000000" w:rsidRDefault="00000000" w:rsidRPr="00000000" w14:paraId="00000122">
            <w:pPr>
              <w:spacing w:line="240" w:lineRule="auto"/>
              <w:rPr>
                <w:rFonts w:ascii="IBM Plex Sans" w:cs="IBM Plex Sans" w:eastAsia="IBM Plex Sans" w:hAnsi="IBM Plex Sans"/>
                <w:color w:val="434343"/>
                <w:sz w:val="20"/>
                <w:szCs w:val="20"/>
              </w:rPr>
            </w:pPr>
            <w:r w:rsidDel="00000000" w:rsidR="00000000" w:rsidRPr="00000000">
              <w:rPr>
                <w:rtl w:val="0"/>
              </w:rPr>
            </w:r>
          </w:p>
          <w:p w:rsidR="00000000" w:rsidDel="00000000" w:rsidP="00000000" w:rsidRDefault="00000000" w:rsidRPr="00000000" w14:paraId="00000123">
            <w:pPr>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Give students additional time to use insights gained from sharing to revise and further develop their models. The image below illustrates a manual fit (purple) quadratic and one from a regression analysis. As student groups work, monitor and note different approaches they take to find a quadratic model they feel best fits the data gathered. Select varied approaches to share with the whole class.</w:t>
            </w:r>
          </w:p>
          <w:p w:rsidR="00000000" w:rsidDel="00000000" w:rsidP="00000000" w:rsidRDefault="00000000" w:rsidRPr="00000000" w14:paraId="00000124">
            <w:pPr>
              <w:spacing w:line="240" w:lineRule="auto"/>
              <w:rPr>
                <w:rFonts w:ascii="IBM Plex Sans" w:cs="IBM Plex Sans" w:eastAsia="IBM Plex Sans" w:hAnsi="IBM Plex Sans"/>
                <w:color w:val="434343"/>
                <w:sz w:val="20"/>
                <w:szCs w:val="20"/>
              </w:rPr>
            </w:pPr>
            <w:r w:rsidDel="00000000" w:rsidR="00000000" w:rsidRPr="00000000">
              <w:rPr>
                <w:rtl w:val="0"/>
              </w:rPr>
            </w:r>
          </w:p>
          <w:p w:rsidR="00000000" w:rsidDel="00000000" w:rsidP="00000000" w:rsidRDefault="00000000" w:rsidRPr="00000000" w14:paraId="00000125">
            <w:pPr>
              <w:spacing w:line="240" w:lineRule="auto"/>
              <w:jc w:val="center"/>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Pr>
              <w:drawing>
                <wp:inline distB="114300" distT="114300" distL="114300" distR="114300">
                  <wp:extent cx="5253038" cy="3453315"/>
                  <wp:effectExtent b="0" l="0" r="0" t="0"/>
                  <wp:docPr descr="Chart, line chart&#10;&#10;Description automatically generated" id="13" name="image6.png"/>
                  <a:graphic>
                    <a:graphicData uri="http://schemas.openxmlformats.org/drawingml/2006/picture">
                      <pic:pic>
                        <pic:nvPicPr>
                          <pic:cNvPr descr="Chart, line chart&#10;&#10;Description automatically generated" id="0" name="image6.png"/>
                          <pic:cNvPicPr preferRelativeResize="0"/>
                        </pic:nvPicPr>
                        <pic:blipFill>
                          <a:blip r:embed="rId20"/>
                          <a:srcRect b="0" l="0" r="0" t="0"/>
                          <a:stretch>
                            <a:fillRect/>
                          </a:stretch>
                        </pic:blipFill>
                        <pic:spPr>
                          <a:xfrm>
                            <a:off x="0" y="0"/>
                            <a:ext cx="5253038" cy="3453315"/>
                          </a:xfrm>
                          <a:prstGeom prst="rect"/>
                          <a:ln/>
                        </pic:spPr>
                      </pic:pic>
                    </a:graphicData>
                  </a:graphic>
                </wp:inline>
              </w:drawing>
            </w:r>
            <w:r w:rsidDel="00000000" w:rsidR="00000000" w:rsidRPr="00000000">
              <w:rPr>
                <w:rtl w:val="0"/>
              </w:rPr>
            </w:r>
          </w:p>
          <w:p w:rsidR="00000000" w:rsidDel="00000000" w:rsidP="00000000" w:rsidRDefault="00000000" w:rsidRPr="00000000" w14:paraId="00000126">
            <w:pPr>
              <w:spacing w:line="240" w:lineRule="auto"/>
              <w:rPr>
                <w:rFonts w:ascii="IBM Plex Sans" w:cs="IBM Plex Sans" w:eastAsia="IBM Plex Sans" w:hAnsi="IBM Plex Sans"/>
                <w:color w:val="434343"/>
                <w:sz w:val="20"/>
                <w:szCs w:val="20"/>
              </w:rPr>
            </w:pPr>
            <w:r w:rsidDel="00000000" w:rsidR="00000000" w:rsidRPr="00000000">
              <w:rPr>
                <w:rtl w:val="0"/>
              </w:rPr>
            </w:r>
          </w:p>
          <w:p w:rsidR="00000000" w:rsidDel="00000000" w:rsidP="00000000" w:rsidRDefault="00000000" w:rsidRPr="00000000" w14:paraId="00000127">
            <w:pPr>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Consider using the following prompts to facilitate the conversation:</w:t>
            </w:r>
          </w:p>
          <w:p w:rsidR="00000000" w:rsidDel="00000000" w:rsidP="00000000" w:rsidRDefault="00000000" w:rsidRPr="00000000" w14:paraId="00000128">
            <w:pPr>
              <w:spacing w:line="240" w:lineRule="auto"/>
              <w:rPr>
                <w:rFonts w:ascii="IBM Plex Sans" w:cs="IBM Plex Sans" w:eastAsia="IBM Plex Sans" w:hAnsi="IBM Plex Sans"/>
                <w:color w:val="434343"/>
                <w:sz w:val="20"/>
                <w:szCs w:val="20"/>
              </w:rPr>
            </w:pPr>
            <w:r w:rsidDel="00000000" w:rsidR="00000000" w:rsidRPr="00000000">
              <w:rPr>
                <w:rtl w:val="0"/>
              </w:rPr>
            </w:r>
          </w:p>
          <w:p w:rsidR="00000000" w:rsidDel="00000000" w:rsidP="00000000" w:rsidRDefault="00000000" w:rsidRPr="00000000" w14:paraId="00000129">
            <w:pPr>
              <w:numPr>
                <w:ilvl w:val="0"/>
                <w:numId w:val="13"/>
              </w:numPr>
              <w:spacing w:line="240" w:lineRule="auto"/>
              <w:ind w:left="720" w:hanging="360"/>
              <w:rPr>
                <w:rFonts w:ascii="IBM Plex Sans" w:cs="IBM Plex Sans" w:eastAsia="IBM Plex Sans" w:hAnsi="IBM Plex Sans"/>
                <w:i w:val="1"/>
                <w:sz w:val="20"/>
                <w:szCs w:val="20"/>
              </w:rPr>
            </w:pPr>
            <w:r w:rsidDel="00000000" w:rsidR="00000000" w:rsidRPr="00000000">
              <w:rPr>
                <w:rFonts w:ascii="IBM Plex Sans" w:cs="IBM Plex Sans" w:eastAsia="IBM Plex Sans" w:hAnsi="IBM Plex Sans"/>
                <w:i w:val="1"/>
                <w:color w:val="434343"/>
                <w:sz w:val="20"/>
                <w:szCs w:val="20"/>
                <w:rtl w:val="0"/>
              </w:rPr>
              <w:t xml:space="preserve">What’s promising about this approach? </w:t>
            </w:r>
          </w:p>
          <w:p w:rsidR="00000000" w:rsidDel="00000000" w:rsidP="00000000" w:rsidRDefault="00000000" w:rsidRPr="00000000" w14:paraId="0000012A">
            <w:pPr>
              <w:numPr>
                <w:ilvl w:val="0"/>
                <w:numId w:val="13"/>
              </w:numPr>
              <w:spacing w:line="240" w:lineRule="auto"/>
              <w:ind w:left="720" w:hanging="360"/>
              <w:rPr>
                <w:rFonts w:ascii="IBM Plex Sans" w:cs="IBM Plex Sans" w:eastAsia="IBM Plex Sans" w:hAnsi="IBM Plex Sans"/>
                <w:i w:val="1"/>
                <w:sz w:val="20"/>
                <w:szCs w:val="20"/>
              </w:rPr>
            </w:pPr>
            <w:r w:rsidDel="00000000" w:rsidR="00000000" w:rsidRPr="00000000">
              <w:rPr>
                <w:rFonts w:ascii="IBM Plex Sans" w:cs="IBM Plex Sans" w:eastAsia="IBM Plex Sans" w:hAnsi="IBM Plex Sans"/>
                <w:i w:val="1"/>
                <w:color w:val="434343"/>
                <w:sz w:val="20"/>
                <w:szCs w:val="20"/>
                <w:rtl w:val="0"/>
              </w:rPr>
              <w:t xml:space="preserve">What questions does this approach surface for you?</w:t>
            </w:r>
          </w:p>
          <w:p w:rsidR="00000000" w:rsidDel="00000000" w:rsidP="00000000" w:rsidRDefault="00000000" w:rsidRPr="00000000" w14:paraId="0000012B">
            <w:pPr>
              <w:numPr>
                <w:ilvl w:val="0"/>
                <w:numId w:val="13"/>
              </w:numPr>
              <w:spacing w:line="240" w:lineRule="auto"/>
              <w:ind w:left="720" w:hanging="360"/>
              <w:rPr>
                <w:rFonts w:ascii="IBM Plex Sans" w:cs="IBM Plex Sans" w:eastAsia="IBM Plex Sans" w:hAnsi="IBM Plex Sans"/>
                <w:i w:val="1"/>
                <w:sz w:val="20"/>
                <w:szCs w:val="20"/>
              </w:rPr>
            </w:pPr>
            <w:r w:rsidDel="00000000" w:rsidR="00000000" w:rsidRPr="00000000">
              <w:rPr>
                <w:rFonts w:ascii="IBM Plex Sans" w:cs="IBM Plex Sans" w:eastAsia="IBM Plex Sans" w:hAnsi="IBM Plex Sans"/>
                <w:i w:val="1"/>
                <w:color w:val="434343"/>
                <w:sz w:val="20"/>
                <w:szCs w:val="20"/>
                <w:rtl w:val="0"/>
              </w:rPr>
              <w:t xml:space="preserve">Do you think the model is reasonable? Why or why not?</w:t>
            </w:r>
          </w:p>
          <w:p w:rsidR="00000000" w:rsidDel="00000000" w:rsidP="00000000" w:rsidRDefault="00000000" w:rsidRPr="00000000" w14:paraId="0000012C">
            <w:pPr>
              <w:numPr>
                <w:ilvl w:val="0"/>
                <w:numId w:val="13"/>
              </w:numPr>
              <w:spacing w:line="240" w:lineRule="auto"/>
              <w:ind w:left="720" w:hanging="360"/>
              <w:rPr>
                <w:rFonts w:ascii="IBM Plex Sans" w:cs="IBM Plex Sans" w:eastAsia="IBM Plex Sans" w:hAnsi="IBM Plex Sans"/>
                <w:i w:val="1"/>
                <w:sz w:val="20"/>
                <w:szCs w:val="20"/>
              </w:rPr>
            </w:pPr>
            <w:r w:rsidDel="00000000" w:rsidR="00000000" w:rsidRPr="00000000">
              <w:rPr>
                <w:rFonts w:ascii="IBM Plex Sans" w:cs="IBM Plex Sans" w:eastAsia="IBM Plex Sans" w:hAnsi="IBM Plex Sans"/>
                <w:i w:val="1"/>
                <w:color w:val="434343"/>
                <w:sz w:val="20"/>
                <w:szCs w:val="20"/>
                <w:rtl w:val="0"/>
              </w:rPr>
              <w:t xml:space="preserve">What can you take from this approach to apply to your own work?</w:t>
            </w:r>
          </w:p>
          <w:p w:rsidR="00000000" w:rsidDel="00000000" w:rsidP="00000000" w:rsidRDefault="00000000" w:rsidRPr="00000000" w14:paraId="0000012D">
            <w:pPr>
              <w:spacing w:line="240" w:lineRule="auto"/>
              <w:rPr>
                <w:rFonts w:ascii="IBM Plex Sans" w:cs="IBM Plex Sans" w:eastAsia="IBM Plex Sans" w:hAnsi="IBM Plex Sans"/>
                <w:color w:val="434343"/>
                <w:sz w:val="20"/>
                <w:szCs w:val="20"/>
              </w:rPr>
            </w:pPr>
            <w:r w:rsidDel="00000000" w:rsidR="00000000" w:rsidRPr="00000000">
              <w:rPr>
                <w:rtl w:val="0"/>
              </w:rPr>
            </w:r>
          </w:p>
          <w:p w:rsidR="00000000" w:rsidDel="00000000" w:rsidP="00000000" w:rsidRDefault="00000000" w:rsidRPr="00000000" w14:paraId="0000012E">
            <w:pPr>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Amplify aspects of the conversation that: </w:t>
            </w:r>
          </w:p>
          <w:p w:rsidR="00000000" w:rsidDel="00000000" w:rsidP="00000000" w:rsidRDefault="00000000" w:rsidRPr="00000000" w14:paraId="0000012F">
            <w:pPr>
              <w:spacing w:line="240" w:lineRule="auto"/>
              <w:rPr>
                <w:rFonts w:ascii="IBM Plex Sans" w:cs="IBM Plex Sans" w:eastAsia="IBM Plex Sans" w:hAnsi="IBM Plex Sans"/>
                <w:color w:val="434343"/>
                <w:sz w:val="20"/>
                <w:szCs w:val="20"/>
              </w:rPr>
            </w:pPr>
            <w:r w:rsidDel="00000000" w:rsidR="00000000" w:rsidRPr="00000000">
              <w:rPr>
                <w:rtl w:val="0"/>
              </w:rPr>
            </w:r>
          </w:p>
          <w:p w:rsidR="00000000" w:rsidDel="00000000" w:rsidP="00000000" w:rsidRDefault="00000000" w:rsidRPr="00000000" w14:paraId="00000130">
            <w:pPr>
              <w:numPr>
                <w:ilvl w:val="0"/>
                <w:numId w:val="9"/>
              </w:numPr>
              <w:spacing w:line="240" w:lineRule="auto"/>
              <w:ind w:left="720" w:hanging="360"/>
              <w:rPr>
                <w:rFonts w:ascii="IBM Plex Sans" w:cs="IBM Plex Sans" w:eastAsia="IBM Plex Sans" w:hAnsi="IBM Plex Sans"/>
                <w:sz w:val="20"/>
                <w:szCs w:val="20"/>
              </w:rPr>
            </w:pPr>
            <w:r w:rsidDel="00000000" w:rsidR="00000000" w:rsidRPr="00000000">
              <w:rPr>
                <w:rFonts w:ascii="IBM Plex Sans" w:cs="IBM Plex Sans" w:eastAsia="IBM Plex Sans" w:hAnsi="IBM Plex Sans"/>
                <w:color w:val="434343"/>
                <w:sz w:val="20"/>
                <w:szCs w:val="20"/>
                <w:rtl w:val="0"/>
              </w:rPr>
              <w:t xml:space="preserve">attempt to explain the quadratic nature of this relationship.</w:t>
            </w:r>
          </w:p>
          <w:p w:rsidR="00000000" w:rsidDel="00000000" w:rsidP="00000000" w:rsidRDefault="00000000" w:rsidRPr="00000000" w14:paraId="00000131">
            <w:pPr>
              <w:numPr>
                <w:ilvl w:val="0"/>
                <w:numId w:val="9"/>
              </w:numPr>
              <w:spacing w:line="240" w:lineRule="auto"/>
              <w:ind w:left="720" w:hanging="360"/>
              <w:rPr>
                <w:rFonts w:ascii="IBM Plex Sans" w:cs="IBM Plex Sans" w:eastAsia="IBM Plex Sans" w:hAnsi="IBM Plex Sans"/>
                <w:sz w:val="20"/>
                <w:szCs w:val="20"/>
              </w:rPr>
            </w:pPr>
            <w:r w:rsidDel="00000000" w:rsidR="00000000" w:rsidRPr="00000000">
              <w:rPr>
                <w:rFonts w:ascii="IBM Plex Sans" w:cs="IBM Plex Sans" w:eastAsia="IBM Plex Sans" w:hAnsi="IBM Plex Sans"/>
                <w:color w:val="434343"/>
                <w:sz w:val="20"/>
                <w:szCs w:val="20"/>
                <w:rtl w:val="0"/>
              </w:rPr>
              <w:t xml:space="preserve">contextualize the key features of the graph. </w:t>
            </w:r>
          </w:p>
          <w:p w:rsidR="00000000" w:rsidDel="00000000" w:rsidP="00000000" w:rsidRDefault="00000000" w:rsidRPr="00000000" w14:paraId="00000132">
            <w:pPr>
              <w:numPr>
                <w:ilvl w:val="0"/>
                <w:numId w:val="9"/>
              </w:numPr>
              <w:spacing w:line="240" w:lineRule="auto"/>
              <w:ind w:left="720" w:hanging="360"/>
              <w:rPr>
                <w:rFonts w:ascii="IBM Plex Sans" w:cs="IBM Plex Sans" w:eastAsia="IBM Plex Sans" w:hAnsi="IBM Plex Sans"/>
                <w:sz w:val="20"/>
                <w:szCs w:val="20"/>
              </w:rPr>
            </w:pPr>
            <w:r w:rsidDel="00000000" w:rsidR="00000000" w:rsidRPr="00000000">
              <w:rPr>
                <w:rFonts w:ascii="IBM Plex Sans" w:cs="IBM Plex Sans" w:eastAsia="IBM Plex Sans" w:hAnsi="IBM Plex Sans"/>
                <w:color w:val="434343"/>
                <w:sz w:val="20"/>
                <w:szCs w:val="20"/>
                <w:rtl w:val="0"/>
              </w:rPr>
              <w:t xml:space="preserve">lead to the equation of this quadratic function. </w:t>
            </w:r>
          </w:p>
          <w:p w:rsidR="00000000" w:rsidDel="00000000" w:rsidP="00000000" w:rsidRDefault="00000000" w:rsidRPr="00000000" w14:paraId="00000133">
            <w:pPr>
              <w:spacing w:line="240" w:lineRule="auto"/>
              <w:rPr>
                <w:rFonts w:ascii="IBM Plex Sans" w:cs="IBM Plex Sans" w:eastAsia="IBM Plex Sans" w:hAnsi="IBM Plex Sans"/>
                <w:color w:val="434343"/>
                <w:sz w:val="20"/>
                <w:szCs w:val="20"/>
              </w:rPr>
            </w:pPr>
            <w:r w:rsidDel="00000000" w:rsidR="00000000" w:rsidRPr="00000000">
              <w:rPr>
                <w:rtl w:val="0"/>
              </w:rPr>
            </w:r>
          </w:p>
          <w:p w:rsidR="00000000" w:rsidDel="00000000" w:rsidP="00000000" w:rsidRDefault="00000000" w:rsidRPr="00000000" w14:paraId="00000134">
            <w:pPr>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Allow students the opportunity to return to their work to revise, as necessary.</w:t>
            </w:r>
          </w:p>
          <w:p w:rsidR="00000000" w:rsidDel="00000000" w:rsidP="00000000" w:rsidRDefault="00000000" w:rsidRPr="00000000" w14:paraId="00000135">
            <w:pPr>
              <w:spacing w:line="240" w:lineRule="auto"/>
              <w:rPr>
                <w:rFonts w:ascii="IBM Plex Sans" w:cs="IBM Plex Sans" w:eastAsia="IBM Plex Sans" w:hAnsi="IBM Plex Sans"/>
                <w:color w:val="434343"/>
                <w:sz w:val="20"/>
                <w:szCs w:val="20"/>
              </w:rPr>
            </w:pPr>
            <w:r w:rsidDel="00000000" w:rsidR="00000000" w:rsidRPr="00000000">
              <w:rPr>
                <w:rtl w:val="0"/>
              </w:rPr>
            </w:r>
          </w:p>
          <w:p w:rsidR="00000000" w:rsidDel="00000000" w:rsidP="00000000" w:rsidRDefault="00000000" w:rsidRPr="00000000" w14:paraId="00000136">
            <w:pPr>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Have students work in pairs to complete the task. Allow them the option of using chart paper, Google Slides, or other creative outlets to showcase their work.</w:t>
            </w:r>
          </w:p>
          <w:p w:rsidR="00000000" w:rsidDel="00000000" w:rsidP="00000000" w:rsidRDefault="00000000" w:rsidRPr="00000000" w14:paraId="00000137">
            <w:pPr>
              <w:spacing w:line="240" w:lineRule="auto"/>
              <w:rPr>
                <w:rFonts w:ascii="IBM Plex Sans" w:cs="IBM Plex Sans" w:eastAsia="IBM Plex Sans" w:hAnsi="IBM Plex Sans"/>
                <w:color w:val="434343"/>
                <w:sz w:val="20"/>
                <w:szCs w:val="20"/>
              </w:rPr>
            </w:pPr>
            <w:r w:rsidDel="00000000" w:rsidR="00000000" w:rsidRPr="00000000">
              <w:rPr>
                <w:rtl w:val="0"/>
              </w:rPr>
            </w:r>
          </w:p>
          <w:p w:rsidR="00000000" w:rsidDel="00000000" w:rsidP="00000000" w:rsidRDefault="00000000" w:rsidRPr="00000000" w14:paraId="00000138">
            <w:pPr>
              <w:spacing w:line="240" w:lineRule="auto"/>
              <w:rPr>
                <w:rFonts w:ascii="Lucida Sans" w:cs="Lucida Sans" w:eastAsia="Lucida Sans" w:hAnsi="Lucida Sans"/>
                <w:color w:val="1f1f1f"/>
                <w:sz w:val="20"/>
                <w:szCs w:val="20"/>
              </w:rPr>
            </w:pPr>
            <w:r w:rsidDel="00000000" w:rsidR="00000000" w:rsidRPr="00000000">
              <w:rPr>
                <w:rFonts w:ascii="Lucida Sans" w:cs="Lucida Sans" w:eastAsia="Lucida Sans" w:hAnsi="Lucida Sans"/>
                <w:color w:val="1f1f1f"/>
                <w:sz w:val="20"/>
                <w:szCs w:val="20"/>
                <w:rtl w:val="0"/>
              </w:rPr>
              <w:t xml:space="preserve"> </w:t>
            </w:r>
          </w:p>
        </w:tc>
      </w:tr>
    </w:tbl>
    <w:p w:rsidR="00000000" w:rsidDel="00000000" w:rsidP="00000000" w:rsidRDefault="00000000" w:rsidRPr="00000000" w14:paraId="00000139">
      <w:pPr>
        <w:spacing w:line="240" w:lineRule="auto"/>
        <w:rPr/>
      </w:pPr>
      <w:r w:rsidDel="00000000" w:rsidR="00000000" w:rsidRPr="00000000">
        <w:rPr>
          <w:rtl w:val="0"/>
        </w:rPr>
      </w:r>
    </w:p>
    <w:p w:rsidR="00000000" w:rsidDel="00000000" w:rsidP="00000000" w:rsidRDefault="00000000" w:rsidRPr="00000000" w14:paraId="0000013A">
      <w:pPr>
        <w:spacing w:line="240" w:lineRule="auto"/>
        <w:rPr/>
      </w:pPr>
      <w:r w:rsidDel="00000000" w:rsidR="00000000" w:rsidRPr="00000000">
        <w:rPr>
          <w:rtl w:val="0"/>
        </w:rPr>
      </w:r>
    </w:p>
    <w:p w:rsidR="00000000" w:rsidDel="00000000" w:rsidP="00000000" w:rsidRDefault="00000000" w:rsidRPr="00000000" w14:paraId="0000013B">
      <w:pPr>
        <w:pStyle w:val="Heading2"/>
        <w:widowControl w:val="0"/>
        <w:spacing w:before="0" w:line="240" w:lineRule="auto"/>
        <w:rPr/>
      </w:pPr>
      <w:bookmarkStart w:colFirst="0" w:colLast="0" w:name="_2eyd8zojelqt" w:id="10"/>
      <w:bookmarkEnd w:id="10"/>
      <w:r w:rsidDel="00000000" w:rsidR="00000000" w:rsidRPr="00000000">
        <w:rPr>
          <w:rtl w:val="0"/>
        </w:rPr>
      </w:r>
    </w:p>
    <w:p w:rsidR="00000000" w:rsidDel="00000000" w:rsidP="00000000" w:rsidRDefault="00000000" w:rsidRPr="00000000" w14:paraId="0000013C">
      <w:pPr>
        <w:rPr/>
      </w:pPr>
      <w:r w:rsidDel="00000000" w:rsidR="00000000" w:rsidRPr="00000000">
        <w:rPr>
          <w:rtl w:val="0"/>
        </w:rPr>
      </w:r>
    </w:p>
    <w:p w:rsidR="00000000" w:rsidDel="00000000" w:rsidP="00000000" w:rsidRDefault="00000000" w:rsidRPr="00000000" w14:paraId="0000013D">
      <w:pPr>
        <w:rPr/>
      </w:pPr>
      <w:r w:rsidDel="00000000" w:rsidR="00000000" w:rsidRPr="00000000">
        <w:rPr>
          <w:rtl w:val="0"/>
        </w:rPr>
      </w:r>
    </w:p>
    <w:p w:rsidR="00000000" w:rsidDel="00000000" w:rsidP="00000000" w:rsidRDefault="00000000" w:rsidRPr="00000000" w14:paraId="0000013E">
      <w:pPr>
        <w:pStyle w:val="Heading2"/>
        <w:widowControl w:val="0"/>
        <w:spacing w:before="0" w:line="240" w:lineRule="auto"/>
        <w:rPr/>
      </w:pPr>
      <w:bookmarkStart w:colFirst="0" w:colLast="0" w:name="_oz1pr0u9s9vf" w:id="11"/>
      <w:bookmarkEnd w:id="11"/>
      <w:r w:rsidDel="00000000" w:rsidR="00000000" w:rsidRPr="00000000">
        <w:rPr>
          <w:rtl w:val="0"/>
        </w:rPr>
      </w:r>
    </w:p>
    <w:p w:rsidR="00000000" w:rsidDel="00000000" w:rsidP="00000000" w:rsidRDefault="00000000" w:rsidRPr="00000000" w14:paraId="0000013F">
      <w:pPr>
        <w:rPr/>
      </w:pPr>
      <w:r w:rsidDel="00000000" w:rsidR="00000000" w:rsidRPr="00000000">
        <w:rPr>
          <w:rtl w:val="0"/>
        </w:rPr>
      </w:r>
    </w:p>
    <w:p w:rsidR="00000000" w:rsidDel="00000000" w:rsidP="00000000" w:rsidRDefault="00000000" w:rsidRPr="00000000" w14:paraId="00000140">
      <w:pPr>
        <w:pStyle w:val="Heading2"/>
        <w:spacing w:line="240" w:lineRule="auto"/>
        <w:rPr/>
      </w:pPr>
      <w:bookmarkStart w:colFirst="0" w:colLast="0" w:name="_dh5d1c1gjzua" w:id="12"/>
      <w:bookmarkEnd w:id="12"/>
      <w:r w:rsidDel="00000000" w:rsidR="00000000" w:rsidRPr="00000000">
        <w:rPr>
          <w:rtl w:val="0"/>
        </w:rPr>
        <w:t xml:space="preserve">Learning Principles</w:t>
      </w:r>
    </w:p>
    <w:p w:rsidR="00000000" w:rsidDel="00000000" w:rsidP="00000000" w:rsidRDefault="00000000" w:rsidRPr="00000000" w14:paraId="00000141">
      <w:pPr>
        <w:spacing w:line="276"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b w:val="1"/>
          <w:color w:val="434343"/>
          <w:sz w:val="20"/>
          <w:szCs w:val="20"/>
          <w:rtl w:val="0"/>
        </w:rPr>
        <w:t xml:space="preserve">Engage with cognitively demanding tasks in heterogeneous settings</w:t>
      </w:r>
      <w:r w:rsidDel="00000000" w:rsidR="00000000" w:rsidRPr="00000000">
        <w:rPr>
          <w:rFonts w:ascii="IBM Plex Sans" w:cs="IBM Plex Sans" w:eastAsia="IBM Plex Sans" w:hAnsi="IBM Plex Sans"/>
          <w:color w:val="434343"/>
          <w:sz w:val="20"/>
          <w:szCs w:val="20"/>
          <w:rtl w:val="0"/>
        </w:rPr>
        <w:t xml:space="preserve"> </w:t>
      </w:r>
      <w:r w:rsidDel="00000000" w:rsidR="00000000" w:rsidRPr="00000000">
        <w:rPr>
          <w:rFonts w:ascii="IBM Plex Sans" w:cs="IBM Plex Sans" w:eastAsia="IBM Plex Sans" w:hAnsi="IBM Plex Sans"/>
          <w:b w:val="1"/>
          <w:color w:val="434343"/>
          <w:sz w:val="20"/>
          <w:szCs w:val="20"/>
          <w:rtl w:val="0"/>
        </w:rPr>
        <w:t xml:space="preserve">(LP 1). </w:t>
      </w:r>
      <w:r w:rsidDel="00000000" w:rsidR="00000000" w:rsidRPr="00000000">
        <w:rPr>
          <w:rFonts w:ascii="IBM Plex Sans" w:cs="IBM Plex Sans" w:eastAsia="IBM Plex Sans" w:hAnsi="IBM Plex Sans"/>
          <w:color w:val="434343"/>
          <w:sz w:val="20"/>
          <w:szCs w:val="20"/>
          <w:rtl w:val="0"/>
        </w:rPr>
        <w:t xml:space="preserve">Students should be given opportunities to grapple with multistep, non-routine tasks that promote mathematical rigor. These experiences should be differentiated so that all students engage in appropriate challenges—for example, through tasks with multiple entry points and solution pathways. These experiences should continue to integrate knowledge and skills developed in grades 6-8 at the level of sophistication of high school mathematics. </w:t>
      </w:r>
    </w:p>
    <w:p w:rsidR="00000000" w:rsidDel="00000000" w:rsidP="00000000" w:rsidRDefault="00000000" w:rsidRPr="00000000" w14:paraId="00000142">
      <w:pPr>
        <w:spacing w:line="276" w:lineRule="auto"/>
        <w:rPr>
          <w:rFonts w:ascii="IBM Plex Sans" w:cs="IBM Plex Sans" w:eastAsia="IBM Plex Sans" w:hAnsi="IBM Plex Sans"/>
          <w:color w:val="434343"/>
          <w:sz w:val="20"/>
          <w:szCs w:val="20"/>
        </w:rPr>
      </w:pPr>
      <w:r w:rsidDel="00000000" w:rsidR="00000000" w:rsidRPr="00000000">
        <w:rPr>
          <w:rtl w:val="0"/>
        </w:rPr>
      </w:r>
    </w:p>
    <w:p w:rsidR="00000000" w:rsidDel="00000000" w:rsidP="00000000" w:rsidRDefault="00000000" w:rsidRPr="00000000" w14:paraId="00000143">
      <w:pPr>
        <w:spacing w:line="276"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b w:val="1"/>
          <w:color w:val="434343"/>
          <w:sz w:val="20"/>
          <w:szCs w:val="20"/>
          <w:rtl w:val="0"/>
        </w:rPr>
        <w:t xml:space="preserve">Engage in social activities (LP 2). </w:t>
      </w:r>
      <w:r w:rsidDel="00000000" w:rsidR="00000000" w:rsidRPr="00000000">
        <w:rPr>
          <w:rFonts w:ascii="IBM Plex Sans" w:cs="IBM Plex Sans" w:eastAsia="IBM Plex Sans" w:hAnsi="IBM Plex Sans"/>
          <w:color w:val="434343"/>
          <w:sz w:val="20"/>
          <w:szCs w:val="20"/>
          <w:rtl w:val="0"/>
        </w:rPr>
        <w:t xml:space="preserve">Students should have opportunities to work independently and to communicate with one another about mathematics by engaging in collective and collaborative learning activities. Explaining and having opportunities to revise one’s thinking has excellent value in solidifying one’s knowledge.</w:t>
      </w:r>
    </w:p>
    <w:p w:rsidR="00000000" w:rsidDel="00000000" w:rsidP="00000000" w:rsidRDefault="00000000" w:rsidRPr="00000000" w14:paraId="00000144">
      <w:pPr>
        <w:spacing w:line="276"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 </w:t>
      </w:r>
    </w:p>
    <w:p w:rsidR="00000000" w:rsidDel="00000000" w:rsidP="00000000" w:rsidRDefault="00000000" w:rsidRPr="00000000" w14:paraId="00000145">
      <w:pPr>
        <w:spacing w:line="276"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b w:val="1"/>
          <w:color w:val="434343"/>
          <w:sz w:val="20"/>
          <w:szCs w:val="20"/>
          <w:rtl w:val="0"/>
        </w:rPr>
        <w:t xml:space="preserve">Build conceptual understanding through reasoning (LP 3). </w:t>
      </w:r>
      <w:r w:rsidDel="00000000" w:rsidR="00000000" w:rsidRPr="00000000">
        <w:rPr>
          <w:rFonts w:ascii="IBM Plex Sans" w:cs="IBM Plex Sans" w:eastAsia="IBM Plex Sans" w:hAnsi="IBM Plex Sans"/>
          <w:color w:val="434343"/>
          <w:sz w:val="20"/>
          <w:szCs w:val="20"/>
          <w:rtl w:val="0"/>
        </w:rPr>
        <w:t xml:space="preserve">Students should be given the opportunity to reason, justify, and problem solve with critical thinking, reading, writing, speaking, and listening. Through reasoning and work with multiple representations, students learn why procedures work and build a conceptual understanding of key mathematical ideas.</w:t>
      </w:r>
    </w:p>
    <w:p w:rsidR="00000000" w:rsidDel="00000000" w:rsidP="00000000" w:rsidRDefault="00000000" w:rsidRPr="00000000" w14:paraId="00000146">
      <w:pPr>
        <w:spacing w:line="276"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 </w:t>
      </w:r>
    </w:p>
    <w:p w:rsidR="00000000" w:rsidDel="00000000" w:rsidP="00000000" w:rsidRDefault="00000000" w:rsidRPr="00000000" w14:paraId="00000147">
      <w:pPr>
        <w:spacing w:line="276" w:lineRule="auto"/>
        <w:rPr>
          <w:rFonts w:ascii="IBM Plex Sans" w:cs="IBM Plex Sans" w:eastAsia="IBM Plex Sans" w:hAnsi="IBM Plex Sans"/>
          <w:b w:val="1"/>
          <w:color w:val="434343"/>
          <w:sz w:val="20"/>
          <w:szCs w:val="20"/>
        </w:rPr>
      </w:pPr>
      <w:r w:rsidDel="00000000" w:rsidR="00000000" w:rsidRPr="00000000">
        <w:rPr>
          <w:rFonts w:ascii="IBM Plex Sans" w:cs="IBM Plex Sans" w:eastAsia="IBM Plex Sans" w:hAnsi="IBM Plex Sans"/>
          <w:b w:val="1"/>
          <w:color w:val="434343"/>
          <w:sz w:val="20"/>
          <w:szCs w:val="20"/>
          <w:rtl w:val="0"/>
        </w:rPr>
        <w:t xml:space="preserve">Have agency in their learning (LP 4). </w:t>
      </w:r>
      <w:r w:rsidDel="00000000" w:rsidR="00000000" w:rsidRPr="00000000">
        <w:rPr>
          <w:rFonts w:ascii="IBM Plex Sans" w:cs="IBM Plex Sans" w:eastAsia="IBM Plex Sans" w:hAnsi="IBM Plex Sans"/>
          <w:color w:val="434343"/>
          <w:sz w:val="20"/>
          <w:szCs w:val="20"/>
          <w:rtl w:val="0"/>
        </w:rPr>
        <w:t xml:space="preserve">Students should be able to choose tasks and learning experiences that align with their interests and aspirations. All students have rich and varied experiences and home lives. Learning mathematics should bring students’ identities and interests to the fore and build on the strengths that they bring to the learning space.</w:t>
      </w:r>
      <w:r w:rsidDel="00000000" w:rsidR="00000000" w:rsidRPr="00000000">
        <w:rPr>
          <w:rtl w:val="0"/>
        </w:rPr>
      </w:r>
    </w:p>
    <w:p w:rsidR="00000000" w:rsidDel="00000000" w:rsidP="00000000" w:rsidRDefault="00000000" w:rsidRPr="00000000" w14:paraId="00000148">
      <w:pPr>
        <w:spacing w:line="276" w:lineRule="auto"/>
        <w:rPr>
          <w:rFonts w:ascii="IBM Plex Sans" w:cs="IBM Plex Sans" w:eastAsia="IBM Plex Sans" w:hAnsi="IBM Plex Sans"/>
          <w:b w:val="1"/>
          <w:color w:val="434343"/>
          <w:sz w:val="20"/>
          <w:szCs w:val="20"/>
        </w:rPr>
      </w:pPr>
      <w:r w:rsidDel="00000000" w:rsidR="00000000" w:rsidRPr="00000000">
        <w:rPr>
          <w:rFonts w:ascii="IBM Plex Sans" w:cs="IBM Plex Sans" w:eastAsia="IBM Plex Sans" w:hAnsi="IBM Plex Sans"/>
          <w:b w:val="1"/>
          <w:color w:val="434343"/>
          <w:sz w:val="20"/>
          <w:szCs w:val="20"/>
          <w:rtl w:val="0"/>
        </w:rPr>
        <w:t xml:space="preserve"> </w:t>
      </w:r>
    </w:p>
    <w:p w:rsidR="00000000" w:rsidDel="00000000" w:rsidP="00000000" w:rsidRDefault="00000000" w:rsidRPr="00000000" w14:paraId="00000149">
      <w:pPr>
        <w:spacing w:line="276"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b w:val="1"/>
          <w:color w:val="434343"/>
          <w:sz w:val="20"/>
          <w:szCs w:val="20"/>
          <w:rtl w:val="0"/>
        </w:rPr>
        <w:t xml:space="preserve">View mathematics as a human endeavor across centuries</w:t>
      </w:r>
      <w:r w:rsidDel="00000000" w:rsidR="00000000" w:rsidRPr="00000000">
        <w:rPr>
          <w:rFonts w:ascii="IBM Plex Sans" w:cs="IBM Plex Sans" w:eastAsia="IBM Plex Sans" w:hAnsi="IBM Plex Sans"/>
          <w:color w:val="434343"/>
          <w:sz w:val="20"/>
          <w:szCs w:val="20"/>
          <w:rtl w:val="0"/>
        </w:rPr>
        <w:t xml:space="preserve"> </w:t>
      </w:r>
      <w:r w:rsidDel="00000000" w:rsidR="00000000" w:rsidRPr="00000000">
        <w:rPr>
          <w:rFonts w:ascii="IBM Plex Sans" w:cs="IBM Plex Sans" w:eastAsia="IBM Plex Sans" w:hAnsi="IBM Plex Sans"/>
          <w:b w:val="1"/>
          <w:color w:val="434343"/>
          <w:sz w:val="20"/>
          <w:szCs w:val="20"/>
          <w:rtl w:val="0"/>
        </w:rPr>
        <w:t xml:space="preserve">(LP 5). </w:t>
      </w:r>
      <w:r w:rsidDel="00000000" w:rsidR="00000000" w:rsidRPr="00000000">
        <w:rPr>
          <w:rFonts w:ascii="IBM Plex Sans" w:cs="IBM Plex Sans" w:eastAsia="IBM Plex Sans" w:hAnsi="IBM Plex Sans"/>
          <w:color w:val="434343"/>
          <w:sz w:val="20"/>
          <w:szCs w:val="20"/>
          <w:rtl w:val="0"/>
        </w:rPr>
        <w:t xml:space="preserve">Students should understand that mathematical ideas emanated over time from civilizations around the world and have opportunities to explore these contributions to mathematics. Students should develop an appreciation of mathematics as a human endeavor: one in which they feel a sense of belonging, where they see themselves as mathematicians, and one that offers opportunities to broaden their ideas about what mathematics is, how it is used, and who it is for. </w:t>
      </w:r>
    </w:p>
    <w:p w:rsidR="00000000" w:rsidDel="00000000" w:rsidP="00000000" w:rsidRDefault="00000000" w:rsidRPr="00000000" w14:paraId="0000014A">
      <w:pPr>
        <w:spacing w:line="276" w:lineRule="auto"/>
        <w:rPr>
          <w:rFonts w:ascii="IBM Plex Sans" w:cs="IBM Plex Sans" w:eastAsia="IBM Plex Sans" w:hAnsi="IBM Plex Sans"/>
          <w:b w:val="1"/>
          <w:color w:val="434343"/>
          <w:sz w:val="20"/>
          <w:szCs w:val="20"/>
        </w:rPr>
      </w:pPr>
      <w:r w:rsidDel="00000000" w:rsidR="00000000" w:rsidRPr="00000000">
        <w:rPr>
          <w:rtl w:val="0"/>
        </w:rPr>
      </w:r>
    </w:p>
    <w:p w:rsidR="00000000" w:rsidDel="00000000" w:rsidP="00000000" w:rsidRDefault="00000000" w:rsidRPr="00000000" w14:paraId="0000014B">
      <w:pPr>
        <w:spacing w:line="276"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b w:val="1"/>
          <w:color w:val="434343"/>
          <w:sz w:val="20"/>
          <w:szCs w:val="20"/>
          <w:rtl w:val="0"/>
        </w:rPr>
        <w:t xml:space="preserve">See mathematics as relevant (LP 6). </w:t>
      </w:r>
      <w:r w:rsidDel="00000000" w:rsidR="00000000" w:rsidRPr="00000000">
        <w:rPr>
          <w:rFonts w:ascii="IBM Plex Sans" w:cs="IBM Plex Sans" w:eastAsia="IBM Plex Sans" w:hAnsi="IBM Plex Sans"/>
          <w:color w:val="434343"/>
          <w:sz w:val="20"/>
          <w:szCs w:val="20"/>
          <w:rtl w:val="0"/>
        </w:rPr>
        <w:t xml:space="preserve">Students should engage with mathematics in ways that authentically involve real-world situations. Problem-solving contexts should allow students to perceive mathematics as a tool for addressing the questions that arise in everyday life, as well as the ways it can model our world and address global economic, social, and environmental challenges. Students should also engage with mathematics in ways that connect to academic disciplines and future careers by doing the mathematics used by artists, designers, engineers, and other professionals. </w:t>
      </w:r>
    </w:p>
    <w:p w:rsidR="00000000" w:rsidDel="00000000" w:rsidP="00000000" w:rsidRDefault="00000000" w:rsidRPr="00000000" w14:paraId="0000014C">
      <w:pPr>
        <w:spacing w:line="276" w:lineRule="auto"/>
        <w:rPr>
          <w:rFonts w:ascii="IBM Plex Sans" w:cs="IBM Plex Sans" w:eastAsia="IBM Plex Sans" w:hAnsi="IBM Plex Sans"/>
          <w:color w:val="434343"/>
          <w:sz w:val="20"/>
          <w:szCs w:val="20"/>
        </w:rPr>
      </w:pPr>
      <w:r w:rsidDel="00000000" w:rsidR="00000000" w:rsidRPr="00000000">
        <w:rPr>
          <w:rtl w:val="0"/>
        </w:rPr>
      </w:r>
    </w:p>
    <w:p w:rsidR="00000000" w:rsidDel="00000000" w:rsidP="00000000" w:rsidRDefault="00000000" w:rsidRPr="00000000" w14:paraId="0000014D">
      <w:pPr>
        <w:spacing w:line="276" w:lineRule="auto"/>
        <w:rPr>
          <w:rFonts w:ascii="IBM Plex Sans" w:cs="IBM Plex Sans" w:eastAsia="IBM Plex Sans" w:hAnsi="IBM Plex Sans"/>
          <w:b w:val="1"/>
          <w:color w:val="434343"/>
          <w:sz w:val="20"/>
          <w:szCs w:val="20"/>
        </w:rPr>
      </w:pPr>
      <w:r w:rsidDel="00000000" w:rsidR="00000000" w:rsidRPr="00000000">
        <w:rPr>
          <w:rFonts w:ascii="IBM Plex Sans" w:cs="IBM Plex Sans" w:eastAsia="IBM Plex Sans" w:hAnsi="IBM Plex Sans"/>
          <w:b w:val="1"/>
          <w:color w:val="434343"/>
          <w:sz w:val="20"/>
          <w:szCs w:val="20"/>
          <w:rtl w:val="0"/>
        </w:rPr>
        <w:t xml:space="preserve">Employ technology as a tool for problem-solving and understanding (LP 7). </w:t>
      </w:r>
      <w:r w:rsidDel="00000000" w:rsidR="00000000" w:rsidRPr="00000000">
        <w:rPr>
          <w:rFonts w:ascii="IBM Plex Sans" w:cs="IBM Plex Sans" w:eastAsia="IBM Plex Sans" w:hAnsi="IBM Plex Sans"/>
          <w:color w:val="434343"/>
          <w:sz w:val="20"/>
          <w:szCs w:val="20"/>
          <w:rtl w:val="0"/>
        </w:rPr>
        <w:t xml:space="preserve">Research indicates that technology is a powerful tool for learning deeper mathematics by improving calculation efficiency and enabling more sophisticated analysis. Students should learn to use technology, with emphasis put on widely used tools and software, such as calculators and spreadsheets, to make sense of models. Technology use should not be limited to supporting “doing mathematics,” but should also be used as a tool for displaying and communicating results to appropriate audiences.</w:t>
      </w:r>
      <w:r w:rsidDel="00000000" w:rsidR="00000000" w:rsidRPr="00000000">
        <w:rPr>
          <w:rtl w:val="0"/>
        </w:rPr>
      </w:r>
    </w:p>
    <w:p w:rsidR="00000000" w:rsidDel="00000000" w:rsidP="00000000" w:rsidRDefault="00000000" w:rsidRPr="00000000" w14:paraId="0000014E">
      <w:pPr>
        <w:rPr/>
      </w:pPr>
      <w:r w:rsidDel="00000000" w:rsidR="00000000" w:rsidRPr="00000000">
        <w:rPr>
          <w:rtl w:val="0"/>
        </w:rPr>
      </w:r>
    </w:p>
    <w:p w:rsidR="00000000" w:rsidDel="00000000" w:rsidP="00000000" w:rsidRDefault="00000000" w:rsidRPr="00000000" w14:paraId="0000014F">
      <w:pPr>
        <w:rPr/>
      </w:pPr>
      <w:r w:rsidDel="00000000" w:rsidR="00000000" w:rsidRPr="00000000">
        <w:br w:type="page"/>
      </w:r>
      <w:r w:rsidDel="00000000" w:rsidR="00000000" w:rsidRPr="00000000">
        <w:rPr>
          <w:rtl w:val="0"/>
        </w:rPr>
      </w:r>
    </w:p>
    <w:p w:rsidR="00000000" w:rsidDel="00000000" w:rsidP="00000000" w:rsidRDefault="00000000" w:rsidRPr="00000000" w14:paraId="00000150">
      <w:pPr>
        <w:rPr/>
      </w:pPr>
      <w:r w:rsidDel="00000000" w:rsidR="00000000" w:rsidRPr="00000000">
        <w:rPr>
          <w:rtl w:val="0"/>
        </w:rPr>
      </w:r>
    </w:p>
    <w:p w:rsidR="00000000" w:rsidDel="00000000" w:rsidP="00000000" w:rsidRDefault="00000000" w:rsidRPr="00000000" w14:paraId="00000151">
      <w:pPr>
        <w:pStyle w:val="Heading3"/>
        <w:widowControl w:val="0"/>
        <w:spacing w:before="0" w:line="240" w:lineRule="auto"/>
        <w:rPr/>
      </w:pPr>
      <w:bookmarkStart w:colFirst="0" w:colLast="0" w:name="_2yd6idkedlun" w:id="13"/>
      <w:bookmarkEnd w:id="13"/>
      <w:r w:rsidDel="00000000" w:rsidR="00000000" w:rsidRPr="00000000">
        <w:rPr>
          <w:rtl w:val="0"/>
        </w:rPr>
        <w:t xml:space="preserve">Task 1: Rocket Launch Student Work</w:t>
      </w:r>
    </w:p>
    <w:p w:rsidR="00000000" w:rsidDel="00000000" w:rsidP="00000000" w:rsidRDefault="00000000" w:rsidRPr="00000000" w14:paraId="00000152">
      <w:pPr>
        <w:rPr/>
      </w:pPr>
      <w:r w:rsidDel="00000000" w:rsidR="00000000" w:rsidRPr="00000000">
        <w:rPr>
          <w:rtl w:val="0"/>
        </w:rPr>
      </w:r>
    </w:p>
    <w:p w:rsidR="00000000" w:rsidDel="00000000" w:rsidP="00000000" w:rsidRDefault="00000000" w:rsidRPr="00000000" w14:paraId="00000153">
      <w:pPr>
        <w:rPr/>
      </w:pPr>
      <w:r w:rsidDel="00000000" w:rsidR="00000000" w:rsidRPr="00000000">
        <w:rPr>
          <w:rtl w:val="0"/>
        </w:rPr>
        <w:t xml:space="preserve">Example 1: </w:t>
      </w:r>
    </w:p>
    <w:p w:rsidR="00000000" w:rsidDel="00000000" w:rsidP="00000000" w:rsidRDefault="00000000" w:rsidRPr="00000000" w14:paraId="00000154">
      <w:pPr>
        <w:rPr/>
      </w:pPr>
      <w:r w:rsidDel="00000000" w:rsidR="00000000" w:rsidRPr="00000000">
        <w:rPr>
          <w:rtl w:val="0"/>
        </w:rPr>
      </w:r>
    </w:p>
    <w:p w:rsidR="00000000" w:rsidDel="00000000" w:rsidP="00000000" w:rsidRDefault="00000000" w:rsidRPr="00000000" w14:paraId="00000155">
      <w:pPr>
        <w:rPr/>
      </w:pPr>
      <w:r w:rsidDel="00000000" w:rsidR="00000000" w:rsidRPr="00000000">
        <w:rPr/>
        <w:drawing>
          <wp:inline distB="114300" distT="114300" distL="114300" distR="114300">
            <wp:extent cx="6858000" cy="3479800"/>
            <wp:effectExtent b="0" l="0" r="0" t="0"/>
            <wp:docPr id="4" name="image11.png"/>
            <a:graphic>
              <a:graphicData uri="http://schemas.openxmlformats.org/drawingml/2006/picture">
                <pic:pic>
                  <pic:nvPicPr>
                    <pic:cNvPr id="0" name="image11.png"/>
                    <pic:cNvPicPr preferRelativeResize="0"/>
                  </pic:nvPicPr>
                  <pic:blipFill>
                    <a:blip r:embed="rId21"/>
                    <a:srcRect b="0" l="0" r="0" t="0"/>
                    <a:stretch>
                      <a:fillRect/>
                    </a:stretch>
                  </pic:blipFill>
                  <pic:spPr>
                    <a:xfrm>
                      <a:off x="0" y="0"/>
                      <a:ext cx="6858000" cy="3479800"/>
                    </a:xfrm>
                    <a:prstGeom prst="rect"/>
                    <a:ln/>
                  </pic:spPr>
                </pic:pic>
              </a:graphicData>
            </a:graphic>
          </wp:inline>
        </w:drawing>
      </w:r>
      <w:r w:rsidDel="00000000" w:rsidR="00000000" w:rsidRPr="00000000">
        <w:rPr>
          <w:rtl w:val="0"/>
        </w:rPr>
      </w:r>
    </w:p>
    <w:p w:rsidR="00000000" w:rsidDel="00000000" w:rsidP="00000000" w:rsidRDefault="00000000" w:rsidRPr="00000000" w14:paraId="00000156">
      <w:pPr>
        <w:widowControl w:val="0"/>
        <w:spacing w:line="240" w:lineRule="auto"/>
        <w:jc w:val="center"/>
        <w:rPr/>
      </w:pPr>
      <w:r w:rsidDel="00000000" w:rsidR="00000000" w:rsidRPr="00000000">
        <w:rPr>
          <w:rtl w:val="0"/>
        </w:rPr>
      </w:r>
    </w:p>
    <w:p w:rsidR="00000000" w:rsidDel="00000000" w:rsidP="00000000" w:rsidRDefault="00000000" w:rsidRPr="00000000" w14:paraId="00000157">
      <w:pPr>
        <w:rPr/>
      </w:pPr>
      <w:r w:rsidDel="00000000" w:rsidR="00000000" w:rsidRPr="00000000">
        <w:rPr>
          <w:rtl w:val="0"/>
        </w:rPr>
      </w:r>
    </w:p>
    <w:p w:rsidR="00000000" w:rsidDel="00000000" w:rsidP="00000000" w:rsidRDefault="00000000" w:rsidRPr="00000000" w14:paraId="00000158">
      <w:pPr>
        <w:rPr/>
      </w:pPr>
      <w:r w:rsidDel="00000000" w:rsidR="00000000" w:rsidRPr="00000000">
        <w:rPr>
          <w:rtl w:val="0"/>
        </w:rPr>
      </w:r>
    </w:p>
    <w:p w:rsidR="00000000" w:rsidDel="00000000" w:rsidP="00000000" w:rsidRDefault="00000000" w:rsidRPr="00000000" w14:paraId="00000159">
      <w:pPr>
        <w:rPr/>
      </w:pPr>
      <w:r w:rsidDel="00000000" w:rsidR="00000000" w:rsidRPr="00000000">
        <w:rPr>
          <w:rtl w:val="0"/>
        </w:rPr>
      </w:r>
    </w:p>
    <w:p w:rsidR="00000000" w:rsidDel="00000000" w:rsidP="00000000" w:rsidRDefault="00000000" w:rsidRPr="00000000" w14:paraId="0000015A">
      <w:pPr>
        <w:rPr/>
      </w:pPr>
      <w:r w:rsidDel="00000000" w:rsidR="00000000" w:rsidRPr="00000000">
        <w:rPr>
          <w:rtl w:val="0"/>
        </w:rPr>
      </w:r>
    </w:p>
    <w:p w:rsidR="00000000" w:rsidDel="00000000" w:rsidP="00000000" w:rsidRDefault="00000000" w:rsidRPr="00000000" w14:paraId="0000015B">
      <w:pPr>
        <w:rPr/>
      </w:pPr>
      <w:r w:rsidDel="00000000" w:rsidR="00000000" w:rsidRPr="00000000">
        <w:rPr>
          <w:rtl w:val="0"/>
        </w:rPr>
      </w:r>
    </w:p>
    <w:p w:rsidR="00000000" w:rsidDel="00000000" w:rsidP="00000000" w:rsidRDefault="00000000" w:rsidRPr="00000000" w14:paraId="0000015C">
      <w:pPr>
        <w:rPr/>
      </w:pPr>
      <w:r w:rsidDel="00000000" w:rsidR="00000000" w:rsidRPr="00000000">
        <w:rPr>
          <w:rtl w:val="0"/>
        </w:rPr>
      </w:r>
    </w:p>
    <w:p w:rsidR="00000000" w:rsidDel="00000000" w:rsidP="00000000" w:rsidRDefault="00000000" w:rsidRPr="00000000" w14:paraId="0000015D">
      <w:pPr>
        <w:rPr/>
      </w:pPr>
      <w:r w:rsidDel="00000000" w:rsidR="00000000" w:rsidRPr="00000000">
        <w:rPr>
          <w:rtl w:val="0"/>
        </w:rPr>
      </w:r>
    </w:p>
    <w:p w:rsidR="00000000" w:rsidDel="00000000" w:rsidP="00000000" w:rsidRDefault="00000000" w:rsidRPr="00000000" w14:paraId="0000015E">
      <w:pPr>
        <w:rPr/>
      </w:pPr>
      <w:r w:rsidDel="00000000" w:rsidR="00000000" w:rsidRPr="00000000">
        <w:rPr>
          <w:rtl w:val="0"/>
        </w:rPr>
      </w:r>
    </w:p>
    <w:p w:rsidR="00000000" w:rsidDel="00000000" w:rsidP="00000000" w:rsidRDefault="00000000" w:rsidRPr="00000000" w14:paraId="0000015F">
      <w:pPr>
        <w:rPr/>
      </w:pPr>
      <w:r w:rsidDel="00000000" w:rsidR="00000000" w:rsidRPr="00000000">
        <w:rPr>
          <w:rtl w:val="0"/>
        </w:rPr>
      </w:r>
    </w:p>
    <w:p w:rsidR="00000000" w:rsidDel="00000000" w:rsidP="00000000" w:rsidRDefault="00000000" w:rsidRPr="00000000" w14:paraId="00000160">
      <w:pPr>
        <w:rPr/>
      </w:pPr>
      <w:r w:rsidDel="00000000" w:rsidR="00000000" w:rsidRPr="00000000">
        <w:rPr>
          <w:rtl w:val="0"/>
        </w:rPr>
      </w:r>
    </w:p>
    <w:p w:rsidR="00000000" w:rsidDel="00000000" w:rsidP="00000000" w:rsidRDefault="00000000" w:rsidRPr="00000000" w14:paraId="00000161">
      <w:pPr>
        <w:rPr/>
      </w:pPr>
      <w:r w:rsidDel="00000000" w:rsidR="00000000" w:rsidRPr="00000000">
        <w:rPr>
          <w:rtl w:val="0"/>
        </w:rPr>
      </w:r>
    </w:p>
    <w:p w:rsidR="00000000" w:rsidDel="00000000" w:rsidP="00000000" w:rsidRDefault="00000000" w:rsidRPr="00000000" w14:paraId="00000162">
      <w:pPr>
        <w:rPr/>
      </w:pPr>
      <w:r w:rsidDel="00000000" w:rsidR="00000000" w:rsidRPr="00000000">
        <w:rPr>
          <w:rtl w:val="0"/>
        </w:rPr>
      </w:r>
    </w:p>
    <w:p w:rsidR="00000000" w:rsidDel="00000000" w:rsidP="00000000" w:rsidRDefault="00000000" w:rsidRPr="00000000" w14:paraId="00000163">
      <w:pPr>
        <w:rPr/>
      </w:pPr>
      <w:r w:rsidDel="00000000" w:rsidR="00000000" w:rsidRPr="00000000">
        <w:rPr>
          <w:rtl w:val="0"/>
        </w:rPr>
      </w:r>
    </w:p>
    <w:p w:rsidR="00000000" w:rsidDel="00000000" w:rsidP="00000000" w:rsidRDefault="00000000" w:rsidRPr="00000000" w14:paraId="00000164">
      <w:pPr>
        <w:rPr/>
      </w:pPr>
      <w:r w:rsidDel="00000000" w:rsidR="00000000" w:rsidRPr="00000000">
        <w:rPr>
          <w:rtl w:val="0"/>
        </w:rPr>
      </w:r>
    </w:p>
    <w:p w:rsidR="00000000" w:rsidDel="00000000" w:rsidP="00000000" w:rsidRDefault="00000000" w:rsidRPr="00000000" w14:paraId="00000165">
      <w:pPr>
        <w:rPr/>
      </w:pPr>
      <w:r w:rsidDel="00000000" w:rsidR="00000000" w:rsidRPr="00000000">
        <w:rPr>
          <w:rtl w:val="0"/>
        </w:rPr>
      </w:r>
    </w:p>
    <w:p w:rsidR="00000000" w:rsidDel="00000000" w:rsidP="00000000" w:rsidRDefault="00000000" w:rsidRPr="00000000" w14:paraId="00000166">
      <w:pPr>
        <w:rPr/>
      </w:pPr>
      <w:r w:rsidDel="00000000" w:rsidR="00000000" w:rsidRPr="00000000">
        <w:rPr>
          <w:rtl w:val="0"/>
        </w:rPr>
      </w:r>
    </w:p>
    <w:p w:rsidR="00000000" w:rsidDel="00000000" w:rsidP="00000000" w:rsidRDefault="00000000" w:rsidRPr="00000000" w14:paraId="00000167">
      <w:pPr>
        <w:rPr/>
      </w:pPr>
      <w:r w:rsidDel="00000000" w:rsidR="00000000" w:rsidRPr="00000000">
        <w:rPr>
          <w:rtl w:val="0"/>
        </w:rPr>
      </w:r>
    </w:p>
    <w:p w:rsidR="00000000" w:rsidDel="00000000" w:rsidP="00000000" w:rsidRDefault="00000000" w:rsidRPr="00000000" w14:paraId="00000168">
      <w:pPr>
        <w:rPr/>
      </w:pPr>
      <w:r w:rsidDel="00000000" w:rsidR="00000000" w:rsidRPr="00000000">
        <w:rPr>
          <w:rtl w:val="0"/>
        </w:rPr>
      </w:r>
    </w:p>
    <w:p w:rsidR="00000000" w:rsidDel="00000000" w:rsidP="00000000" w:rsidRDefault="00000000" w:rsidRPr="00000000" w14:paraId="00000169">
      <w:pPr>
        <w:rPr/>
      </w:pPr>
      <w:r w:rsidDel="00000000" w:rsidR="00000000" w:rsidRPr="00000000">
        <w:rPr>
          <w:rtl w:val="0"/>
        </w:rPr>
      </w:r>
    </w:p>
    <w:p w:rsidR="00000000" w:rsidDel="00000000" w:rsidP="00000000" w:rsidRDefault="00000000" w:rsidRPr="00000000" w14:paraId="0000016A">
      <w:pPr>
        <w:rPr/>
      </w:pPr>
      <w:r w:rsidDel="00000000" w:rsidR="00000000" w:rsidRPr="00000000">
        <w:rPr>
          <w:rtl w:val="0"/>
        </w:rPr>
      </w:r>
    </w:p>
    <w:p w:rsidR="00000000" w:rsidDel="00000000" w:rsidP="00000000" w:rsidRDefault="00000000" w:rsidRPr="00000000" w14:paraId="0000016B">
      <w:pPr>
        <w:rPr/>
      </w:pPr>
      <w:r w:rsidDel="00000000" w:rsidR="00000000" w:rsidRPr="00000000">
        <w:rPr>
          <w:rtl w:val="0"/>
        </w:rPr>
      </w:r>
    </w:p>
    <w:p w:rsidR="00000000" w:rsidDel="00000000" w:rsidP="00000000" w:rsidRDefault="00000000" w:rsidRPr="00000000" w14:paraId="0000016C">
      <w:pPr>
        <w:rPr/>
      </w:pPr>
      <w:r w:rsidDel="00000000" w:rsidR="00000000" w:rsidRPr="00000000">
        <w:rPr>
          <w:rtl w:val="0"/>
        </w:rPr>
      </w:r>
    </w:p>
    <w:p w:rsidR="00000000" w:rsidDel="00000000" w:rsidP="00000000" w:rsidRDefault="00000000" w:rsidRPr="00000000" w14:paraId="0000016D">
      <w:pPr>
        <w:rPr/>
      </w:pPr>
      <w:r w:rsidDel="00000000" w:rsidR="00000000" w:rsidRPr="00000000">
        <w:rPr>
          <w:rtl w:val="0"/>
        </w:rPr>
      </w:r>
    </w:p>
    <w:p w:rsidR="00000000" w:rsidDel="00000000" w:rsidP="00000000" w:rsidRDefault="00000000" w:rsidRPr="00000000" w14:paraId="0000016E">
      <w:pPr>
        <w:rPr/>
      </w:pPr>
      <w:r w:rsidDel="00000000" w:rsidR="00000000" w:rsidRPr="00000000">
        <w:rPr>
          <w:rtl w:val="0"/>
        </w:rPr>
      </w:r>
    </w:p>
    <w:p w:rsidR="00000000" w:rsidDel="00000000" w:rsidP="00000000" w:rsidRDefault="00000000" w:rsidRPr="00000000" w14:paraId="0000016F">
      <w:pPr>
        <w:rPr/>
      </w:pPr>
      <w:r w:rsidDel="00000000" w:rsidR="00000000" w:rsidRPr="00000000">
        <w:rPr>
          <w:rtl w:val="0"/>
        </w:rPr>
        <w:t xml:space="preserve">Example 2: </w:t>
      </w:r>
    </w:p>
    <w:p w:rsidR="00000000" w:rsidDel="00000000" w:rsidP="00000000" w:rsidRDefault="00000000" w:rsidRPr="00000000" w14:paraId="00000170">
      <w:pPr>
        <w:widowControl w:val="0"/>
        <w:spacing w:line="240" w:lineRule="auto"/>
        <w:jc w:val="center"/>
        <w:rPr>
          <w:sz w:val="28"/>
          <w:szCs w:val="28"/>
        </w:rPr>
      </w:pPr>
      <w:r w:rsidDel="00000000" w:rsidR="00000000" w:rsidRPr="00000000">
        <w:rPr>
          <w:rtl w:val="0"/>
        </w:rPr>
      </w:r>
    </w:p>
    <w:p w:rsidR="00000000" w:rsidDel="00000000" w:rsidP="00000000" w:rsidRDefault="00000000" w:rsidRPr="00000000" w14:paraId="00000171">
      <w:pPr>
        <w:rPr>
          <w:sz w:val="28"/>
          <w:szCs w:val="28"/>
        </w:rPr>
      </w:pPr>
      <w:r w:rsidDel="00000000" w:rsidR="00000000" w:rsidRPr="00000000">
        <w:rPr/>
        <w:drawing>
          <wp:inline distB="114300" distT="114300" distL="114300" distR="114300">
            <wp:extent cx="6858000" cy="3365500"/>
            <wp:effectExtent b="0" l="0" r="0" t="0"/>
            <wp:docPr id="7" name="image14.png"/>
            <a:graphic>
              <a:graphicData uri="http://schemas.openxmlformats.org/drawingml/2006/picture">
                <pic:pic>
                  <pic:nvPicPr>
                    <pic:cNvPr id="0" name="image14.png"/>
                    <pic:cNvPicPr preferRelativeResize="0"/>
                  </pic:nvPicPr>
                  <pic:blipFill>
                    <a:blip r:embed="rId22"/>
                    <a:srcRect b="0" l="0" r="0" t="0"/>
                    <a:stretch>
                      <a:fillRect/>
                    </a:stretch>
                  </pic:blipFill>
                  <pic:spPr>
                    <a:xfrm>
                      <a:off x="0" y="0"/>
                      <a:ext cx="6858000" cy="3365500"/>
                    </a:xfrm>
                    <a:prstGeom prst="rect"/>
                    <a:ln/>
                  </pic:spPr>
                </pic:pic>
              </a:graphicData>
            </a:graphic>
          </wp:inline>
        </w:drawing>
      </w:r>
      <w:r w:rsidDel="00000000" w:rsidR="00000000" w:rsidRPr="00000000">
        <w:rPr>
          <w:rtl w:val="0"/>
        </w:rPr>
      </w:r>
    </w:p>
    <w:p w:rsidR="00000000" w:rsidDel="00000000" w:rsidP="00000000" w:rsidRDefault="00000000" w:rsidRPr="00000000" w14:paraId="00000172">
      <w:pPr>
        <w:widowControl w:val="0"/>
        <w:spacing w:line="240" w:lineRule="auto"/>
        <w:jc w:val="center"/>
        <w:rPr>
          <w:sz w:val="28"/>
          <w:szCs w:val="28"/>
        </w:rPr>
      </w:pPr>
      <w:r w:rsidDel="00000000" w:rsidR="00000000" w:rsidRPr="00000000">
        <w:rPr>
          <w:rtl w:val="0"/>
        </w:rPr>
      </w:r>
    </w:p>
    <w:p w:rsidR="00000000" w:rsidDel="00000000" w:rsidP="00000000" w:rsidRDefault="00000000" w:rsidRPr="00000000" w14:paraId="00000173">
      <w:pPr>
        <w:widowControl w:val="0"/>
        <w:spacing w:line="240" w:lineRule="auto"/>
        <w:jc w:val="center"/>
        <w:rPr>
          <w:sz w:val="28"/>
          <w:szCs w:val="28"/>
        </w:rPr>
      </w:pPr>
      <w:r w:rsidDel="00000000" w:rsidR="00000000" w:rsidRPr="00000000">
        <w:rPr>
          <w:rtl w:val="0"/>
        </w:rPr>
      </w:r>
    </w:p>
    <w:p w:rsidR="00000000" w:rsidDel="00000000" w:rsidP="00000000" w:rsidRDefault="00000000" w:rsidRPr="00000000" w14:paraId="00000174">
      <w:pPr>
        <w:widowControl w:val="0"/>
        <w:spacing w:line="240" w:lineRule="auto"/>
        <w:jc w:val="center"/>
        <w:rPr>
          <w:sz w:val="28"/>
          <w:szCs w:val="28"/>
        </w:rPr>
      </w:pPr>
      <w:r w:rsidDel="00000000" w:rsidR="00000000" w:rsidRPr="00000000">
        <w:rPr>
          <w:rtl w:val="0"/>
        </w:rPr>
      </w:r>
    </w:p>
    <w:p w:rsidR="00000000" w:rsidDel="00000000" w:rsidP="00000000" w:rsidRDefault="00000000" w:rsidRPr="00000000" w14:paraId="00000175">
      <w:pPr>
        <w:widowControl w:val="0"/>
        <w:spacing w:line="240" w:lineRule="auto"/>
        <w:jc w:val="center"/>
        <w:rPr>
          <w:sz w:val="28"/>
          <w:szCs w:val="28"/>
        </w:rPr>
      </w:pPr>
      <w:r w:rsidDel="00000000" w:rsidR="00000000" w:rsidRPr="00000000">
        <w:rPr>
          <w:rtl w:val="0"/>
        </w:rPr>
      </w:r>
    </w:p>
    <w:p w:rsidR="00000000" w:rsidDel="00000000" w:rsidP="00000000" w:rsidRDefault="00000000" w:rsidRPr="00000000" w14:paraId="00000176">
      <w:pPr>
        <w:widowControl w:val="0"/>
        <w:spacing w:line="240" w:lineRule="auto"/>
        <w:jc w:val="center"/>
        <w:rPr>
          <w:sz w:val="28"/>
          <w:szCs w:val="28"/>
        </w:rPr>
      </w:pPr>
      <w:r w:rsidDel="00000000" w:rsidR="00000000" w:rsidRPr="00000000">
        <w:rPr>
          <w:rtl w:val="0"/>
        </w:rPr>
      </w:r>
    </w:p>
    <w:p w:rsidR="00000000" w:rsidDel="00000000" w:rsidP="00000000" w:rsidRDefault="00000000" w:rsidRPr="00000000" w14:paraId="00000177">
      <w:pPr>
        <w:widowControl w:val="0"/>
        <w:spacing w:line="240" w:lineRule="auto"/>
        <w:jc w:val="center"/>
        <w:rPr>
          <w:sz w:val="28"/>
          <w:szCs w:val="28"/>
        </w:rPr>
      </w:pPr>
      <w:r w:rsidDel="00000000" w:rsidR="00000000" w:rsidRPr="00000000">
        <w:rPr>
          <w:rtl w:val="0"/>
        </w:rPr>
      </w:r>
    </w:p>
    <w:p w:rsidR="00000000" w:rsidDel="00000000" w:rsidP="00000000" w:rsidRDefault="00000000" w:rsidRPr="00000000" w14:paraId="00000178">
      <w:pPr>
        <w:widowControl w:val="0"/>
        <w:spacing w:line="240" w:lineRule="auto"/>
        <w:jc w:val="center"/>
        <w:rPr>
          <w:sz w:val="28"/>
          <w:szCs w:val="28"/>
        </w:rPr>
      </w:pPr>
      <w:r w:rsidDel="00000000" w:rsidR="00000000" w:rsidRPr="00000000">
        <w:rPr>
          <w:rtl w:val="0"/>
        </w:rPr>
      </w:r>
    </w:p>
    <w:p w:rsidR="00000000" w:rsidDel="00000000" w:rsidP="00000000" w:rsidRDefault="00000000" w:rsidRPr="00000000" w14:paraId="00000179">
      <w:pPr>
        <w:widowControl w:val="0"/>
        <w:spacing w:line="240" w:lineRule="auto"/>
        <w:jc w:val="center"/>
        <w:rPr>
          <w:sz w:val="28"/>
          <w:szCs w:val="28"/>
        </w:rPr>
      </w:pPr>
      <w:r w:rsidDel="00000000" w:rsidR="00000000" w:rsidRPr="00000000">
        <w:rPr>
          <w:rtl w:val="0"/>
        </w:rPr>
      </w:r>
    </w:p>
    <w:p w:rsidR="00000000" w:rsidDel="00000000" w:rsidP="00000000" w:rsidRDefault="00000000" w:rsidRPr="00000000" w14:paraId="0000017A">
      <w:pPr>
        <w:rPr/>
      </w:pPr>
      <w:r w:rsidDel="00000000" w:rsidR="00000000" w:rsidRPr="00000000">
        <w:rPr>
          <w:rtl w:val="0"/>
        </w:rPr>
      </w:r>
    </w:p>
    <w:p w:rsidR="00000000" w:rsidDel="00000000" w:rsidP="00000000" w:rsidRDefault="00000000" w:rsidRPr="00000000" w14:paraId="0000017B">
      <w:pPr>
        <w:rPr/>
      </w:pPr>
      <w:r w:rsidDel="00000000" w:rsidR="00000000" w:rsidRPr="00000000">
        <w:rPr>
          <w:rtl w:val="0"/>
        </w:rPr>
      </w:r>
    </w:p>
    <w:p w:rsidR="00000000" w:rsidDel="00000000" w:rsidP="00000000" w:rsidRDefault="00000000" w:rsidRPr="00000000" w14:paraId="0000017C">
      <w:pPr>
        <w:rPr/>
      </w:pPr>
      <w:r w:rsidDel="00000000" w:rsidR="00000000" w:rsidRPr="00000000">
        <w:rPr>
          <w:rtl w:val="0"/>
        </w:rPr>
      </w:r>
    </w:p>
    <w:p w:rsidR="00000000" w:rsidDel="00000000" w:rsidP="00000000" w:rsidRDefault="00000000" w:rsidRPr="00000000" w14:paraId="0000017D">
      <w:pPr>
        <w:rPr/>
      </w:pPr>
      <w:r w:rsidDel="00000000" w:rsidR="00000000" w:rsidRPr="00000000">
        <w:rPr>
          <w:rtl w:val="0"/>
        </w:rPr>
      </w:r>
    </w:p>
    <w:p w:rsidR="00000000" w:rsidDel="00000000" w:rsidP="00000000" w:rsidRDefault="00000000" w:rsidRPr="00000000" w14:paraId="0000017E">
      <w:pPr>
        <w:rPr/>
      </w:pPr>
      <w:r w:rsidDel="00000000" w:rsidR="00000000" w:rsidRPr="00000000">
        <w:rPr>
          <w:rtl w:val="0"/>
        </w:rPr>
      </w:r>
    </w:p>
    <w:p w:rsidR="00000000" w:rsidDel="00000000" w:rsidP="00000000" w:rsidRDefault="00000000" w:rsidRPr="00000000" w14:paraId="0000017F">
      <w:pPr>
        <w:rPr/>
      </w:pPr>
      <w:r w:rsidDel="00000000" w:rsidR="00000000" w:rsidRPr="00000000">
        <w:rPr>
          <w:rtl w:val="0"/>
        </w:rPr>
      </w:r>
    </w:p>
    <w:p w:rsidR="00000000" w:rsidDel="00000000" w:rsidP="00000000" w:rsidRDefault="00000000" w:rsidRPr="00000000" w14:paraId="00000180">
      <w:pPr>
        <w:rPr/>
      </w:pPr>
      <w:r w:rsidDel="00000000" w:rsidR="00000000" w:rsidRPr="00000000">
        <w:rPr>
          <w:rtl w:val="0"/>
        </w:rPr>
      </w:r>
    </w:p>
    <w:p w:rsidR="00000000" w:rsidDel="00000000" w:rsidP="00000000" w:rsidRDefault="00000000" w:rsidRPr="00000000" w14:paraId="00000181">
      <w:pPr>
        <w:rPr/>
      </w:pPr>
      <w:r w:rsidDel="00000000" w:rsidR="00000000" w:rsidRPr="00000000">
        <w:rPr>
          <w:rtl w:val="0"/>
        </w:rPr>
      </w:r>
    </w:p>
    <w:p w:rsidR="00000000" w:rsidDel="00000000" w:rsidP="00000000" w:rsidRDefault="00000000" w:rsidRPr="00000000" w14:paraId="00000182">
      <w:pPr>
        <w:rPr/>
      </w:pPr>
      <w:r w:rsidDel="00000000" w:rsidR="00000000" w:rsidRPr="00000000">
        <w:rPr>
          <w:rtl w:val="0"/>
        </w:rPr>
      </w:r>
    </w:p>
    <w:p w:rsidR="00000000" w:rsidDel="00000000" w:rsidP="00000000" w:rsidRDefault="00000000" w:rsidRPr="00000000" w14:paraId="00000183">
      <w:pPr>
        <w:rPr/>
      </w:pPr>
      <w:r w:rsidDel="00000000" w:rsidR="00000000" w:rsidRPr="00000000">
        <w:rPr>
          <w:rtl w:val="0"/>
        </w:rPr>
      </w:r>
    </w:p>
    <w:p w:rsidR="00000000" w:rsidDel="00000000" w:rsidP="00000000" w:rsidRDefault="00000000" w:rsidRPr="00000000" w14:paraId="00000184">
      <w:pPr>
        <w:rPr/>
      </w:pPr>
      <w:r w:rsidDel="00000000" w:rsidR="00000000" w:rsidRPr="00000000">
        <w:rPr>
          <w:rtl w:val="0"/>
        </w:rPr>
      </w:r>
    </w:p>
    <w:p w:rsidR="00000000" w:rsidDel="00000000" w:rsidP="00000000" w:rsidRDefault="00000000" w:rsidRPr="00000000" w14:paraId="00000185">
      <w:pPr>
        <w:rPr/>
      </w:pPr>
      <w:r w:rsidDel="00000000" w:rsidR="00000000" w:rsidRPr="00000000">
        <w:rPr>
          <w:rtl w:val="0"/>
        </w:rPr>
      </w:r>
    </w:p>
    <w:p w:rsidR="00000000" w:rsidDel="00000000" w:rsidP="00000000" w:rsidRDefault="00000000" w:rsidRPr="00000000" w14:paraId="00000186">
      <w:pPr>
        <w:rPr/>
      </w:pPr>
      <w:r w:rsidDel="00000000" w:rsidR="00000000" w:rsidRPr="00000000">
        <w:rPr>
          <w:rtl w:val="0"/>
        </w:rPr>
      </w:r>
    </w:p>
    <w:p w:rsidR="00000000" w:rsidDel="00000000" w:rsidP="00000000" w:rsidRDefault="00000000" w:rsidRPr="00000000" w14:paraId="00000187">
      <w:pPr>
        <w:rPr/>
      </w:pPr>
      <w:r w:rsidDel="00000000" w:rsidR="00000000" w:rsidRPr="00000000">
        <w:rPr>
          <w:rtl w:val="0"/>
        </w:rPr>
      </w:r>
    </w:p>
    <w:p w:rsidR="00000000" w:rsidDel="00000000" w:rsidP="00000000" w:rsidRDefault="00000000" w:rsidRPr="00000000" w14:paraId="00000188">
      <w:pPr>
        <w:rPr/>
      </w:pPr>
      <w:r w:rsidDel="00000000" w:rsidR="00000000" w:rsidRPr="00000000">
        <w:rPr>
          <w:rtl w:val="0"/>
        </w:rPr>
      </w:r>
    </w:p>
    <w:p w:rsidR="00000000" w:rsidDel="00000000" w:rsidP="00000000" w:rsidRDefault="00000000" w:rsidRPr="00000000" w14:paraId="00000189">
      <w:pPr>
        <w:rPr/>
      </w:pPr>
      <w:r w:rsidDel="00000000" w:rsidR="00000000" w:rsidRPr="00000000">
        <w:rPr>
          <w:rtl w:val="0"/>
        </w:rPr>
      </w:r>
    </w:p>
    <w:p w:rsidR="00000000" w:rsidDel="00000000" w:rsidP="00000000" w:rsidRDefault="00000000" w:rsidRPr="00000000" w14:paraId="0000018A">
      <w:pPr>
        <w:rPr/>
      </w:pPr>
      <w:r w:rsidDel="00000000" w:rsidR="00000000" w:rsidRPr="00000000">
        <w:rPr>
          <w:rtl w:val="0"/>
        </w:rPr>
      </w:r>
    </w:p>
    <w:p w:rsidR="00000000" w:rsidDel="00000000" w:rsidP="00000000" w:rsidRDefault="00000000" w:rsidRPr="00000000" w14:paraId="0000018B">
      <w:pPr>
        <w:rPr/>
      </w:pPr>
      <w:r w:rsidDel="00000000" w:rsidR="00000000" w:rsidRPr="00000000">
        <w:rPr>
          <w:rtl w:val="0"/>
        </w:rPr>
      </w:r>
    </w:p>
    <w:p w:rsidR="00000000" w:rsidDel="00000000" w:rsidP="00000000" w:rsidRDefault="00000000" w:rsidRPr="00000000" w14:paraId="0000018C">
      <w:pPr>
        <w:rPr/>
      </w:pPr>
      <w:r w:rsidDel="00000000" w:rsidR="00000000" w:rsidRPr="00000000">
        <w:rPr>
          <w:rtl w:val="0"/>
        </w:rPr>
      </w:r>
    </w:p>
    <w:p w:rsidR="00000000" w:rsidDel="00000000" w:rsidP="00000000" w:rsidRDefault="00000000" w:rsidRPr="00000000" w14:paraId="0000018D">
      <w:pPr>
        <w:rPr/>
      </w:pPr>
      <w:r w:rsidDel="00000000" w:rsidR="00000000" w:rsidRPr="00000000">
        <w:rPr>
          <w:rtl w:val="0"/>
        </w:rPr>
      </w:r>
    </w:p>
    <w:p w:rsidR="00000000" w:rsidDel="00000000" w:rsidP="00000000" w:rsidRDefault="00000000" w:rsidRPr="00000000" w14:paraId="0000018E">
      <w:pPr>
        <w:rPr/>
      </w:pPr>
      <w:r w:rsidDel="00000000" w:rsidR="00000000" w:rsidRPr="00000000">
        <w:rPr>
          <w:rtl w:val="0"/>
        </w:rPr>
        <w:t xml:space="preserve">Example 3:</w:t>
      </w:r>
    </w:p>
    <w:p w:rsidR="00000000" w:rsidDel="00000000" w:rsidP="00000000" w:rsidRDefault="00000000" w:rsidRPr="00000000" w14:paraId="0000018F">
      <w:pPr>
        <w:widowControl w:val="0"/>
        <w:spacing w:line="240" w:lineRule="auto"/>
        <w:jc w:val="center"/>
        <w:rPr>
          <w:sz w:val="28"/>
          <w:szCs w:val="28"/>
        </w:rPr>
      </w:pPr>
      <w:r w:rsidDel="00000000" w:rsidR="00000000" w:rsidRPr="00000000">
        <w:rPr>
          <w:rtl w:val="0"/>
        </w:rPr>
      </w:r>
    </w:p>
    <w:p w:rsidR="00000000" w:rsidDel="00000000" w:rsidP="00000000" w:rsidRDefault="00000000" w:rsidRPr="00000000" w14:paraId="00000190">
      <w:pPr>
        <w:rPr>
          <w:sz w:val="28"/>
          <w:szCs w:val="28"/>
        </w:rPr>
      </w:pPr>
      <w:r w:rsidDel="00000000" w:rsidR="00000000" w:rsidRPr="00000000">
        <w:rPr/>
        <w:drawing>
          <wp:inline distB="114300" distT="114300" distL="114300" distR="114300">
            <wp:extent cx="6858000" cy="5905500"/>
            <wp:effectExtent b="0" l="0" r="0" t="0"/>
            <wp:docPr id="10" name="image12.png"/>
            <a:graphic>
              <a:graphicData uri="http://schemas.openxmlformats.org/drawingml/2006/picture">
                <pic:pic>
                  <pic:nvPicPr>
                    <pic:cNvPr id="0" name="image12.png"/>
                    <pic:cNvPicPr preferRelativeResize="0"/>
                  </pic:nvPicPr>
                  <pic:blipFill>
                    <a:blip r:embed="rId23"/>
                    <a:srcRect b="0" l="0" r="0" t="0"/>
                    <a:stretch>
                      <a:fillRect/>
                    </a:stretch>
                  </pic:blipFill>
                  <pic:spPr>
                    <a:xfrm>
                      <a:off x="0" y="0"/>
                      <a:ext cx="6858000" cy="5905500"/>
                    </a:xfrm>
                    <a:prstGeom prst="rect"/>
                    <a:ln/>
                  </pic:spPr>
                </pic:pic>
              </a:graphicData>
            </a:graphic>
          </wp:inline>
        </w:drawing>
      </w:r>
      <w:r w:rsidDel="00000000" w:rsidR="00000000" w:rsidRPr="00000000">
        <w:rPr>
          <w:rtl w:val="0"/>
        </w:rPr>
      </w:r>
    </w:p>
    <w:p w:rsidR="00000000" w:rsidDel="00000000" w:rsidP="00000000" w:rsidRDefault="00000000" w:rsidRPr="00000000" w14:paraId="00000191">
      <w:pPr>
        <w:widowControl w:val="0"/>
        <w:spacing w:line="240" w:lineRule="auto"/>
        <w:jc w:val="center"/>
        <w:rPr>
          <w:sz w:val="28"/>
          <w:szCs w:val="28"/>
        </w:rPr>
      </w:pPr>
      <w:r w:rsidDel="00000000" w:rsidR="00000000" w:rsidRPr="00000000">
        <w:rPr>
          <w:rtl w:val="0"/>
        </w:rPr>
      </w:r>
    </w:p>
    <w:p w:rsidR="00000000" w:rsidDel="00000000" w:rsidP="00000000" w:rsidRDefault="00000000" w:rsidRPr="00000000" w14:paraId="00000192">
      <w:pPr>
        <w:widowControl w:val="0"/>
        <w:spacing w:line="240" w:lineRule="auto"/>
        <w:jc w:val="center"/>
        <w:rPr>
          <w:sz w:val="28"/>
          <w:szCs w:val="28"/>
        </w:rPr>
      </w:pPr>
      <w:r w:rsidDel="00000000" w:rsidR="00000000" w:rsidRPr="00000000">
        <w:rPr>
          <w:rtl w:val="0"/>
        </w:rPr>
      </w:r>
    </w:p>
    <w:p w:rsidR="00000000" w:rsidDel="00000000" w:rsidP="00000000" w:rsidRDefault="00000000" w:rsidRPr="00000000" w14:paraId="00000193">
      <w:pPr>
        <w:widowControl w:val="0"/>
        <w:spacing w:line="240" w:lineRule="auto"/>
        <w:jc w:val="center"/>
        <w:rPr>
          <w:sz w:val="28"/>
          <w:szCs w:val="28"/>
        </w:rPr>
      </w:pPr>
      <w:r w:rsidDel="00000000" w:rsidR="00000000" w:rsidRPr="00000000">
        <w:rPr>
          <w:rtl w:val="0"/>
        </w:rPr>
      </w:r>
    </w:p>
    <w:p w:rsidR="00000000" w:rsidDel="00000000" w:rsidP="00000000" w:rsidRDefault="00000000" w:rsidRPr="00000000" w14:paraId="00000194">
      <w:pPr>
        <w:widowControl w:val="0"/>
        <w:spacing w:line="240" w:lineRule="auto"/>
        <w:jc w:val="center"/>
        <w:rPr>
          <w:sz w:val="28"/>
          <w:szCs w:val="28"/>
        </w:rPr>
      </w:pPr>
      <w:r w:rsidDel="00000000" w:rsidR="00000000" w:rsidRPr="00000000">
        <w:rPr>
          <w:rtl w:val="0"/>
        </w:rPr>
      </w:r>
    </w:p>
    <w:p w:rsidR="00000000" w:rsidDel="00000000" w:rsidP="00000000" w:rsidRDefault="00000000" w:rsidRPr="00000000" w14:paraId="00000195">
      <w:pPr>
        <w:widowControl w:val="0"/>
        <w:spacing w:line="240" w:lineRule="auto"/>
        <w:jc w:val="center"/>
        <w:rPr>
          <w:sz w:val="28"/>
          <w:szCs w:val="28"/>
        </w:rPr>
      </w:pPr>
      <w:r w:rsidDel="00000000" w:rsidR="00000000" w:rsidRPr="00000000">
        <w:rPr>
          <w:rtl w:val="0"/>
        </w:rPr>
      </w:r>
    </w:p>
    <w:p w:rsidR="00000000" w:rsidDel="00000000" w:rsidP="00000000" w:rsidRDefault="00000000" w:rsidRPr="00000000" w14:paraId="00000196">
      <w:pPr>
        <w:widowControl w:val="0"/>
        <w:spacing w:line="240" w:lineRule="auto"/>
        <w:jc w:val="center"/>
        <w:rPr>
          <w:sz w:val="28"/>
          <w:szCs w:val="28"/>
        </w:rPr>
      </w:pPr>
      <w:r w:rsidDel="00000000" w:rsidR="00000000" w:rsidRPr="00000000">
        <w:rPr>
          <w:rtl w:val="0"/>
        </w:rPr>
      </w:r>
    </w:p>
    <w:p w:rsidR="00000000" w:rsidDel="00000000" w:rsidP="00000000" w:rsidRDefault="00000000" w:rsidRPr="00000000" w14:paraId="00000197">
      <w:pPr>
        <w:widowControl w:val="0"/>
        <w:spacing w:line="240" w:lineRule="auto"/>
        <w:jc w:val="center"/>
        <w:rPr>
          <w:sz w:val="28"/>
          <w:szCs w:val="28"/>
        </w:rPr>
      </w:pPr>
      <w:r w:rsidDel="00000000" w:rsidR="00000000" w:rsidRPr="00000000">
        <w:rPr>
          <w:rtl w:val="0"/>
        </w:rPr>
      </w:r>
    </w:p>
    <w:p w:rsidR="00000000" w:rsidDel="00000000" w:rsidP="00000000" w:rsidRDefault="00000000" w:rsidRPr="00000000" w14:paraId="00000198">
      <w:pPr>
        <w:widowControl w:val="0"/>
        <w:spacing w:line="240" w:lineRule="auto"/>
        <w:jc w:val="center"/>
        <w:rPr>
          <w:sz w:val="28"/>
          <w:szCs w:val="28"/>
        </w:rPr>
      </w:pPr>
      <w:r w:rsidDel="00000000" w:rsidR="00000000" w:rsidRPr="00000000">
        <w:rPr>
          <w:rtl w:val="0"/>
        </w:rPr>
      </w:r>
    </w:p>
    <w:p w:rsidR="00000000" w:rsidDel="00000000" w:rsidP="00000000" w:rsidRDefault="00000000" w:rsidRPr="00000000" w14:paraId="00000199">
      <w:pPr>
        <w:widowControl w:val="0"/>
        <w:spacing w:line="240" w:lineRule="auto"/>
        <w:jc w:val="center"/>
        <w:rPr>
          <w:sz w:val="28"/>
          <w:szCs w:val="28"/>
        </w:rPr>
      </w:pPr>
      <w:r w:rsidDel="00000000" w:rsidR="00000000" w:rsidRPr="00000000">
        <w:rPr>
          <w:rtl w:val="0"/>
        </w:rPr>
      </w:r>
    </w:p>
    <w:p w:rsidR="00000000" w:rsidDel="00000000" w:rsidP="00000000" w:rsidRDefault="00000000" w:rsidRPr="00000000" w14:paraId="0000019A">
      <w:pPr>
        <w:widowControl w:val="0"/>
        <w:spacing w:line="240" w:lineRule="auto"/>
        <w:jc w:val="center"/>
        <w:rPr>
          <w:sz w:val="28"/>
          <w:szCs w:val="28"/>
        </w:rPr>
      </w:pPr>
      <w:r w:rsidDel="00000000" w:rsidR="00000000" w:rsidRPr="00000000">
        <w:rPr>
          <w:rtl w:val="0"/>
        </w:rPr>
      </w:r>
    </w:p>
    <w:p w:rsidR="00000000" w:rsidDel="00000000" w:rsidP="00000000" w:rsidRDefault="00000000" w:rsidRPr="00000000" w14:paraId="0000019B">
      <w:pPr>
        <w:jc w:val="left"/>
        <w:rPr/>
      </w:pPr>
      <w:r w:rsidDel="00000000" w:rsidR="00000000" w:rsidRPr="00000000">
        <w:rPr>
          <w:rtl w:val="0"/>
        </w:rPr>
      </w:r>
    </w:p>
    <w:p w:rsidR="00000000" w:rsidDel="00000000" w:rsidP="00000000" w:rsidRDefault="00000000" w:rsidRPr="00000000" w14:paraId="0000019C">
      <w:pPr>
        <w:pStyle w:val="Heading2"/>
        <w:spacing w:after="240" w:before="0" w:line="240" w:lineRule="auto"/>
        <w:rPr/>
      </w:pPr>
      <w:bookmarkStart w:colFirst="0" w:colLast="0" w:name="_kfeavblpabzu" w:id="14"/>
      <w:bookmarkEnd w:id="14"/>
      <w:r w:rsidDel="00000000" w:rsidR="00000000" w:rsidRPr="00000000">
        <w:rPr>
          <w:rtl w:val="0"/>
        </w:rPr>
        <w:t xml:space="preserve">Let’s do some math! Round 2</w:t>
      </w:r>
    </w:p>
    <w:tbl>
      <w:tblPr>
        <w:tblStyle w:val="Table6"/>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19D">
            <w:pPr>
              <w:pStyle w:val="Heading3"/>
              <w:spacing w:after="240" w:before="0" w:line="240" w:lineRule="auto"/>
              <w:rPr/>
            </w:pPr>
            <w:bookmarkStart w:colFirst="0" w:colLast="0" w:name="_29cltp84b476" w:id="15"/>
            <w:bookmarkEnd w:id="15"/>
            <w:r w:rsidDel="00000000" w:rsidR="00000000" w:rsidRPr="00000000">
              <w:rPr>
                <w:rtl w:val="0"/>
              </w:rPr>
              <w:t xml:space="preserve">Task 2: Height of a Ball </w:t>
            </w:r>
          </w:p>
          <w:p w:rsidR="00000000" w:rsidDel="00000000" w:rsidP="00000000" w:rsidRDefault="00000000" w:rsidRPr="00000000" w14:paraId="0000019E">
            <w:pPr>
              <w:spacing w:line="240" w:lineRule="auto"/>
              <w:rPr/>
            </w:pPr>
            <w:r w:rsidDel="00000000" w:rsidR="00000000" w:rsidRPr="00000000">
              <w:rPr>
                <w:rtl w:val="0"/>
              </w:rPr>
            </w:r>
          </w:p>
          <w:p w:rsidR="00000000" w:rsidDel="00000000" w:rsidP="00000000" w:rsidRDefault="00000000" w:rsidRPr="00000000" w14:paraId="0000019F">
            <w:pPr>
              <w:spacing w:line="240" w:lineRule="auto"/>
              <w:rPr/>
            </w:pPr>
            <w:r w:rsidDel="00000000" w:rsidR="00000000" w:rsidRPr="00000000">
              <w:rPr>
                <w:rtl w:val="0"/>
              </w:rPr>
              <w:t xml:space="preserve">Students are given a problem like this to work on in groups: </w:t>
            </w:r>
          </w:p>
          <w:p w:rsidR="00000000" w:rsidDel="00000000" w:rsidP="00000000" w:rsidRDefault="00000000" w:rsidRPr="00000000" w14:paraId="000001A0">
            <w:pPr>
              <w:spacing w:line="240" w:lineRule="auto"/>
              <w:rPr/>
            </w:pPr>
            <w:r w:rsidDel="00000000" w:rsidR="00000000" w:rsidRPr="00000000">
              <w:rPr>
                <w:rtl w:val="0"/>
              </w:rPr>
            </w:r>
          </w:p>
          <w:p w:rsidR="00000000" w:rsidDel="00000000" w:rsidP="00000000" w:rsidRDefault="00000000" w:rsidRPr="00000000" w14:paraId="000001A1">
            <w:pPr>
              <w:spacing w:line="240" w:lineRule="auto"/>
              <w:rPr>
                <w:i w:val="1"/>
              </w:rPr>
            </w:pPr>
            <w:r w:rsidDel="00000000" w:rsidR="00000000" w:rsidRPr="00000000">
              <w:rPr>
                <w:i w:val="1"/>
                <w:rtl w:val="0"/>
              </w:rPr>
              <w:t xml:space="preserve">Work with your group to develop a model that describes the height of a ball thrown at a given time during the throw. Have one person in the group throw a ball while another records a video of the event. Make sure that the video includes the entire path of the ball from the throw to when it hits the ground. Prepare your findings to share with the class. </w:t>
            </w:r>
          </w:p>
          <w:p w:rsidR="00000000" w:rsidDel="00000000" w:rsidP="00000000" w:rsidRDefault="00000000" w:rsidRPr="00000000" w14:paraId="000001A2">
            <w:pPr>
              <w:spacing w:line="240" w:lineRule="auto"/>
              <w:rPr/>
            </w:pPr>
            <w:r w:rsidDel="00000000" w:rsidR="00000000" w:rsidRPr="00000000">
              <w:rPr>
                <w:rtl w:val="0"/>
              </w:rPr>
            </w:r>
          </w:p>
          <w:p w:rsidR="00000000" w:rsidDel="00000000" w:rsidP="00000000" w:rsidRDefault="00000000" w:rsidRPr="00000000" w14:paraId="000001A3">
            <w:pPr>
              <w:spacing w:line="240" w:lineRule="auto"/>
              <w:rPr/>
            </w:pPr>
            <w:r w:rsidDel="00000000" w:rsidR="00000000" w:rsidRPr="00000000">
              <w:rPr>
                <w:b w:val="1"/>
                <w:rtl w:val="0"/>
              </w:rPr>
              <w:t xml:space="preserve">Sample Learning Experience</w:t>
            </w:r>
            <w:r w:rsidDel="00000000" w:rsidR="00000000" w:rsidRPr="00000000">
              <w:rPr>
                <w:rtl w:val="0"/>
              </w:rPr>
              <w:t xml:space="preserve"> </w:t>
            </w:r>
          </w:p>
          <w:p w:rsidR="00000000" w:rsidDel="00000000" w:rsidP="00000000" w:rsidRDefault="00000000" w:rsidRPr="00000000" w14:paraId="000001A4">
            <w:pPr>
              <w:spacing w:line="240" w:lineRule="auto"/>
              <w:rPr/>
            </w:pPr>
            <w:r w:rsidDel="00000000" w:rsidR="00000000" w:rsidRPr="00000000">
              <w:rPr>
                <w:rtl w:val="0"/>
              </w:rPr>
              <w:t xml:space="preserve">Students could be given the largely unstructured task above, along with the tools needed to carry it out: a ball, recording technology, and tools to make mathematical models, like spreadsheets and access to graphing software. Consider bringing the class together at strategic points to facilitate progress toward the goal of developing a mathematical model. </w:t>
            </w:r>
          </w:p>
          <w:p w:rsidR="00000000" w:rsidDel="00000000" w:rsidP="00000000" w:rsidRDefault="00000000" w:rsidRPr="00000000" w14:paraId="000001A5">
            <w:pPr>
              <w:spacing w:line="240" w:lineRule="auto"/>
              <w:rPr/>
            </w:pPr>
            <w:r w:rsidDel="00000000" w:rsidR="00000000" w:rsidRPr="00000000">
              <w:rPr>
                <w:rtl w:val="0"/>
              </w:rPr>
            </w:r>
          </w:p>
          <w:p w:rsidR="00000000" w:rsidDel="00000000" w:rsidP="00000000" w:rsidRDefault="00000000" w:rsidRPr="00000000" w14:paraId="000001A6">
            <w:pPr>
              <w:spacing w:line="240" w:lineRule="auto"/>
              <w:rPr/>
            </w:pPr>
            <w:r w:rsidDel="00000000" w:rsidR="00000000" w:rsidRPr="00000000">
              <w:rPr>
                <w:rtl w:val="0"/>
              </w:rPr>
              <w:t xml:space="preserve">In these instances, monitor, select, and sequence groups to report on their efforts. </w:t>
            </w:r>
          </w:p>
          <w:p w:rsidR="00000000" w:rsidDel="00000000" w:rsidP="00000000" w:rsidRDefault="00000000" w:rsidRPr="00000000" w14:paraId="000001A7">
            <w:pPr>
              <w:spacing w:line="240" w:lineRule="auto"/>
              <w:rPr/>
            </w:pPr>
            <w:r w:rsidDel="00000000" w:rsidR="00000000" w:rsidRPr="00000000">
              <w:rPr>
                <w:rtl w:val="0"/>
              </w:rPr>
            </w:r>
          </w:p>
          <w:p w:rsidR="00000000" w:rsidDel="00000000" w:rsidP="00000000" w:rsidRDefault="00000000" w:rsidRPr="00000000" w14:paraId="000001A8">
            <w:pPr>
              <w:spacing w:line="240" w:lineRule="auto"/>
              <w:rPr/>
            </w:pPr>
            <w:r w:rsidDel="00000000" w:rsidR="00000000" w:rsidRPr="00000000">
              <w:rPr>
                <w:rtl w:val="0"/>
              </w:rPr>
              <w:t xml:space="preserve">The following questions can be used to facilitate discussion early in the process:</w:t>
            </w:r>
          </w:p>
          <w:p w:rsidR="00000000" w:rsidDel="00000000" w:rsidP="00000000" w:rsidRDefault="00000000" w:rsidRPr="00000000" w14:paraId="000001A9">
            <w:pPr>
              <w:spacing w:line="240" w:lineRule="auto"/>
              <w:rPr/>
            </w:pPr>
            <w:r w:rsidDel="00000000" w:rsidR="00000000" w:rsidRPr="00000000">
              <w:rPr>
                <w:rtl w:val="0"/>
              </w:rPr>
            </w:r>
          </w:p>
          <w:p w:rsidR="00000000" w:rsidDel="00000000" w:rsidP="00000000" w:rsidRDefault="00000000" w:rsidRPr="00000000" w14:paraId="000001AA">
            <w:pPr>
              <w:numPr>
                <w:ilvl w:val="0"/>
                <w:numId w:val="17"/>
              </w:numPr>
              <w:spacing w:line="240" w:lineRule="auto"/>
              <w:ind w:left="720" w:hanging="360"/>
              <w:rPr>
                <w:u w:val="none"/>
              </w:rPr>
            </w:pPr>
            <w:r w:rsidDel="00000000" w:rsidR="00000000" w:rsidRPr="00000000">
              <w:rPr>
                <w:rtl w:val="0"/>
              </w:rPr>
              <w:t xml:space="preserve">Watch a selected group’s video. Ask students to describe what they notice while watching the video. Listen for descriptions of key elements, such as the height of the ball upon release, the highest point the ball reached, and when and where the ball landed. </w:t>
            </w:r>
          </w:p>
          <w:p w:rsidR="00000000" w:rsidDel="00000000" w:rsidP="00000000" w:rsidRDefault="00000000" w:rsidRPr="00000000" w14:paraId="000001AB">
            <w:pPr>
              <w:numPr>
                <w:ilvl w:val="0"/>
                <w:numId w:val="17"/>
              </w:numPr>
              <w:spacing w:line="240" w:lineRule="auto"/>
              <w:ind w:left="720" w:hanging="360"/>
              <w:rPr>
                <w:u w:val="none"/>
              </w:rPr>
            </w:pPr>
            <w:r w:rsidDel="00000000" w:rsidR="00000000" w:rsidRPr="00000000">
              <w:rPr>
                <w:rtl w:val="0"/>
              </w:rPr>
              <w:t xml:space="preserve">Ask students, </w:t>
            </w:r>
            <w:r w:rsidDel="00000000" w:rsidR="00000000" w:rsidRPr="00000000">
              <w:rPr>
                <w:i w:val="1"/>
                <w:rtl w:val="0"/>
              </w:rPr>
              <w:t xml:space="preserve">“How might we represent this mathematically?” </w:t>
            </w:r>
          </w:p>
          <w:p w:rsidR="00000000" w:rsidDel="00000000" w:rsidP="00000000" w:rsidRDefault="00000000" w:rsidRPr="00000000" w14:paraId="000001AC">
            <w:pPr>
              <w:spacing w:line="240" w:lineRule="auto"/>
              <w:ind w:left="720" w:firstLine="0"/>
              <w:rPr/>
            </w:pPr>
            <w:r w:rsidDel="00000000" w:rsidR="00000000" w:rsidRPr="00000000">
              <w:rPr>
                <w:rtl w:val="0"/>
              </w:rPr>
              <w:t xml:space="preserve">As students share, make note of ideas that surface. When they use hand signals or share descriptions that allude to the graph of a quadratic function, encourage students to sketch what that might look like.</w:t>
            </w:r>
          </w:p>
          <w:p w:rsidR="00000000" w:rsidDel="00000000" w:rsidP="00000000" w:rsidRDefault="00000000" w:rsidRPr="00000000" w14:paraId="000001AD">
            <w:pPr>
              <w:numPr>
                <w:ilvl w:val="0"/>
                <w:numId w:val="17"/>
              </w:numPr>
              <w:spacing w:line="240" w:lineRule="auto"/>
              <w:ind w:left="720" w:hanging="360"/>
              <w:rPr>
                <w:u w:val="none"/>
              </w:rPr>
            </w:pPr>
            <w:r w:rsidDel="00000000" w:rsidR="00000000" w:rsidRPr="00000000">
              <w:rPr>
                <w:rtl w:val="0"/>
              </w:rPr>
              <w:t xml:space="preserve">Once a sketch of a graph is offered, ask students, </w:t>
            </w:r>
            <w:r w:rsidDel="00000000" w:rsidR="00000000" w:rsidRPr="00000000">
              <w:rPr>
                <w:i w:val="1"/>
                <w:rtl w:val="0"/>
              </w:rPr>
              <w:t xml:space="preserve">“What quantities are captured here?” </w:t>
            </w:r>
            <w:r w:rsidDel="00000000" w:rsidR="00000000" w:rsidRPr="00000000">
              <w:rPr>
                <w:rtl w:val="0"/>
              </w:rPr>
              <w:t xml:space="preserve">in order to develop insights into what quantities they will work on to define and then gather data.</w:t>
            </w:r>
          </w:p>
          <w:p w:rsidR="00000000" w:rsidDel="00000000" w:rsidP="00000000" w:rsidRDefault="00000000" w:rsidRPr="00000000" w14:paraId="000001AE">
            <w:pPr>
              <w:numPr>
                <w:ilvl w:val="0"/>
                <w:numId w:val="17"/>
              </w:numPr>
              <w:spacing w:line="240" w:lineRule="auto"/>
              <w:ind w:left="720" w:hanging="360"/>
              <w:rPr>
                <w:u w:val="none"/>
              </w:rPr>
            </w:pPr>
            <w:r w:rsidDel="00000000" w:rsidR="00000000" w:rsidRPr="00000000">
              <w:rPr>
                <w:rtl w:val="0"/>
              </w:rPr>
              <w:t xml:space="preserve">Use the list of what students noticed in #1 above to frame the next phase of investigation. For example, you may build from a statement like </w:t>
            </w:r>
            <w:r w:rsidDel="00000000" w:rsidR="00000000" w:rsidRPr="00000000">
              <w:rPr>
                <w:i w:val="1"/>
                <w:rtl w:val="0"/>
              </w:rPr>
              <w:t xml:space="preserve">“The ball hits a high point before coming back down”</w:t>
            </w:r>
            <w:r w:rsidDel="00000000" w:rsidR="00000000" w:rsidRPr="00000000">
              <w:rPr>
                <w:rtl w:val="0"/>
              </w:rPr>
              <w:t xml:space="preserve"> to ask, “How high was the ball above the ground at its highest point?” Invite students to discuss and brainstorm the following question: </w:t>
            </w:r>
            <w:r w:rsidDel="00000000" w:rsidR="00000000" w:rsidRPr="00000000">
              <w:rPr>
                <w:i w:val="1"/>
                <w:rtl w:val="0"/>
              </w:rPr>
              <w:t xml:space="preserve">“What makes finding this difficult and how can you persevere?”</w:t>
            </w:r>
            <w:r w:rsidDel="00000000" w:rsidR="00000000" w:rsidRPr="00000000">
              <w:rPr>
                <w:rtl w:val="0"/>
              </w:rPr>
            </w:r>
          </w:p>
          <w:p w:rsidR="00000000" w:rsidDel="00000000" w:rsidP="00000000" w:rsidRDefault="00000000" w:rsidRPr="00000000" w14:paraId="000001AF">
            <w:pPr>
              <w:numPr>
                <w:ilvl w:val="0"/>
                <w:numId w:val="17"/>
              </w:numPr>
              <w:spacing w:line="240" w:lineRule="auto"/>
              <w:ind w:left="720" w:hanging="360"/>
              <w:rPr>
                <w:u w:val="none"/>
              </w:rPr>
            </w:pPr>
            <w:r w:rsidDel="00000000" w:rsidR="00000000" w:rsidRPr="00000000">
              <w:rPr>
                <w:rtl w:val="0"/>
              </w:rPr>
              <w:t xml:space="preserve">Ask students to reflect on the question </w:t>
            </w:r>
            <w:r w:rsidDel="00000000" w:rsidR="00000000" w:rsidRPr="00000000">
              <w:rPr>
                <w:i w:val="1"/>
                <w:rtl w:val="0"/>
              </w:rPr>
              <w:t xml:space="preserve">“What can you take from this discussion to apply to your own work?” </w:t>
            </w:r>
            <w:r w:rsidDel="00000000" w:rsidR="00000000" w:rsidRPr="00000000">
              <w:rPr>
                <w:rtl w:val="0"/>
              </w:rPr>
              <w:t xml:space="preserve">before continuing with their investigation. </w:t>
            </w:r>
          </w:p>
          <w:p w:rsidR="00000000" w:rsidDel="00000000" w:rsidP="00000000" w:rsidRDefault="00000000" w:rsidRPr="00000000" w14:paraId="000001B0">
            <w:pPr>
              <w:spacing w:line="240" w:lineRule="auto"/>
              <w:ind w:left="0" w:firstLine="0"/>
              <w:rPr/>
            </w:pPr>
            <w:r w:rsidDel="00000000" w:rsidR="00000000" w:rsidRPr="00000000">
              <w:rPr>
                <w:rtl w:val="0"/>
              </w:rPr>
            </w:r>
          </w:p>
          <w:p w:rsidR="00000000" w:rsidDel="00000000" w:rsidP="00000000" w:rsidRDefault="00000000" w:rsidRPr="00000000" w14:paraId="000001B1">
            <w:pPr>
              <w:spacing w:line="240" w:lineRule="auto"/>
              <w:ind w:left="0" w:firstLine="0"/>
              <w:rPr/>
            </w:pPr>
            <w:r w:rsidDel="00000000" w:rsidR="00000000" w:rsidRPr="00000000">
              <w:rPr>
                <w:rtl w:val="0"/>
              </w:rPr>
              <w:t xml:space="preserve">When ready, give time for groups to share their models with the class. Here are some questions to facilitate this discussion:</w:t>
            </w:r>
          </w:p>
          <w:p w:rsidR="00000000" w:rsidDel="00000000" w:rsidP="00000000" w:rsidRDefault="00000000" w:rsidRPr="00000000" w14:paraId="000001B2">
            <w:pPr>
              <w:numPr>
                <w:ilvl w:val="0"/>
                <w:numId w:val="11"/>
              </w:numPr>
              <w:spacing w:line="240" w:lineRule="auto"/>
              <w:ind w:left="720" w:hanging="360"/>
              <w:rPr>
                <w:i w:val="1"/>
              </w:rPr>
            </w:pPr>
            <w:r w:rsidDel="00000000" w:rsidR="00000000" w:rsidRPr="00000000">
              <w:rPr>
                <w:i w:val="1"/>
                <w:rtl w:val="0"/>
              </w:rPr>
              <w:t xml:space="preserve">What do you appreciate about this approach?</w:t>
            </w:r>
          </w:p>
          <w:p w:rsidR="00000000" w:rsidDel="00000000" w:rsidP="00000000" w:rsidRDefault="00000000" w:rsidRPr="00000000" w14:paraId="000001B3">
            <w:pPr>
              <w:numPr>
                <w:ilvl w:val="0"/>
                <w:numId w:val="11"/>
              </w:numPr>
              <w:spacing w:line="240" w:lineRule="auto"/>
              <w:ind w:left="720" w:hanging="360"/>
              <w:rPr>
                <w:i w:val="1"/>
              </w:rPr>
            </w:pPr>
            <w:r w:rsidDel="00000000" w:rsidR="00000000" w:rsidRPr="00000000">
              <w:rPr>
                <w:i w:val="1"/>
                <w:rtl w:val="0"/>
              </w:rPr>
              <w:t xml:space="preserve">What questions does this approach surface for you?</w:t>
            </w:r>
          </w:p>
          <w:p w:rsidR="00000000" w:rsidDel="00000000" w:rsidP="00000000" w:rsidRDefault="00000000" w:rsidRPr="00000000" w14:paraId="000001B4">
            <w:pPr>
              <w:numPr>
                <w:ilvl w:val="0"/>
                <w:numId w:val="11"/>
              </w:numPr>
              <w:spacing w:line="240" w:lineRule="auto"/>
              <w:ind w:left="720" w:hanging="360"/>
              <w:rPr>
                <w:i w:val="1"/>
              </w:rPr>
            </w:pPr>
            <w:r w:rsidDel="00000000" w:rsidR="00000000" w:rsidRPr="00000000">
              <w:rPr>
                <w:i w:val="1"/>
                <w:rtl w:val="0"/>
              </w:rPr>
              <w:t xml:space="preserve">Do you think the model is reasonable? Why or why not? </w:t>
            </w:r>
          </w:p>
          <w:p w:rsidR="00000000" w:rsidDel="00000000" w:rsidP="00000000" w:rsidRDefault="00000000" w:rsidRPr="00000000" w14:paraId="000001B5">
            <w:pPr>
              <w:numPr>
                <w:ilvl w:val="0"/>
                <w:numId w:val="11"/>
              </w:numPr>
              <w:spacing w:line="240" w:lineRule="auto"/>
              <w:ind w:left="720" w:hanging="360"/>
              <w:rPr>
                <w:i w:val="1"/>
              </w:rPr>
            </w:pPr>
            <w:r w:rsidDel="00000000" w:rsidR="00000000" w:rsidRPr="00000000">
              <w:rPr>
                <w:i w:val="1"/>
                <w:rtl w:val="0"/>
              </w:rPr>
              <w:t xml:space="preserve">What can you take from this approach to apply to your own work? </w:t>
            </w:r>
          </w:p>
          <w:p w:rsidR="00000000" w:rsidDel="00000000" w:rsidP="00000000" w:rsidRDefault="00000000" w:rsidRPr="00000000" w14:paraId="000001B6">
            <w:pPr>
              <w:spacing w:line="240" w:lineRule="auto"/>
              <w:ind w:left="0" w:firstLine="0"/>
              <w:rPr/>
            </w:pPr>
            <w:r w:rsidDel="00000000" w:rsidR="00000000" w:rsidRPr="00000000">
              <w:rPr>
                <w:rtl w:val="0"/>
              </w:rPr>
            </w:r>
          </w:p>
          <w:p w:rsidR="00000000" w:rsidDel="00000000" w:rsidP="00000000" w:rsidRDefault="00000000" w:rsidRPr="00000000" w14:paraId="000001B7">
            <w:pPr>
              <w:spacing w:line="240" w:lineRule="auto"/>
              <w:ind w:left="0" w:firstLine="0"/>
              <w:rPr/>
            </w:pPr>
            <w:r w:rsidDel="00000000" w:rsidR="00000000" w:rsidRPr="00000000">
              <w:rPr>
                <w:rtl w:val="0"/>
              </w:rPr>
              <w:t xml:space="preserve">Following the discussion, students are given an opportunity to reflect on and revise their work.</w:t>
            </w:r>
          </w:p>
          <w:p w:rsidR="00000000" w:rsidDel="00000000" w:rsidP="00000000" w:rsidRDefault="00000000" w:rsidRPr="00000000" w14:paraId="000001B8">
            <w:pPr>
              <w:spacing w:line="240" w:lineRule="auto"/>
              <w:rPr/>
            </w:pPr>
            <w:r w:rsidDel="00000000" w:rsidR="00000000" w:rsidRPr="00000000">
              <w:rPr>
                <w:rtl w:val="0"/>
              </w:rPr>
            </w:r>
          </w:p>
          <w:p w:rsidR="00000000" w:rsidDel="00000000" w:rsidP="00000000" w:rsidRDefault="00000000" w:rsidRPr="00000000" w14:paraId="000001B9">
            <w:pPr>
              <w:widowControl w:val="0"/>
              <w:spacing w:line="240" w:lineRule="auto"/>
              <w:jc w:val="left"/>
              <w:rPr>
                <w:rFonts w:ascii="Lucida Sans" w:cs="Lucida Sans" w:eastAsia="Lucida Sans" w:hAnsi="Lucida Sans"/>
                <w:color w:val="1f1f1f"/>
                <w:sz w:val="20"/>
                <w:szCs w:val="20"/>
              </w:rPr>
            </w:pPr>
            <w:r w:rsidDel="00000000" w:rsidR="00000000" w:rsidRPr="00000000">
              <w:rPr>
                <w:rtl w:val="0"/>
              </w:rPr>
            </w:r>
          </w:p>
        </w:tc>
      </w:tr>
    </w:tbl>
    <w:p w:rsidR="00000000" w:rsidDel="00000000" w:rsidP="00000000" w:rsidRDefault="00000000" w:rsidRPr="00000000" w14:paraId="000001BA">
      <w:pPr>
        <w:spacing w:line="240" w:lineRule="auto"/>
        <w:rPr/>
      </w:pPr>
      <w:r w:rsidDel="00000000" w:rsidR="00000000" w:rsidRPr="00000000">
        <w:br w:type="page"/>
      </w:r>
      <w:r w:rsidDel="00000000" w:rsidR="00000000" w:rsidRPr="00000000">
        <w:rPr>
          <w:rtl w:val="0"/>
        </w:rPr>
      </w:r>
    </w:p>
    <w:p w:rsidR="00000000" w:rsidDel="00000000" w:rsidP="00000000" w:rsidRDefault="00000000" w:rsidRPr="00000000" w14:paraId="000001BB">
      <w:pPr>
        <w:pStyle w:val="Heading3"/>
        <w:widowControl w:val="0"/>
        <w:spacing w:before="0" w:line="240" w:lineRule="auto"/>
        <w:rPr/>
      </w:pPr>
      <w:bookmarkStart w:colFirst="0" w:colLast="0" w:name="_xosd2tc9vbgw" w:id="16"/>
      <w:bookmarkEnd w:id="16"/>
      <w:r w:rsidDel="00000000" w:rsidR="00000000" w:rsidRPr="00000000">
        <w:rPr>
          <w:rtl w:val="0"/>
        </w:rPr>
      </w:r>
    </w:p>
    <w:p w:rsidR="00000000" w:rsidDel="00000000" w:rsidP="00000000" w:rsidRDefault="00000000" w:rsidRPr="00000000" w14:paraId="000001BC">
      <w:pPr>
        <w:pStyle w:val="Heading3"/>
        <w:widowControl w:val="0"/>
        <w:spacing w:before="0" w:line="240" w:lineRule="auto"/>
        <w:rPr/>
      </w:pPr>
      <w:bookmarkStart w:colFirst="0" w:colLast="0" w:name="_d91ie9yfkmdw" w:id="17"/>
      <w:bookmarkEnd w:id="17"/>
      <w:r w:rsidDel="00000000" w:rsidR="00000000" w:rsidRPr="00000000">
        <w:rPr>
          <w:rtl w:val="0"/>
        </w:rPr>
        <w:t xml:space="preserve">Task 2: Height of a Ball Student Work</w:t>
      </w:r>
    </w:p>
    <w:p w:rsidR="00000000" w:rsidDel="00000000" w:rsidP="00000000" w:rsidRDefault="00000000" w:rsidRPr="00000000" w14:paraId="000001BD">
      <w:pPr>
        <w:rPr/>
      </w:pPr>
      <w:r w:rsidDel="00000000" w:rsidR="00000000" w:rsidRPr="00000000">
        <w:rPr>
          <w:rtl w:val="0"/>
        </w:rPr>
      </w:r>
    </w:p>
    <w:p w:rsidR="00000000" w:rsidDel="00000000" w:rsidP="00000000" w:rsidRDefault="00000000" w:rsidRPr="00000000" w14:paraId="000001BE">
      <w:pPr>
        <w:rPr/>
      </w:pPr>
      <w:r w:rsidDel="00000000" w:rsidR="00000000" w:rsidRPr="00000000">
        <w:rPr>
          <w:rtl w:val="0"/>
        </w:rPr>
        <w:t xml:space="preserve">Example 1: </w:t>
      </w:r>
    </w:p>
    <w:p w:rsidR="00000000" w:rsidDel="00000000" w:rsidP="00000000" w:rsidRDefault="00000000" w:rsidRPr="00000000" w14:paraId="000001BF">
      <w:pPr>
        <w:rPr/>
      </w:pPr>
      <w:r w:rsidDel="00000000" w:rsidR="00000000" w:rsidRPr="00000000">
        <w:rPr>
          <w:rtl w:val="0"/>
        </w:rPr>
      </w:r>
    </w:p>
    <w:p w:rsidR="00000000" w:rsidDel="00000000" w:rsidP="00000000" w:rsidRDefault="00000000" w:rsidRPr="00000000" w14:paraId="000001C0">
      <w:pPr>
        <w:jc w:val="center"/>
        <w:rPr/>
      </w:pPr>
      <w:r w:rsidDel="00000000" w:rsidR="00000000" w:rsidRPr="00000000">
        <w:rPr/>
        <w:drawing>
          <wp:inline distB="114300" distT="114300" distL="114300" distR="114300">
            <wp:extent cx="5024438" cy="4521994"/>
            <wp:effectExtent b="0" l="0" r="0" t="0"/>
            <wp:docPr id="14" name="image9.png"/>
            <a:graphic>
              <a:graphicData uri="http://schemas.openxmlformats.org/drawingml/2006/picture">
                <pic:pic>
                  <pic:nvPicPr>
                    <pic:cNvPr id="0" name="image9.png"/>
                    <pic:cNvPicPr preferRelativeResize="0"/>
                  </pic:nvPicPr>
                  <pic:blipFill>
                    <a:blip r:embed="rId24"/>
                    <a:srcRect b="0" l="0" r="0" t="0"/>
                    <a:stretch>
                      <a:fillRect/>
                    </a:stretch>
                  </pic:blipFill>
                  <pic:spPr>
                    <a:xfrm>
                      <a:off x="0" y="0"/>
                      <a:ext cx="5024438" cy="4521994"/>
                    </a:xfrm>
                    <a:prstGeom prst="rect"/>
                    <a:ln/>
                  </pic:spPr>
                </pic:pic>
              </a:graphicData>
            </a:graphic>
          </wp:inline>
        </w:drawing>
      </w:r>
      <w:r w:rsidDel="00000000" w:rsidR="00000000" w:rsidRPr="00000000">
        <w:rPr>
          <w:rtl w:val="0"/>
        </w:rPr>
      </w:r>
    </w:p>
    <w:p w:rsidR="00000000" w:rsidDel="00000000" w:rsidP="00000000" w:rsidRDefault="00000000" w:rsidRPr="00000000" w14:paraId="000001C1">
      <w:pPr>
        <w:rPr/>
      </w:pPr>
      <w:r w:rsidDel="00000000" w:rsidR="00000000" w:rsidRPr="00000000">
        <w:rPr>
          <w:rtl w:val="0"/>
        </w:rPr>
      </w:r>
    </w:p>
    <w:p w:rsidR="00000000" w:rsidDel="00000000" w:rsidP="00000000" w:rsidRDefault="00000000" w:rsidRPr="00000000" w14:paraId="000001C2">
      <w:pPr>
        <w:rPr/>
      </w:pPr>
      <w:r w:rsidDel="00000000" w:rsidR="00000000" w:rsidRPr="00000000">
        <w:rPr>
          <w:rtl w:val="0"/>
        </w:rPr>
      </w:r>
    </w:p>
    <w:p w:rsidR="00000000" w:rsidDel="00000000" w:rsidP="00000000" w:rsidRDefault="00000000" w:rsidRPr="00000000" w14:paraId="000001C3">
      <w:pPr>
        <w:rPr/>
      </w:pPr>
      <w:r w:rsidDel="00000000" w:rsidR="00000000" w:rsidRPr="00000000">
        <w:rPr>
          <w:rtl w:val="0"/>
        </w:rPr>
      </w:r>
    </w:p>
    <w:p w:rsidR="00000000" w:rsidDel="00000000" w:rsidP="00000000" w:rsidRDefault="00000000" w:rsidRPr="00000000" w14:paraId="000001C4">
      <w:pPr>
        <w:rPr/>
      </w:pPr>
      <w:r w:rsidDel="00000000" w:rsidR="00000000" w:rsidRPr="00000000">
        <w:rPr>
          <w:rtl w:val="0"/>
        </w:rPr>
      </w:r>
    </w:p>
    <w:p w:rsidR="00000000" w:rsidDel="00000000" w:rsidP="00000000" w:rsidRDefault="00000000" w:rsidRPr="00000000" w14:paraId="000001C5">
      <w:pPr>
        <w:widowControl w:val="0"/>
        <w:spacing w:line="240" w:lineRule="auto"/>
        <w:jc w:val="center"/>
        <w:rPr/>
      </w:pPr>
      <w:r w:rsidDel="00000000" w:rsidR="00000000" w:rsidRPr="00000000">
        <w:rPr>
          <w:rtl w:val="0"/>
        </w:rPr>
      </w:r>
    </w:p>
    <w:p w:rsidR="00000000" w:rsidDel="00000000" w:rsidP="00000000" w:rsidRDefault="00000000" w:rsidRPr="00000000" w14:paraId="000001C6">
      <w:pPr>
        <w:jc w:val="left"/>
        <w:rPr/>
      </w:pPr>
      <w:r w:rsidDel="00000000" w:rsidR="00000000" w:rsidRPr="00000000">
        <w:rPr>
          <w:rtl w:val="0"/>
        </w:rPr>
      </w:r>
    </w:p>
    <w:p w:rsidR="00000000" w:rsidDel="00000000" w:rsidP="00000000" w:rsidRDefault="00000000" w:rsidRPr="00000000" w14:paraId="000001C7">
      <w:pPr>
        <w:jc w:val="left"/>
        <w:rPr/>
      </w:pPr>
      <w:r w:rsidDel="00000000" w:rsidR="00000000" w:rsidRPr="00000000">
        <w:rPr>
          <w:rtl w:val="0"/>
        </w:rPr>
      </w:r>
    </w:p>
    <w:p w:rsidR="00000000" w:rsidDel="00000000" w:rsidP="00000000" w:rsidRDefault="00000000" w:rsidRPr="00000000" w14:paraId="000001C8">
      <w:pPr>
        <w:jc w:val="left"/>
        <w:rPr/>
      </w:pPr>
      <w:r w:rsidDel="00000000" w:rsidR="00000000" w:rsidRPr="00000000">
        <w:rPr>
          <w:rtl w:val="0"/>
        </w:rPr>
      </w:r>
    </w:p>
    <w:p w:rsidR="00000000" w:rsidDel="00000000" w:rsidP="00000000" w:rsidRDefault="00000000" w:rsidRPr="00000000" w14:paraId="000001C9">
      <w:pPr>
        <w:jc w:val="left"/>
        <w:rPr/>
      </w:pPr>
      <w:r w:rsidDel="00000000" w:rsidR="00000000" w:rsidRPr="00000000">
        <w:rPr>
          <w:rtl w:val="0"/>
        </w:rPr>
      </w:r>
    </w:p>
    <w:p w:rsidR="00000000" w:rsidDel="00000000" w:rsidP="00000000" w:rsidRDefault="00000000" w:rsidRPr="00000000" w14:paraId="000001CA">
      <w:pPr>
        <w:jc w:val="left"/>
        <w:rPr/>
      </w:pPr>
      <w:r w:rsidDel="00000000" w:rsidR="00000000" w:rsidRPr="00000000">
        <w:rPr>
          <w:rtl w:val="0"/>
        </w:rPr>
      </w:r>
    </w:p>
    <w:p w:rsidR="00000000" w:rsidDel="00000000" w:rsidP="00000000" w:rsidRDefault="00000000" w:rsidRPr="00000000" w14:paraId="000001CB">
      <w:pPr>
        <w:jc w:val="left"/>
        <w:rPr/>
      </w:pPr>
      <w:r w:rsidDel="00000000" w:rsidR="00000000" w:rsidRPr="00000000">
        <w:rPr>
          <w:rtl w:val="0"/>
        </w:rPr>
      </w:r>
    </w:p>
    <w:p w:rsidR="00000000" w:rsidDel="00000000" w:rsidP="00000000" w:rsidRDefault="00000000" w:rsidRPr="00000000" w14:paraId="000001CC">
      <w:pPr>
        <w:jc w:val="left"/>
        <w:rPr/>
      </w:pPr>
      <w:r w:rsidDel="00000000" w:rsidR="00000000" w:rsidRPr="00000000">
        <w:rPr>
          <w:rtl w:val="0"/>
        </w:rPr>
      </w:r>
    </w:p>
    <w:p w:rsidR="00000000" w:rsidDel="00000000" w:rsidP="00000000" w:rsidRDefault="00000000" w:rsidRPr="00000000" w14:paraId="000001CD">
      <w:pPr>
        <w:jc w:val="left"/>
        <w:rPr/>
      </w:pPr>
      <w:r w:rsidDel="00000000" w:rsidR="00000000" w:rsidRPr="00000000">
        <w:rPr>
          <w:rtl w:val="0"/>
        </w:rPr>
      </w:r>
    </w:p>
    <w:p w:rsidR="00000000" w:rsidDel="00000000" w:rsidP="00000000" w:rsidRDefault="00000000" w:rsidRPr="00000000" w14:paraId="000001CE">
      <w:pPr>
        <w:jc w:val="left"/>
        <w:rPr/>
      </w:pPr>
      <w:r w:rsidDel="00000000" w:rsidR="00000000" w:rsidRPr="00000000">
        <w:rPr>
          <w:rtl w:val="0"/>
        </w:rPr>
      </w:r>
    </w:p>
    <w:p w:rsidR="00000000" w:rsidDel="00000000" w:rsidP="00000000" w:rsidRDefault="00000000" w:rsidRPr="00000000" w14:paraId="000001CF">
      <w:pPr>
        <w:jc w:val="left"/>
        <w:rPr/>
      </w:pPr>
      <w:r w:rsidDel="00000000" w:rsidR="00000000" w:rsidRPr="00000000">
        <w:rPr>
          <w:rtl w:val="0"/>
        </w:rPr>
      </w:r>
    </w:p>
    <w:p w:rsidR="00000000" w:rsidDel="00000000" w:rsidP="00000000" w:rsidRDefault="00000000" w:rsidRPr="00000000" w14:paraId="000001D0">
      <w:pPr>
        <w:jc w:val="left"/>
        <w:rPr/>
      </w:pPr>
      <w:r w:rsidDel="00000000" w:rsidR="00000000" w:rsidRPr="00000000">
        <w:rPr>
          <w:rtl w:val="0"/>
        </w:rPr>
      </w:r>
    </w:p>
    <w:p w:rsidR="00000000" w:rsidDel="00000000" w:rsidP="00000000" w:rsidRDefault="00000000" w:rsidRPr="00000000" w14:paraId="000001D1">
      <w:pPr>
        <w:jc w:val="left"/>
        <w:rPr/>
      </w:pPr>
      <w:r w:rsidDel="00000000" w:rsidR="00000000" w:rsidRPr="00000000">
        <w:rPr>
          <w:rtl w:val="0"/>
        </w:rPr>
      </w:r>
    </w:p>
    <w:p w:rsidR="00000000" w:rsidDel="00000000" w:rsidP="00000000" w:rsidRDefault="00000000" w:rsidRPr="00000000" w14:paraId="000001D2">
      <w:pPr>
        <w:jc w:val="left"/>
        <w:rPr/>
      </w:pPr>
      <w:r w:rsidDel="00000000" w:rsidR="00000000" w:rsidRPr="00000000">
        <w:rPr>
          <w:rtl w:val="0"/>
        </w:rPr>
      </w:r>
    </w:p>
    <w:p w:rsidR="00000000" w:rsidDel="00000000" w:rsidP="00000000" w:rsidRDefault="00000000" w:rsidRPr="00000000" w14:paraId="000001D3">
      <w:pPr>
        <w:jc w:val="left"/>
        <w:rPr/>
      </w:pPr>
      <w:r w:rsidDel="00000000" w:rsidR="00000000" w:rsidRPr="00000000">
        <w:rPr>
          <w:rtl w:val="0"/>
        </w:rPr>
        <w:t xml:space="preserve">Example 2: </w:t>
      </w:r>
    </w:p>
    <w:p w:rsidR="00000000" w:rsidDel="00000000" w:rsidP="00000000" w:rsidRDefault="00000000" w:rsidRPr="00000000" w14:paraId="000001D4">
      <w:pPr>
        <w:widowControl w:val="0"/>
        <w:spacing w:line="240" w:lineRule="auto"/>
        <w:jc w:val="center"/>
        <w:rPr>
          <w:sz w:val="28"/>
          <w:szCs w:val="28"/>
        </w:rPr>
      </w:pPr>
      <w:r w:rsidDel="00000000" w:rsidR="00000000" w:rsidRPr="00000000">
        <w:rPr>
          <w:rtl w:val="0"/>
        </w:rPr>
      </w:r>
    </w:p>
    <w:p w:rsidR="00000000" w:rsidDel="00000000" w:rsidP="00000000" w:rsidRDefault="00000000" w:rsidRPr="00000000" w14:paraId="000001D5">
      <w:pPr>
        <w:rPr>
          <w:sz w:val="28"/>
          <w:szCs w:val="28"/>
        </w:rPr>
      </w:pPr>
      <w:r w:rsidDel="00000000" w:rsidR="00000000" w:rsidRPr="00000000">
        <w:rPr/>
        <w:drawing>
          <wp:inline distB="114300" distT="114300" distL="114300" distR="114300">
            <wp:extent cx="4138613" cy="6511567"/>
            <wp:effectExtent b="0" l="0" r="0" t="0"/>
            <wp:docPr id="6" name="image10.png"/>
            <a:graphic>
              <a:graphicData uri="http://schemas.openxmlformats.org/drawingml/2006/picture">
                <pic:pic>
                  <pic:nvPicPr>
                    <pic:cNvPr id="0" name="image10.png"/>
                    <pic:cNvPicPr preferRelativeResize="0"/>
                  </pic:nvPicPr>
                  <pic:blipFill>
                    <a:blip r:embed="rId25"/>
                    <a:srcRect b="0" l="0" r="0" t="0"/>
                    <a:stretch>
                      <a:fillRect/>
                    </a:stretch>
                  </pic:blipFill>
                  <pic:spPr>
                    <a:xfrm>
                      <a:off x="0" y="0"/>
                      <a:ext cx="4138613" cy="6511567"/>
                    </a:xfrm>
                    <a:prstGeom prst="rect"/>
                    <a:ln/>
                  </pic:spPr>
                </pic:pic>
              </a:graphicData>
            </a:graphic>
          </wp:inline>
        </w:drawing>
      </w:r>
      <w:r w:rsidDel="00000000" w:rsidR="00000000" w:rsidRPr="00000000">
        <w:rPr>
          <w:rtl w:val="0"/>
        </w:rPr>
      </w:r>
    </w:p>
    <w:p w:rsidR="00000000" w:rsidDel="00000000" w:rsidP="00000000" w:rsidRDefault="00000000" w:rsidRPr="00000000" w14:paraId="000001D6">
      <w:pPr>
        <w:widowControl w:val="0"/>
        <w:spacing w:line="240" w:lineRule="auto"/>
        <w:jc w:val="center"/>
        <w:rPr>
          <w:sz w:val="28"/>
          <w:szCs w:val="28"/>
        </w:rPr>
      </w:pPr>
      <w:r w:rsidDel="00000000" w:rsidR="00000000" w:rsidRPr="00000000">
        <w:rPr>
          <w:rtl w:val="0"/>
        </w:rPr>
      </w:r>
    </w:p>
    <w:p w:rsidR="00000000" w:rsidDel="00000000" w:rsidP="00000000" w:rsidRDefault="00000000" w:rsidRPr="00000000" w14:paraId="000001D7">
      <w:pPr>
        <w:widowControl w:val="0"/>
        <w:spacing w:line="240" w:lineRule="auto"/>
        <w:jc w:val="center"/>
        <w:rPr>
          <w:sz w:val="28"/>
          <w:szCs w:val="28"/>
        </w:rPr>
      </w:pPr>
      <w:r w:rsidDel="00000000" w:rsidR="00000000" w:rsidRPr="00000000">
        <w:rPr>
          <w:rtl w:val="0"/>
        </w:rPr>
      </w:r>
    </w:p>
    <w:p w:rsidR="00000000" w:rsidDel="00000000" w:rsidP="00000000" w:rsidRDefault="00000000" w:rsidRPr="00000000" w14:paraId="000001D8">
      <w:pPr>
        <w:widowControl w:val="0"/>
        <w:spacing w:line="240" w:lineRule="auto"/>
        <w:jc w:val="center"/>
        <w:rPr>
          <w:sz w:val="28"/>
          <w:szCs w:val="28"/>
        </w:rPr>
      </w:pPr>
      <w:r w:rsidDel="00000000" w:rsidR="00000000" w:rsidRPr="00000000">
        <w:rPr>
          <w:rtl w:val="0"/>
        </w:rPr>
      </w:r>
    </w:p>
    <w:p w:rsidR="00000000" w:rsidDel="00000000" w:rsidP="00000000" w:rsidRDefault="00000000" w:rsidRPr="00000000" w14:paraId="000001D9">
      <w:pPr>
        <w:widowControl w:val="0"/>
        <w:spacing w:line="240" w:lineRule="auto"/>
        <w:jc w:val="center"/>
        <w:rPr/>
      </w:pPr>
      <w:r w:rsidDel="00000000" w:rsidR="00000000" w:rsidRPr="00000000">
        <w:rPr>
          <w:rtl w:val="0"/>
        </w:rPr>
      </w:r>
    </w:p>
    <w:p w:rsidR="00000000" w:rsidDel="00000000" w:rsidP="00000000" w:rsidRDefault="00000000" w:rsidRPr="00000000" w14:paraId="000001DA">
      <w:pPr>
        <w:jc w:val="left"/>
        <w:rPr/>
      </w:pPr>
      <w:r w:rsidDel="00000000" w:rsidR="00000000" w:rsidRPr="00000000">
        <w:rPr>
          <w:rtl w:val="0"/>
        </w:rPr>
      </w:r>
    </w:p>
    <w:p w:rsidR="00000000" w:rsidDel="00000000" w:rsidP="00000000" w:rsidRDefault="00000000" w:rsidRPr="00000000" w14:paraId="000001DB">
      <w:pPr>
        <w:jc w:val="left"/>
        <w:rPr/>
      </w:pPr>
      <w:r w:rsidDel="00000000" w:rsidR="00000000" w:rsidRPr="00000000">
        <w:rPr>
          <w:rtl w:val="0"/>
        </w:rPr>
      </w:r>
    </w:p>
    <w:p w:rsidR="00000000" w:rsidDel="00000000" w:rsidP="00000000" w:rsidRDefault="00000000" w:rsidRPr="00000000" w14:paraId="000001DC">
      <w:pPr>
        <w:jc w:val="left"/>
        <w:rPr/>
      </w:pPr>
      <w:r w:rsidDel="00000000" w:rsidR="00000000" w:rsidRPr="00000000">
        <w:rPr>
          <w:rtl w:val="0"/>
        </w:rPr>
      </w:r>
    </w:p>
    <w:p w:rsidR="00000000" w:rsidDel="00000000" w:rsidP="00000000" w:rsidRDefault="00000000" w:rsidRPr="00000000" w14:paraId="000001DD">
      <w:pPr>
        <w:jc w:val="left"/>
        <w:rPr/>
      </w:pPr>
      <w:r w:rsidDel="00000000" w:rsidR="00000000" w:rsidRPr="00000000">
        <w:rPr>
          <w:rtl w:val="0"/>
        </w:rPr>
      </w:r>
    </w:p>
    <w:p w:rsidR="00000000" w:rsidDel="00000000" w:rsidP="00000000" w:rsidRDefault="00000000" w:rsidRPr="00000000" w14:paraId="000001DE">
      <w:pPr>
        <w:jc w:val="left"/>
        <w:rPr/>
      </w:pPr>
      <w:r w:rsidDel="00000000" w:rsidR="00000000" w:rsidRPr="00000000">
        <w:rPr>
          <w:rtl w:val="0"/>
        </w:rPr>
      </w:r>
    </w:p>
    <w:p w:rsidR="00000000" w:rsidDel="00000000" w:rsidP="00000000" w:rsidRDefault="00000000" w:rsidRPr="00000000" w14:paraId="000001DF">
      <w:pPr>
        <w:jc w:val="left"/>
        <w:rPr/>
      </w:pPr>
      <w:r w:rsidDel="00000000" w:rsidR="00000000" w:rsidRPr="00000000">
        <w:rPr>
          <w:rtl w:val="0"/>
        </w:rPr>
      </w:r>
    </w:p>
    <w:p w:rsidR="00000000" w:rsidDel="00000000" w:rsidP="00000000" w:rsidRDefault="00000000" w:rsidRPr="00000000" w14:paraId="000001E0">
      <w:pPr>
        <w:jc w:val="left"/>
        <w:rPr/>
      </w:pPr>
      <w:r w:rsidDel="00000000" w:rsidR="00000000" w:rsidRPr="00000000">
        <w:rPr>
          <w:rtl w:val="0"/>
        </w:rPr>
        <w:t xml:space="preserve">Example 3:</w:t>
      </w:r>
    </w:p>
    <w:p w:rsidR="00000000" w:rsidDel="00000000" w:rsidP="00000000" w:rsidRDefault="00000000" w:rsidRPr="00000000" w14:paraId="000001E1">
      <w:pPr>
        <w:widowControl w:val="0"/>
        <w:spacing w:line="240" w:lineRule="auto"/>
        <w:jc w:val="center"/>
        <w:rPr>
          <w:sz w:val="28"/>
          <w:szCs w:val="28"/>
        </w:rPr>
      </w:pPr>
      <w:r w:rsidDel="00000000" w:rsidR="00000000" w:rsidRPr="00000000">
        <w:rPr>
          <w:sz w:val="28"/>
          <w:szCs w:val="28"/>
        </w:rPr>
        <w:drawing>
          <wp:inline distB="114300" distT="114300" distL="114300" distR="114300">
            <wp:extent cx="6858000" cy="4140200"/>
            <wp:effectExtent b="0" l="0" r="0" t="0"/>
            <wp:docPr id="1" name="image13.png"/>
            <a:graphic>
              <a:graphicData uri="http://schemas.openxmlformats.org/drawingml/2006/picture">
                <pic:pic>
                  <pic:nvPicPr>
                    <pic:cNvPr id="0" name="image13.png"/>
                    <pic:cNvPicPr preferRelativeResize="0"/>
                  </pic:nvPicPr>
                  <pic:blipFill>
                    <a:blip r:embed="rId26"/>
                    <a:srcRect b="0" l="0" r="0" t="0"/>
                    <a:stretch>
                      <a:fillRect/>
                    </a:stretch>
                  </pic:blipFill>
                  <pic:spPr>
                    <a:xfrm>
                      <a:off x="0" y="0"/>
                      <a:ext cx="6858000" cy="4140200"/>
                    </a:xfrm>
                    <a:prstGeom prst="rect"/>
                    <a:ln/>
                  </pic:spPr>
                </pic:pic>
              </a:graphicData>
            </a:graphic>
          </wp:inline>
        </w:drawing>
      </w:r>
      <w:r w:rsidDel="00000000" w:rsidR="00000000" w:rsidRPr="00000000">
        <w:rPr>
          <w:rtl w:val="0"/>
        </w:rPr>
      </w:r>
    </w:p>
    <w:p w:rsidR="00000000" w:rsidDel="00000000" w:rsidP="00000000" w:rsidRDefault="00000000" w:rsidRPr="00000000" w14:paraId="000001E2">
      <w:pPr>
        <w:widowControl w:val="0"/>
        <w:spacing w:line="240" w:lineRule="auto"/>
        <w:jc w:val="center"/>
        <w:rPr>
          <w:sz w:val="28"/>
          <w:szCs w:val="28"/>
        </w:rPr>
      </w:pPr>
      <w:r w:rsidDel="00000000" w:rsidR="00000000" w:rsidRPr="00000000">
        <w:rPr>
          <w:rtl w:val="0"/>
        </w:rPr>
      </w:r>
    </w:p>
    <w:p w:rsidR="00000000" w:rsidDel="00000000" w:rsidP="00000000" w:rsidRDefault="00000000" w:rsidRPr="00000000" w14:paraId="000001E3">
      <w:pPr>
        <w:widowControl w:val="0"/>
        <w:spacing w:line="240" w:lineRule="auto"/>
        <w:jc w:val="center"/>
        <w:rPr>
          <w:sz w:val="28"/>
          <w:szCs w:val="28"/>
        </w:rPr>
      </w:pPr>
      <w:r w:rsidDel="00000000" w:rsidR="00000000" w:rsidRPr="00000000">
        <w:rPr>
          <w:rtl w:val="0"/>
        </w:rPr>
      </w:r>
    </w:p>
    <w:p w:rsidR="00000000" w:rsidDel="00000000" w:rsidP="00000000" w:rsidRDefault="00000000" w:rsidRPr="00000000" w14:paraId="000001E4">
      <w:pPr>
        <w:widowControl w:val="0"/>
        <w:spacing w:line="240" w:lineRule="auto"/>
        <w:jc w:val="center"/>
        <w:rPr>
          <w:sz w:val="28"/>
          <w:szCs w:val="28"/>
        </w:rPr>
      </w:pPr>
      <w:r w:rsidDel="00000000" w:rsidR="00000000" w:rsidRPr="00000000">
        <w:rPr>
          <w:rtl w:val="0"/>
        </w:rPr>
      </w:r>
    </w:p>
    <w:p w:rsidR="00000000" w:rsidDel="00000000" w:rsidP="00000000" w:rsidRDefault="00000000" w:rsidRPr="00000000" w14:paraId="000001E5">
      <w:pPr>
        <w:widowControl w:val="0"/>
        <w:spacing w:line="240" w:lineRule="auto"/>
        <w:jc w:val="center"/>
        <w:rPr>
          <w:sz w:val="28"/>
          <w:szCs w:val="28"/>
        </w:rPr>
      </w:pPr>
      <w:r w:rsidDel="00000000" w:rsidR="00000000" w:rsidRPr="00000000">
        <w:rPr>
          <w:rtl w:val="0"/>
        </w:rPr>
      </w:r>
    </w:p>
    <w:p w:rsidR="00000000" w:rsidDel="00000000" w:rsidP="00000000" w:rsidRDefault="00000000" w:rsidRPr="00000000" w14:paraId="000001E6">
      <w:pPr>
        <w:widowControl w:val="0"/>
        <w:spacing w:line="240" w:lineRule="auto"/>
        <w:jc w:val="center"/>
        <w:rPr>
          <w:sz w:val="28"/>
          <w:szCs w:val="28"/>
        </w:rPr>
      </w:pPr>
      <w:r w:rsidDel="00000000" w:rsidR="00000000" w:rsidRPr="00000000">
        <w:rPr>
          <w:rtl w:val="0"/>
        </w:rPr>
      </w:r>
    </w:p>
    <w:p w:rsidR="00000000" w:rsidDel="00000000" w:rsidP="00000000" w:rsidRDefault="00000000" w:rsidRPr="00000000" w14:paraId="000001E7">
      <w:pPr>
        <w:widowControl w:val="0"/>
        <w:spacing w:line="240" w:lineRule="auto"/>
        <w:jc w:val="center"/>
        <w:rPr/>
      </w:pPr>
      <w:r w:rsidDel="00000000" w:rsidR="00000000" w:rsidRPr="00000000">
        <w:rPr>
          <w:rtl w:val="0"/>
        </w:rPr>
      </w:r>
    </w:p>
    <w:p w:rsidR="00000000" w:rsidDel="00000000" w:rsidP="00000000" w:rsidRDefault="00000000" w:rsidRPr="00000000" w14:paraId="000001E8">
      <w:pPr>
        <w:pStyle w:val="Heading2"/>
        <w:spacing w:line="240" w:lineRule="auto"/>
        <w:rPr/>
      </w:pPr>
      <w:bookmarkStart w:colFirst="0" w:colLast="0" w:name="_l721tth1xqc9" w:id="18"/>
      <w:bookmarkEnd w:id="18"/>
      <w:r w:rsidDel="00000000" w:rsidR="00000000" w:rsidRPr="00000000">
        <w:rPr>
          <w:rtl w:val="0"/>
        </w:rPr>
      </w:r>
    </w:p>
    <w:p w:rsidR="00000000" w:rsidDel="00000000" w:rsidP="00000000" w:rsidRDefault="00000000" w:rsidRPr="00000000" w14:paraId="000001E9">
      <w:pPr>
        <w:rPr/>
      </w:pPr>
      <w:r w:rsidDel="00000000" w:rsidR="00000000" w:rsidRPr="00000000">
        <w:rPr>
          <w:rtl w:val="0"/>
        </w:rPr>
      </w:r>
    </w:p>
    <w:p w:rsidR="00000000" w:rsidDel="00000000" w:rsidP="00000000" w:rsidRDefault="00000000" w:rsidRPr="00000000" w14:paraId="000001EA">
      <w:pPr>
        <w:rPr/>
      </w:pPr>
      <w:r w:rsidDel="00000000" w:rsidR="00000000" w:rsidRPr="00000000">
        <w:rPr>
          <w:rtl w:val="0"/>
        </w:rPr>
      </w:r>
    </w:p>
    <w:p w:rsidR="00000000" w:rsidDel="00000000" w:rsidP="00000000" w:rsidRDefault="00000000" w:rsidRPr="00000000" w14:paraId="000001EB">
      <w:pPr>
        <w:rPr/>
      </w:pPr>
      <w:r w:rsidDel="00000000" w:rsidR="00000000" w:rsidRPr="00000000">
        <w:rPr>
          <w:rtl w:val="0"/>
        </w:rPr>
      </w:r>
    </w:p>
    <w:p w:rsidR="00000000" w:rsidDel="00000000" w:rsidP="00000000" w:rsidRDefault="00000000" w:rsidRPr="00000000" w14:paraId="000001EC">
      <w:pPr>
        <w:rPr/>
      </w:pPr>
      <w:r w:rsidDel="00000000" w:rsidR="00000000" w:rsidRPr="00000000">
        <w:rPr>
          <w:rtl w:val="0"/>
        </w:rPr>
      </w:r>
    </w:p>
    <w:p w:rsidR="00000000" w:rsidDel="00000000" w:rsidP="00000000" w:rsidRDefault="00000000" w:rsidRPr="00000000" w14:paraId="000001ED">
      <w:pPr>
        <w:rPr/>
      </w:pPr>
      <w:r w:rsidDel="00000000" w:rsidR="00000000" w:rsidRPr="00000000">
        <w:rPr>
          <w:rtl w:val="0"/>
        </w:rPr>
      </w:r>
    </w:p>
    <w:p w:rsidR="00000000" w:rsidDel="00000000" w:rsidP="00000000" w:rsidRDefault="00000000" w:rsidRPr="00000000" w14:paraId="000001EE">
      <w:pPr>
        <w:rPr/>
      </w:pPr>
      <w:r w:rsidDel="00000000" w:rsidR="00000000" w:rsidRPr="00000000">
        <w:rPr>
          <w:rtl w:val="0"/>
        </w:rPr>
      </w:r>
    </w:p>
    <w:p w:rsidR="00000000" w:rsidDel="00000000" w:rsidP="00000000" w:rsidRDefault="00000000" w:rsidRPr="00000000" w14:paraId="000001EF">
      <w:pPr>
        <w:rPr/>
      </w:pPr>
      <w:r w:rsidDel="00000000" w:rsidR="00000000" w:rsidRPr="00000000">
        <w:rPr>
          <w:rtl w:val="0"/>
        </w:rPr>
      </w:r>
    </w:p>
    <w:p w:rsidR="00000000" w:rsidDel="00000000" w:rsidP="00000000" w:rsidRDefault="00000000" w:rsidRPr="00000000" w14:paraId="000001F0">
      <w:pPr>
        <w:rPr/>
      </w:pPr>
      <w:r w:rsidDel="00000000" w:rsidR="00000000" w:rsidRPr="00000000">
        <w:rPr>
          <w:rtl w:val="0"/>
        </w:rPr>
      </w:r>
    </w:p>
    <w:p w:rsidR="00000000" w:rsidDel="00000000" w:rsidP="00000000" w:rsidRDefault="00000000" w:rsidRPr="00000000" w14:paraId="000001F1">
      <w:pPr>
        <w:rPr/>
      </w:pPr>
      <w:r w:rsidDel="00000000" w:rsidR="00000000" w:rsidRPr="00000000">
        <w:rPr>
          <w:rtl w:val="0"/>
        </w:rPr>
      </w:r>
    </w:p>
    <w:p w:rsidR="00000000" w:rsidDel="00000000" w:rsidP="00000000" w:rsidRDefault="00000000" w:rsidRPr="00000000" w14:paraId="000001F2">
      <w:pPr>
        <w:pStyle w:val="Heading2"/>
        <w:spacing w:line="240" w:lineRule="auto"/>
        <w:rPr/>
      </w:pPr>
      <w:bookmarkStart w:colFirst="0" w:colLast="0" w:name="_vgu8ex73io4e" w:id="19"/>
      <w:bookmarkEnd w:id="19"/>
      <w:r w:rsidDel="00000000" w:rsidR="00000000" w:rsidRPr="00000000">
        <w:rPr>
          <w:rtl w:val="0"/>
        </w:rPr>
        <w:t xml:space="preserve">Criteria for Success</w:t>
      </w:r>
    </w:p>
    <w:p w:rsidR="00000000" w:rsidDel="00000000" w:rsidP="00000000" w:rsidRDefault="00000000" w:rsidRPr="00000000" w14:paraId="000001F3">
      <w:pPr>
        <w:spacing w:line="276" w:lineRule="auto"/>
        <w:rPr>
          <w:rFonts w:ascii="Lucida Sans" w:cs="Lucida Sans" w:eastAsia="Lucida Sans" w:hAnsi="Lucida Sans"/>
          <w:b w:val="1"/>
          <w:color w:val="1f1f1f"/>
          <w:sz w:val="20"/>
          <w:szCs w:val="20"/>
        </w:rPr>
      </w:pPr>
      <w:r w:rsidDel="00000000" w:rsidR="00000000" w:rsidRPr="00000000">
        <w:rPr>
          <w:rtl w:val="0"/>
        </w:rPr>
      </w:r>
    </w:p>
    <w:tbl>
      <w:tblPr>
        <w:tblStyle w:val="Table7"/>
        <w:tblW w:w="10095.0" w:type="dxa"/>
        <w:jc w:val="left"/>
        <w:tblInd w:w="-11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690"/>
        <w:gridCol w:w="3870"/>
        <w:gridCol w:w="2535"/>
        <w:tblGridChange w:id="0">
          <w:tblGrid>
            <w:gridCol w:w="3690"/>
            <w:gridCol w:w="3870"/>
            <w:gridCol w:w="2535"/>
          </w:tblGrid>
        </w:tblGridChange>
      </w:tblGrid>
      <w:tr>
        <w:trPr>
          <w:cantSplit w:val="0"/>
          <w:tblHeader w:val="0"/>
        </w:trPr>
        <w:tc>
          <w:tcPr>
            <w:shd w:fill="efefef" w:val="clear"/>
            <w:tcMar>
              <w:top w:w="100.0" w:type="dxa"/>
              <w:left w:w="100.0" w:type="dxa"/>
              <w:bottom w:w="100.0" w:type="dxa"/>
              <w:right w:w="100.0" w:type="dxa"/>
            </w:tcMar>
          </w:tcPr>
          <w:p w:rsidR="00000000" w:rsidDel="00000000" w:rsidP="00000000" w:rsidRDefault="00000000" w:rsidRPr="00000000" w14:paraId="000001F4">
            <w:pPr>
              <w:widowControl w:val="0"/>
              <w:spacing w:line="240" w:lineRule="auto"/>
              <w:rPr>
                <w:rFonts w:ascii="Lucida Sans" w:cs="Lucida Sans" w:eastAsia="Lucida Sans" w:hAnsi="Lucida Sans"/>
                <w:b w:val="1"/>
                <w:sz w:val="20"/>
                <w:szCs w:val="20"/>
              </w:rPr>
            </w:pPr>
            <w:r w:rsidDel="00000000" w:rsidR="00000000" w:rsidRPr="00000000">
              <w:rPr>
                <w:rFonts w:ascii="Lucida Sans" w:cs="Lucida Sans" w:eastAsia="Lucida Sans" w:hAnsi="Lucida Sans"/>
                <w:b w:val="1"/>
                <w:sz w:val="20"/>
                <w:szCs w:val="20"/>
                <w:rtl w:val="0"/>
              </w:rPr>
              <w:t xml:space="preserve">Conference and Provide Revision Support</w:t>
            </w:r>
          </w:p>
        </w:tc>
        <w:tc>
          <w:tcPr>
            <w:tcBorders>
              <w:bottom w:color="1f1f1f" w:space="0" w:sz="8" w:val="single"/>
            </w:tcBorders>
            <w:shd w:fill="efefef" w:val="clear"/>
            <w:tcMar>
              <w:top w:w="100.0" w:type="dxa"/>
              <w:left w:w="100.0" w:type="dxa"/>
              <w:bottom w:w="100.0" w:type="dxa"/>
              <w:right w:w="100.0" w:type="dxa"/>
            </w:tcMar>
          </w:tcPr>
          <w:p w:rsidR="00000000" w:rsidDel="00000000" w:rsidP="00000000" w:rsidRDefault="00000000" w:rsidRPr="00000000" w14:paraId="000001F5">
            <w:pPr>
              <w:widowControl w:val="0"/>
              <w:spacing w:line="240" w:lineRule="auto"/>
              <w:rPr>
                <w:rFonts w:ascii="Lucida Sans" w:cs="Lucida Sans" w:eastAsia="Lucida Sans" w:hAnsi="Lucida Sans"/>
                <w:b w:val="1"/>
                <w:sz w:val="20"/>
                <w:szCs w:val="20"/>
              </w:rPr>
            </w:pPr>
            <w:r w:rsidDel="00000000" w:rsidR="00000000" w:rsidRPr="00000000">
              <w:rPr>
                <w:rFonts w:ascii="Lucida Sans" w:cs="Lucida Sans" w:eastAsia="Lucida Sans" w:hAnsi="Lucida Sans"/>
                <w:b w:val="1"/>
                <w:sz w:val="20"/>
                <w:szCs w:val="20"/>
                <w:rtl w:val="0"/>
              </w:rPr>
              <w:t xml:space="preserve">Accept with Revision</w:t>
            </w:r>
          </w:p>
        </w:tc>
        <w:tc>
          <w:tcPr>
            <w:shd w:fill="efefef" w:val="clear"/>
            <w:tcMar>
              <w:top w:w="100.0" w:type="dxa"/>
              <w:left w:w="100.0" w:type="dxa"/>
              <w:bottom w:w="100.0" w:type="dxa"/>
              <w:right w:w="100.0" w:type="dxa"/>
            </w:tcMar>
          </w:tcPr>
          <w:p w:rsidR="00000000" w:rsidDel="00000000" w:rsidP="00000000" w:rsidRDefault="00000000" w:rsidRPr="00000000" w14:paraId="000001F6">
            <w:pPr>
              <w:widowControl w:val="0"/>
              <w:spacing w:line="240" w:lineRule="auto"/>
              <w:rPr>
                <w:rFonts w:ascii="Lucida Sans" w:cs="Lucida Sans" w:eastAsia="Lucida Sans" w:hAnsi="Lucida Sans"/>
                <w:b w:val="1"/>
                <w:sz w:val="20"/>
                <w:szCs w:val="20"/>
              </w:rPr>
            </w:pPr>
            <w:r w:rsidDel="00000000" w:rsidR="00000000" w:rsidRPr="00000000">
              <w:rPr>
                <w:rFonts w:ascii="Lucida Sans" w:cs="Lucida Sans" w:eastAsia="Lucida Sans" w:hAnsi="Lucida Sans"/>
                <w:b w:val="1"/>
                <w:sz w:val="20"/>
                <w:szCs w:val="20"/>
                <w:rtl w:val="0"/>
              </w:rPr>
              <w:t xml:space="preserve">Accept</w:t>
            </w:r>
          </w:p>
        </w:tc>
      </w:tr>
      <w:tr>
        <w:trPr>
          <w:cantSplit w:val="0"/>
          <w:tblHeader w:val="0"/>
        </w:trPr>
        <w:tc>
          <w:tcPr>
            <w:tcBorders>
              <w:right w:color="1f1f1f" w:space="0" w:sz="8" w:val="single"/>
            </w:tcBorders>
            <w:shd w:fill="auto" w:val="clear"/>
            <w:tcMar>
              <w:top w:w="100.0" w:type="dxa"/>
              <w:left w:w="100.0" w:type="dxa"/>
              <w:bottom w:w="100.0" w:type="dxa"/>
              <w:right w:w="100.0" w:type="dxa"/>
            </w:tcMar>
          </w:tcPr>
          <w:p w:rsidR="00000000" w:rsidDel="00000000" w:rsidP="00000000" w:rsidRDefault="00000000" w:rsidRPr="00000000" w14:paraId="000001F7">
            <w:pPr>
              <w:widowControl w:val="0"/>
              <w:spacing w:line="240" w:lineRule="auto"/>
              <w:rPr>
                <w:rFonts w:ascii="Lucida Sans" w:cs="Lucida Sans" w:eastAsia="Lucida Sans" w:hAnsi="Lucida Sans"/>
                <w:sz w:val="20"/>
                <w:szCs w:val="20"/>
              </w:rPr>
            </w:pPr>
            <w:r w:rsidDel="00000000" w:rsidR="00000000" w:rsidRPr="00000000">
              <w:rPr>
                <w:rFonts w:ascii="Lucida Sans" w:cs="Lucida Sans" w:eastAsia="Lucida Sans" w:hAnsi="Lucida Sans"/>
                <w:sz w:val="20"/>
                <w:szCs w:val="20"/>
                <w:rtl w:val="0"/>
              </w:rPr>
              <w:t xml:space="preserve">The student’s artifact shows an emerging understanding of the expectations of the indicator(s). After conferencing and additional instruction/learning, the student may provide a revised or different artifact as evidence of the indicator(s). </w:t>
            </w:r>
          </w:p>
        </w:tc>
        <w:tc>
          <w:tcPr>
            <w:tcBorders>
              <w:top w:color="1f1f1f" w:space="0" w:sz="8" w:val="single"/>
              <w:left w:color="1f1f1f" w:space="0" w:sz="8" w:val="single"/>
              <w:bottom w:color="1f1f1f" w:space="0" w:sz="8" w:val="single"/>
              <w:right w:color="1f1f1f" w:space="0" w:sz="8" w:val="single"/>
            </w:tcBorders>
            <w:shd w:fill="auto" w:val="clear"/>
            <w:tcMar>
              <w:top w:w="100.0" w:type="dxa"/>
              <w:left w:w="100.0" w:type="dxa"/>
              <w:bottom w:w="100.0" w:type="dxa"/>
              <w:right w:w="100.0" w:type="dxa"/>
            </w:tcMar>
          </w:tcPr>
          <w:p w:rsidR="00000000" w:rsidDel="00000000" w:rsidP="00000000" w:rsidRDefault="00000000" w:rsidRPr="00000000" w14:paraId="000001F8">
            <w:pPr>
              <w:widowControl w:val="0"/>
              <w:spacing w:line="240" w:lineRule="auto"/>
              <w:rPr>
                <w:rFonts w:ascii="Lucida Sans" w:cs="Lucida Sans" w:eastAsia="Lucida Sans" w:hAnsi="Lucida Sans"/>
                <w:sz w:val="20"/>
                <w:szCs w:val="20"/>
              </w:rPr>
            </w:pPr>
            <w:r w:rsidDel="00000000" w:rsidR="00000000" w:rsidRPr="00000000">
              <w:rPr>
                <w:rFonts w:ascii="Lucida Sans" w:cs="Lucida Sans" w:eastAsia="Lucida Sans" w:hAnsi="Lucida Sans"/>
                <w:sz w:val="20"/>
                <w:szCs w:val="20"/>
                <w:rtl w:val="0"/>
              </w:rPr>
              <w:t xml:space="preserve">The student’s artifact is approaching a full understanding of the expectations of the indicator(s). </w:t>
            </w:r>
            <w:r w:rsidDel="00000000" w:rsidR="00000000" w:rsidRPr="00000000">
              <w:rPr>
                <w:rFonts w:ascii="Lucida Sans" w:cs="Lucida Sans" w:eastAsia="Lucida Sans" w:hAnsi="Lucida Sans"/>
                <w:sz w:val="20"/>
                <w:szCs w:val="20"/>
                <w:highlight w:val="white"/>
                <w:rtl w:val="0"/>
              </w:rPr>
              <w:t xml:space="preserve">The artifact may contain execution errors that should be corrected in revision.</w:t>
            </w:r>
            <w:r w:rsidDel="00000000" w:rsidR="00000000" w:rsidRPr="00000000">
              <w:rPr>
                <w:rFonts w:ascii="Lucida Sans" w:cs="Lucida Sans" w:eastAsia="Lucida Sans" w:hAnsi="Lucida Sans"/>
                <w:sz w:val="20"/>
                <w:szCs w:val="20"/>
                <w:rtl w:val="0"/>
              </w:rPr>
              <w:t xml:space="preserve"> The student may revise the selected artifact or submit a different artifact.</w:t>
            </w:r>
          </w:p>
        </w:tc>
        <w:tc>
          <w:tcPr>
            <w:tcBorders>
              <w:left w:color="1f1f1f" w:space="0" w:sz="8" w:val="single"/>
            </w:tcBorders>
            <w:shd w:fill="auto" w:val="clear"/>
            <w:tcMar>
              <w:top w:w="100.0" w:type="dxa"/>
              <w:left w:w="100.0" w:type="dxa"/>
              <w:bottom w:w="100.0" w:type="dxa"/>
              <w:right w:w="100.0" w:type="dxa"/>
            </w:tcMar>
          </w:tcPr>
          <w:p w:rsidR="00000000" w:rsidDel="00000000" w:rsidP="00000000" w:rsidRDefault="00000000" w:rsidRPr="00000000" w14:paraId="000001F9">
            <w:pPr>
              <w:widowControl w:val="0"/>
              <w:spacing w:line="240" w:lineRule="auto"/>
              <w:rPr>
                <w:rFonts w:ascii="Lucida Sans" w:cs="Lucida Sans" w:eastAsia="Lucida Sans" w:hAnsi="Lucida Sans"/>
                <w:sz w:val="20"/>
                <w:szCs w:val="20"/>
              </w:rPr>
            </w:pPr>
            <w:r w:rsidDel="00000000" w:rsidR="00000000" w:rsidRPr="00000000">
              <w:rPr>
                <w:rFonts w:ascii="Lucida Sans" w:cs="Lucida Sans" w:eastAsia="Lucida Sans" w:hAnsi="Lucida Sans"/>
                <w:sz w:val="20"/>
                <w:szCs w:val="20"/>
                <w:rtl w:val="0"/>
              </w:rPr>
              <w:t xml:space="preserve">The student’s artifact demonstrates evidence that they have met the expectations of the indicator(s).</w:t>
            </w:r>
          </w:p>
        </w:tc>
      </w:tr>
    </w:tbl>
    <w:p w:rsidR="00000000" w:rsidDel="00000000" w:rsidP="00000000" w:rsidRDefault="00000000" w:rsidRPr="00000000" w14:paraId="000001FA">
      <w:pPr>
        <w:spacing w:line="276" w:lineRule="auto"/>
        <w:rPr/>
      </w:pPr>
      <w:r w:rsidDel="00000000" w:rsidR="00000000" w:rsidRPr="00000000">
        <w:rPr>
          <w:rtl w:val="0"/>
        </w:rPr>
      </w:r>
    </w:p>
    <w:p w:rsidR="00000000" w:rsidDel="00000000" w:rsidP="00000000" w:rsidRDefault="00000000" w:rsidRPr="00000000" w14:paraId="000001FB">
      <w:pPr>
        <w:spacing w:line="276" w:lineRule="auto"/>
        <w:rPr/>
      </w:pPr>
      <w:r w:rsidDel="00000000" w:rsidR="00000000" w:rsidRPr="00000000">
        <w:rPr>
          <w:rtl w:val="0"/>
        </w:rPr>
      </w:r>
    </w:p>
    <w:p w:rsidR="00000000" w:rsidDel="00000000" w:rsidP="00000000" w:rsidRDefault="00000000" w:rsidRPr="00000000" w14:paraId="000001FC">
      <w:pPr>
        <w:pStyle w:val="Heading2"/>
        <w:spacing w:line="276" w:lineRule="auto"/>
        <w:rPr/>
      </w:pPr>
      <w:bookmarkStart w:colFirst="0" w:colLast="0" w:name="_hhfbeat7fnx7" w:id="20"/>
      <w:bookmarkEnd w:id="20"/>
      <w:r w:rsidDel="00000000" w:rsidR="00000000" w:rsidRPr="00000000">
        <w:rPr>
          <w:rtl w:val="0"/>
        </w:rPr>
        <w:t xml:space="preserve">References</w:t>
      </w:r>
    </w:p>
    <w:p w:rsidR="00000000" w:rsidDel="00000000" w:rsidP="00000000" w:rsidRDefault="00000000" w:rsidRPr="00000000" w14:paraId="000001FD">
      <w:pPr>
        <w:rPr/>
      </w:pPr>
      <w:r w:rsidDel="00000000" w:rsidR="00000000" w:rsidRPr="00000000">
        <w:rPr>
          <w:rtl w:val="0"/>
        </w:rPr>
      </w:r>
    </w:p>
    <w:p w:rsidR="00000000" w:rsidDel="00000000" w:rsidP="00000000" w:rsidRDefault="00000000" w:rsidRPr="00000000" w14:paraId="000001FE">
      <w:pPr>
        <w:rPr/>
      </w:pPr>
      <w:r w:rsidDel="00000000" w:rsidR="00000000" w:rsidRPr="00000000">
        <w:rPr>
          <w:rtl w:val="0"/>
        </w:rPr>
        <w:t xml:space="preserve">Common Core Standards Writing Team. (2013, March 1). Progressions for the Common Core State Standards in Mathematics (draft). Grade 8, High School, Functions. Tucson, AZ: Institute for Mathematics and Education, University of Arizona.</w:t>
      </w:r>
    </w:p>
    <w:p w:rsidR="00000000" w:rsidDel="00000000" w:rsidP="00000000" w:rsidRDefault="00000000" w:rsidRPr="00000000" w14:paraId="000001FF">
      <w:pPr>
        <w:rPr/>
      </w:pPr>
      <w:r w:rsidDel="00000000" w:rsidR="00000000" w:rsidRPr="00000000">
        <w:rPr>
          <w:rtl w:val="0"/>
        </w:rPr>
      </w:r>
    </w:p>
    <w:p w:rsidR="00000000" w:rsidDel="00000000" w:rsidP="00000000" w:rsidRDefault="00000000" w:rsidRPr="00000000" w14:paraId="00000200">
      <w:pPr>
        <w:rPr/>
      </w:pPr>
      <w:r w:rsidDel="00000000" w:rsidR="00000000" w:rsidRPr="00000000">
        <w:rPr>
          <w:rtl w:val="0"/>
        </w:rPr>
        <w:t xml:space="preserve">Illustrative Mathematics. (2016, May 4). </w:t>
      </w:r>
      <w:r w:rsidDel="00000000" w:rsidR="00000000" w:rsidRPr="00000000">
        <w:rPr>
          <w:i w:val="1"/>
          <w:rtl w:val="0"/>
        </w:rPr>
        <w:t xml:space="preserve">Profit of a Company</w:t>
      </w:r>
      <w:r w:rsidDel="00000000" w:rsidR="00000000" w:rsidRPr="00000000">
        <w:rPr>
          <w:rtl w:val="0"/>
        </w:rPr>
        <w:t xml:space="preserve">. Illustrative Mathematics. https://tasks.illustrativemathematics.org/content-standards/tasks/434</w:t>
      </w:r>
    </w:p>
    <w:p w:rsidR="00000000" w:rsidDel="00000000" w:rsidP="00000000" w:rsidRDefault="00000000" w:rsidRPr="00000000" w14:paraId="00000201">
      <w:pPr>
        <w:rPr/>
      </w:pPr>
      <w:r w:rsidDel="00000000" w:rsidR="00000000" w:rsidRPr="00000000">
        <w:rPr>
          <w:rtl w:val="0"/>
        </w:rPr>
      </w:r>
    </w:p>
    <w:p w:rsidR="00000000" w:rsidDel="00000000" w:rsidP="00000000" w:rsidRDefault="00000000" w:rsidRPr="00000000" w14:paraId="00000202">
      <w:pPr>
        <w:rPr/>
      </w:pPr>
      <w:r w:rsidDel="00000000" w:rsidR="00000000" w:rsidRPr="00000000">
        <w:rPr>
          <w:rtl w:val="0"/>
        </w:rPr>
        <w:t xml:space="preserve">Illustrative Mathematics. (2016, May 4). </w:t>
      </w:r>
      <w:r w:rsidDel="00000000" w:rsidR="00000000" w:rsidRPr="00000000">
        <w:rPr>
          <w:i w:val="1"/>
          <w:rtl w:val="0"/>
        </w:rPr>
        <w:t xml:space="preserve">Skeleton Tower</w:t>
      </w:r>
      <w:r w:rsidDel="00000000" w:rsidR="00000000" w:rsidRPr="00000000">
        <w:rPr>
          <w:rtl w:val="0"/>
        </w:rPr>
        <w:t xml:space="preserve">. Illustrative Mathematics. https://tasks.illustrativemathematics.org/content-standards/tasks/75</w:t>
      </w:r>
    </w:p>
    <w:p w:rsidR="00000000" w:rsidDel="00000000" w:rsidP="00000000" w:rsidRDefault="00000000" w:rsidRPr="00000000" w14:paraId="00000203">
      <w:pPr>
        <w:rPr/>
      </w:pPr>
      <w:r w:rsidDel="00000000" w:rsidR="00000000" w:rsidRPr="00000000">
        <w:rPr>
          <w:rtl w:val="0"/>
        </w:rPr>
      </w:r>
    </w:p>
    <w:p w:rsidR="00000000" w:rsidDel="00000000" w:rsidP="00000000" w:rsidRDefault="00000000" w:rsidRPr="00000000" w14:paraId="00000204">
      <w:pPr>
        <w:rPr/>
      </w:pPr>
      <w:r w:rsidDel="00000000" w:rsidR="00000000" w:rsidRPr="00000000">
        <w:rPr>
          <w:rtl w:val="0"/>
        </w:rPr>
        <w:t xml:space="preserve">Illustrative Mathematics. (2016, May 4). </w:t>
      </w:r>
      <w:r w:rsidDel="00000000" w:rsidR="00000000" w:rsidRPr="00000000">
        <w:rPr>
          <w:i w:val="1"/>
          <w:rtl w:val="0"/>
        </w:rPr>
        <w:t xml:space="preserve">Thunder and Lightning Task</w:t>
      </w:r>
      <w:r w:rsidDel="00000000" w:rsidR="00000000" w:rsidRPr="00000000">
        <w:rPr>
          <w:rtl w:val="0"/>
        </w:rPr>
        <w:t xml:space="preserve">. Illustrative Mathematics Grade 7. </w:t>
      </w:r>
      <w:hyperlink r:id="rId27">
        <w:r w:rsidDel="00000000" w:rsidR="00000000" w:rsidRPr="00000000">
          <w:rPr>
            <w:color w:val="1155cc"/>
            <w:u w:val="single"/>
            <w:rtl w:val="0"/>
          </w:rPr>
          <w:t xml:space="preserve">http://tasks.illustrativemathematics.org/content-standards/7/RP/A/tasks/1597</w:t>
        </w:r>
      </w:hyperlink>
      <w:r w:rsidDel="00000000" w:rsidR="00000000" w:rsidRPr="00000000">
        <w:rPr>
          <w:rtl w:val="0"/>
        </w:rPr>
      </w:r>
    </w:p>
    <w:p w:rsidR="00000000" w:rsidDel="00000000" w:rsidP="00000000" w:rsidRDefault="00000000" w:rsidRPr="00000000" w14:paraId="00000205">
      <w:pPr>
        <w:rPr/>
      </w:pPr>
      <w:r w:rsidDel="00000000" w:rsidR="00000000" w:rsidRPr="00000000">
        <w:rPr>
          <w:rtl w:val="0"/>
        </w:rPr>
      </w:r>
    </w:p>
    <w:p w:rsidR="00000000" w:rsidDel="00000000" w:rsidP="00000000" w:rsidRDefault="00000000" w:rsidRPr="00000000" w14:paraId="00000206">
      <w:pPr>
        <w:rPr/>
      </w:pPr>
      <w:r w:rsidDel="00000000" w:rsidR="00000000" w:rsidRPr="00000000">
        <w:rPr>
          <w:rtl w:val="0"/>
        </w:rPr>
      </w:r>
    </w:p>
    <w:sectPr>
      <w:footerReference r:id="rId28" w:type="default"/>
      <w:pgSz w:h="15840" w:w="12240" w:orient="portrait"/>
      <w:pgMar w:bottom="720" w:top="720" w:left="720" w:right="72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Arial Unicode MS"/>
  <w:font w:name="Cambria"/>
  <w:font w:name="IBM Plex Sans">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Lucida San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07">
    <w:pPr>
      <w:spacing w:before="0" w:lineRule="auto"/>
      <w:jc w:val="center"/>
      <w:rPr/>
    </w:pPr>
    <w:hyperlink w:anchor="_n7op0x2v0msi">
      <w:r w:rsidDel="00000000" w:rsidR="00000000" w:rsidRPr="00000000">
        <w:rPr>
          <w:color w:val="1155cc"/>
          <w:u w:val="single"/>
          <w:rtl w:val="0"/>
        </w:rPr>
        <w:t xml:space="preserve">Back to Table of Contents</w:t>
      </w:r>
    </w:hyperlink>
    <w:r w:rsidDel="00000000" w:rsidR="00000000" w:rsidRPr="00000000">
      <w:rPr>
        <w:rtl w:val="0"/>
      </w:rPr>
    </w:r>
  </w:p>
  <w:p w:rsidR="00000000" w:rsidDel="00000000" w:rsidP="00000000" w:rsidRDefault="00000000" w:rsidRPr="00000000" w14:paraId="00000208">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3"/>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4"/>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5"/>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2"/>
      <w:numFmt w:val="decimal"/>
      <w:lvlText w:val="%1."/>
      <w:lvlJc w:val="left"/>
      <w:pPr>
        <w:ind w:left="720" w:hanging="360"/>
      </w:pPr>
      <w:rPr>
        <w:u w:val="none"/>
      </w:rPr>
    </w:lvl>
    <w:lvl w:ilvl="1">
      <w:start w:val="2"/>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7">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8">
    <w:lvl w:ilvl="0">
      <w:start w:val="1"/>
      <w:numFmt w:val="decimal"/>
      <w:lvlText w:val="%1."/>
      <w:lvlJc w:val="left"/>
      <w:pPr>
        <w:ind w:left="720" w:hanging="360"/>
      </w:pPr>
      <w:rPr>
        <w:rFonts w:ascii="Arial" w:cs="Arial" w:eastAsia="Arial" w:hAnsi="Arial"/>
        <w:b w:val="1"/>
        <w:color w:val="00b05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lvl w:ilvl="0">
      <w:start w:val="1"/>
      <w:numFmt w:val="bullet"/>
      <w:lvlText w:val="●"/>
      <w:lvlJc w:val="left"/>
      <w:pPr>
        <w:ind w:left="720" w:hanging="360"/>
      </w:pPr>
      <w:rPr>
        <w:color w:val="00b05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4"/>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lvl w:ilvl="0">
      <w:start w:val="1"/>
      <w:numFmt w:val="bullet"/>
      <w:lvlText w:val="●"/>
      <w:lvlJc w:val="left"/>
      <w:pPr>
        <w:ind w:left="720" w:hanging="360"/>
      </w:pPr>
      <w:rPr>
        <w:color w:val="00b05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color w:val="00b05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5">
    <w:lvl w:ilvl="0">
      <w:start w:val="1"/>
      <w:numFmt w:val="bullet"/>
      <w:lvlText w:val="●"/>
      <w:lvlJc w:val="left"/>
      <w:pPr>
        <w:ind w:left="720" w:hanging="360"/>
      </w:pPr>
      <w:rPr>
        <w:color w:val="00b05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decimal"/>
      <w:lvlText w:val="%1."/>
      <w:lvlJc w:val="left"/>
      <w:pPr>
        <w:ind w:left="720" w:hanging="360"/>
      </w:pPr>
      <w:rPr>
        <w:rFonts w:ascii="Arial" w:cs="Arial" w:eastAsia="Arial" w:hAnsi="Arial"/>
        <w:b w:val="1"/>
        <w:color w:val="00b05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lvl w:ilvl="0">
      <w:start w:val="1"/>
      <w:numFmt w:val="decimal"/>
      <w:lvlText w:val="%1."/>
      <w:lvlJc w:val="left"/>
      <w:pPr>
        <w:ind w:left="720" w:hanging="360"/>
      </w:pPr>
      <w:rPr>
        <w:rFonts w:ascii="Arial" w:cs="Arial" w:eastAsia="Arial" w:hAnsi="Arial"/>
        <w:b w:val="1"/>
        <w:color w:val="00b05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2">
    <w:basedOn w:val="TableNormal"/>
    <w:rPr>
      <w:rFonts w:ascii="Cambria" w:cs="Cambria" w:eastAsia="Cambria" w:hAnsi="Cambria"/>
    </w:rPr>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pPr>
      <w:spacing w:line="240" w:lineRule="auto"/>
    </w:pPr>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6.png"/><Relationship Id="rId22" Type="http://schemas.openxmlformats.org/officeDocument/2006/relationships/image" Target="media/image14.png"/><Relationship Id="rId21" Type="http://schemas.openxmlformats.org/officeDocument/2006/relationships/image" Target="media/image11.png"/><Relationship Id="rId24" Type="http://schemas.openxmlformats.org/officeDocument/2006/relationships/image" Target="media/image9.png"/><Relationship Id="rId23" Type="http://schemas.openxmlformats.org/officeDocument/2006/relationships/image" Target="media/image1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png"/><Relationship Id="rId26" Type="http://schemas.openxmlformats.org/officeDocument/2006/relationships/image" Target="media/image13.png"/><Relationship Id="rId25" Type="http://schemas.openxmlformats.org/officeDocument/2006/relationships/image" Target="media/image10.png"/><Relationship Id="rId28" Type="http://schemas.openxmlformats.org/officeDocument/2006/relationships/footer" Target="footer1.xml"/><Relationship Id="rId27" Type="http://schemas.openxmlformats.org/officeDocument/2006/relationships/hyperlink" Target="http://tasks.illustrativemathematics.org/content-standards/7/RP/A/tasks/1597" TargetMode="Externa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7.png"/><Relationship Id="rId8" Type="http://schemas.openxmlformats.org/officeDocument/2006/relationships/hyperlink" Target="https://achievethecore.org/page/254/progressions-documents-for-the-common-core-state-standards-for-mathematics" TargetMode="External"/><Relationship Id="rId11" Type="http://schemas.openxmlformats.org/officeDocument/2006/relationships/hyperlink" Target="https://tasks.illustrativemathematics.org/content-standards/tasks/434" TargetMode="External"/><Relationship Id="rId10" Type="http://schemas.openxmlformats.org/officeDocument/2006/relationships/hyperlink" Target="https://tasks.illustrativemathematics.org/content-standards/tasks/75" TargetMode="External"/><Relationship Id="rId13" Type="http://schemas.openxmlformats.org/officeDocument/2006/relationships/hyperlink" Target="https://www.vox.com/2015/1/5/7494279/spacex-rocket-landing" TargetMode="External"/><Relationship Id="rId12" Type="http://schemas.openxmlformats.org/officeDocument/2006/relationships/hyperlink" Target="https://www.youtube.com/watch?v=9ZDkItO-0a4&amp;t=4s" TargetMode="External"/><Relationship Id="rId15" Type="http://schemas.openxmlformats.org/officeDocument/2006/relationships/image" Target="media/image4.png"/><Relationship Id="rId14" Type="http://schemas.openxmlformats.org/officeDocument/2006/relationships/hyperlink" Target="https://www.youtube.com/watch?v=5nLk_Vqp7nw&amp;t=5s" TargetMode="External"/><Relationship Id="rId17" Type="http://schemas.openxmlformats.org/officeDocument/2006/relationships/image" Target="media/image8.png"/><Relationship Id="rId16" Type="http://schemas.openxmlformats.org/officeDocument/2006/relationships/image" Target="media/image3.png"/><Relationship Id="rId19" Type="http://schemas.openxmlformats.org/officeDocument/2006/relationships/image" Target="media/image1.png"/><Relationship Id="rId18" Type="http://schemas.openxmlformats.org/officeDocument/2006/relationships/image" Target="media/image5.png"/></Relationships>
</file>

<file path=word/_rels/fontTable.xml.rels><?xml version="1.0" encoding="UTF-8" standalone="yes"?><Relationships xmlns="http://schemas.openxmlformats.org/package/2006/relationships"><Relationship Id="rId1" Type="http://schemas.openxmlformats.org/officeDocument/2006/relationships/font" Target="fonts/IBMPlexSans-regular.ttf"/><Relationship Id="rId2" Type="http://schemas.openxmlformats.org/officeDocument/2006/relationships/font" Target="fonts/IBMPlexSans-bold.ttf"/><Relationship Id="rId3" Type="http://schemas.openxmlformats.org/officeDocument/2006/relationships/font" Target="fonts/IBMPlexSans-italic.ttf"/><Relationship Id="rId4" Type="http://schemas.openxmlformats.org/officeDocument/2006/relationships/font" Target="fonts/IBMPlexSans-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StyleName="APA" SelectedStyle="/APASixthEditionOfficeOnline.xsl" Version="6">
  <b:Source>
    <b:Tag>source1</b:Tag>
    <b:Month>May</b:Month>
    <b:Day>4</b:Day>
    <b:Year>2016</b:Year>
    <b:SourceType>DocumentFromInternetSite</b:SourceType>
    <b:URL>https://tasks.illustrativemathematics.org/content-standards/tasks/75</b:URL>
    <b:Title>Skeleton Tower</b:Title>
    <b:InternetSiteTitle>Illustrative Mathematics</b:InternetSiteTitle>
    <b:Gdcea>{"AccessedType":"Website"}</b:Gdcea>
    <b:Author>
      <b:Author>
        <b:Corporate>Illustrative Mathematics</b:Corporate>
      </b:Author>
    </b:Author>
  </b:Source>
  <b:Source>
    <b:Tag>source2</b:Tag>
    <b:Month>May</b:Month>
    <b:Day>4</b:Day>
    <b:Year>2016</b:Year>
    <b:SourceType>DocumentFromInternetSite</b:SourceType>
    <b:URL>https://tasks.illustrativemathematics.org/content-standards/tasks/434</b:URL>
    <b:Title>Profit of a Company</b:Title>
    <b:InternetSiteTitle>Illustrative Mathematics</b:InternetSiteTitle>
    <b:Gdcea>{"AccessedType":"Website"}</b:Gdcea>
    <b:Author>
      <b:Author>
        <b:Corporate>Illustrative Mathematics</b:Corporate>
      </b:Author>
    </b:Author>
  </b:Source>
</b:Sources>
</file>

<file path=customXML/itemProps1.xml><?xml version="1.0" encoding="utf-8"?>
<ds:datastoreItem xmlns:ds="http://schemas.openxmlformats.org/officeDocument/2006/customXml" ds:itemID="{22222222-1234-1234-1234-123412341234}">
  <ds:schemaRefs>
    <ds:schemaRef ds:uri="http://schemas.openxmlformats.org/officeDocument/2006/bibliography"/>
  </ds:schemaRefs>
</ds:datastoreItem>
</file>