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M201 - </w:t>
      </w:r>
      <w:r w:rsidDel="00000000" w:rsidR="00000000" w:rsidRPr="00000000">
        <w:rPr>
          <w:rtl w:val="0"/>
        </w:rPr>
        <w:t xml:space="preserve">Function Concepts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3"/>
        </w:numPr>
        <w:spacing w:line="240" w:lineRule="auto"/>
        <w:ind w:left="720" w:hanging="360"/>
        <w:rPr>
          <w:sz w:val="26"/>
          <w:szCs w:val="26"/>
        </w:rPr>
      </w:pPr>
      <w:r w:rsidDel="00000000" w:rsidR="00000000" w:rsidRPr="00000000">
        <w:rPr>
          <w:rtl w:val="0"/>
        </w:rPr>
        <w:t xml:space="preserve">Expressions can be rewritten in equivalent forms by using algebraic properties, including properties of addition, multiplication, and exponentiation, to make different characteristics or features visible.[NCTM Essential Concept EC.AF.A.1]</w:t>
      </w: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360"/>
        <w:rPr>
          <w:sz w:val="24"/>
          <w:szCs w:val="24"/>
        </w:rPr>
      </w:pPr>
      <w:r w:rsidDel="00000000" w:rsidR="00000000" w:rsidRPr="00000000">
        <w:rPr>
          <w:rtl w:val="0"/>
        </w:rPr>
        <w:t xml:space="preserve">Expressions, equations, and inequalities can be used to analyze and make predictions, both within mathematics and as mathematics is applied in different contexts—in particular, contexts that arise in relation to linear, quadratic, and exponential situations. [NCTM Essential Concept EC.AF.A.4]</w:t>
      </w:r>
    </w:p>
    <w:p w:rsidR="00000000" w:rsidDel="00000000" w:rsidP="00000000" w:rsidRDefault="00000000" w:rsidRPr="00000000" w14:paraId="00000006">
      <w:pPr>
        <w:numPr>
          <w:ilvl w:val="0"/>
          <w:numId w:val="3"/>
        </w:numPr>
        <w:spacing w:line="240" w:lineRule="auto"/>
        <w:ind w:left="720" w:hanging="360"/>
        <w:rPr>
          <w:sz w:val="24"/>
          <w:szCs w:val="24"/>
        </w:rPr>
      </w:pPr>
      <w:r w:rsidDel="00000000" w:rsidR="00000000" w:rsidRPr="00000000">
        <w:rPr>
          <w:rtl w:val="0"/>
        </w:rPr>
        <w:t xml:space="preserve">Functions shift the emphasis from a point-by-point relationship between two variables (input/output) to considering an entire set of ordered pairs (where each first element is paired with exactly one second element) as an entity with its own features and characteristics. [NCTM Essential Concept EC.AF.CAF.1]</w:t>
      </w:r>
    </w:p>
    <w:p w:rsidR="00000000" w:rsidDel="00000000" w:rsidP="00000000" w:rsidRDefault="00000000" w:rsidRPr="00000000" w14:paraId="00000007">
      <w:pPr>
        <w:numPr>
          <w:ilvl w:val="0"/>
          <w:numId w:val="3"/>
        </w:numPr>
        <w:spacing w:line="240" w:lineRule="auto"/>
        <w:ind w:left="720" w:hanging="360"/>
        <w:rPr>
          <w:sz w:val="24"/>
          <w:szCs w:val="24"/>
        </w:rPr>
      </w:pPr>
      <w:r w:rsidDel="00000000" w:rsidR="00000000" w:rsidRPr="00000000">
        <w:rPr>
          <w:rtl w:val="0"/>
        </w:rPr>
        <w:t xml:space="preserve">Functions can be described by using a variety of representations: mapping diagrams, function notation (e.g., f(x) = x2), recursive definitions, tables, and graphs]  [NCTM Essential Concept EC.AF.F.1]</w:t>
      </w:r>
    </w:p>
    <w:p w:rsidR="00000000" w:rsidDel="00000000" w:rsidP="00000000" w:rsidRDefault="00000000" w:rsidRPr="00000000" w14:paraId="00000008">
      <w:pPr>
        <w:numPr>
          <w:ilvl w:val="0"/>
          <w:numId w:val="3"/>
        </w:numPr>
        <w:spacing w:line="240" w:lineRule="auto"/>
        <w:ind w:left="720" w:hanging="360"/>
        <w:rPr>
          <w:sz w:val="24"/>
          <w:szCs w:val="24"/>
        </w:rPr>
      </w:pPr>
      <w:r w:rsidDel="00000000" w:rsidR="00000000" w:rsidRPr="00000000">
        <w:rPr>
          <w:rtl w:val="0"/>
        </w:rPr>
        <w:t xml:space="preserve">Functions can be represented graphically, and key features of the graphs, including zeros, intercepts, and, when relevant, rate of change, and maximum/minimum values, can be associated with and interpreted in terms of the equivalent symbolic representation. [NCTM Essential Concept EC.AF.F.3]</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B">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C">
      <w:pPr>
        <w:numPr>
          <w:ilvl w:val="0"/>
          <w:numId w:val="2"/>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D">
      <w:pPr>
        <w:numPr>
          <w:ilvl w:val="0"/>
          <w:numId w:val="2"/>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E">
      <w:pPr>
        <w:numPr>
          <w:ilvl w:val="0"/>
          <w:numId w:val="2"/>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F">
      <w:pPr>
        <w:numPr>
          <w:ilvl w:val="0"/>
          <w:numId w:val="2"/>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3">
      <w:pPr>
        <w:rPr>
          <w:highlight w:val="white"/>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class based on an analysis of their responses. </w:t>
      </w:r>
    </w:p>
    <w:p w:rsidR="00000000" w:rsidDel="00000000" w:rsidP="00000000" w:rsidRDefault="00000000" w:rsidRPr="00000000" w14:paraId="00000014">
      <w:pPr>
        <w:rPr>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6">
      <w:pPr>
        <w:spacing w:line="276" w:lineRule="auto"/>
        <w:jc w:val="center"/>
        <w:rPr>
          <w:b w:val="1"/>
          <w:sz w:val="28"/>
          <w:szCs w:val="28"/>
        </w:rPr>
      </w:pPr>
      <w:r w:rsidDel="00000000" w:rsidR="00000000" w:rsidRPr="00000000">
        <w:rPr>
          <w:b w:val="1"/>
          <w:sz w:val="28"/>
          <w:szCs w:val="28"/>
          <w:rtl w:val="0"/>
        </w:rPr>
        <w:t xml:space="preserve">M201 Class Summary for Pre-Post Badge Tasks</w:t>
      </w:r>
    </w:p>
    <w:p w:rsidR="00000000" w:rsidDel="00000000" w:rsidP="00000000" w:rsidRDefault="00000000" w:rsidRPr="00000000" w14:paraId="00000017">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19">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A">
      <w:pPr>
        <w:widowControl w:val="0"/>
        <w:numPr>
          <w:ilvl w:val="0"/>
          <w:numId w:val="4"/>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Pre-Badge Task? ____________</w:t>
      </w:r>
    </w:p>
    <w:p w:rsidR="00000000" w:rsidDel="00000000" w:rsidP="00000000" w:rsidRDefault="00000000" w:rsidRPr="00000000" w14:paraId="0000001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C">
      <w:pPr>
        <w:widowControl w:val="0"/>
        <w:numPr>
          <w:ilvl w:val="0"/>
          <w:numId w:val="4"/>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Pre-Badge Task. </w:t>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tbl>
      <w:tblPr>
        <w:tblStyle w:val="Table1"/>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(1) Student can choose the correct recursive definition for the Star function and provides a reasonable explanation for their choice.</w:t>
            </w:r>
          </w:p>
        </w:tc>
        <w:tc>
          <w:tcP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sz w:val="20"/>
                <w:szCs w:val="20"/>
                <w:highlight w:val="white"/>
                <w:rtl w:val="0"/>
              </w:rPr>
              <w:t xml:space="preserve">(2) Student is able to graph the Dot function from the given recursive 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(2) Student can determine (with justification) the value of n for which D(n) = 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sz w:val="20"/>
                <w:szCs w:val="20"/>
                <w:highlight w:val="white"/>
                <w:rtl w:val="0"/>
              </w:rPr>
              <w:t xml:space="preserve">(3) Given a graph and standard form equation, student is able to write factored and vertex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sz w:val="20"/>
                <w:szCs w:val="20"/>
                <w:highlight w:val="white"/>
                <w:rtl w:val="0"/>
              </w:rPr>
              <w:t xml:space="preserve">(4) Given 3 equivalent forms of a quadratic equation, student is able to determine key characteristics (vertex and  intercepts) and sketch the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sz w:val="20"/>
                <w:szCs w:val="20"/>
                <w:highlight w:val="white"/>
                <w:rtl w:val="0"/>
              </w:rPr>
              <w:t xml:space="preserve">(5) Student can apply transformations of shift, reflect, stretch to a given function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41">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42">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43">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44">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45">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7">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rtl w:val="0"/>
        </w:rPr>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sz w:val="20"/>
                <w:szCs w:val="20"/>
                <w:highlight w:val="white"/>
                <w:rtl w:val="0"/>
              </w:rPr>
              <w:t xml:space="preserve">(1) Student can choose the correct recursive definition for the Star function and provides a reasonable explanation for their choice.</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(2) Student is able to graph the Dot function from the given recursive 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sz w:val="20"/>
                <w:szCs w:val="20"/>
                <w:highlight w:val="white"/>
                <w:rtl w:val="0"/>
              </w:rPr>
              <w:t xml:space="preserve">(2) Student can determine (with justification) the value of n for which D(n) = 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sz w:val="20"/>
                <w:szCs w:val="20"/>
                <w:highlight w:val="white"/>
                <w:rtl w:val="0"/>
              </w:rPr>
              <w:t xml:space="preserve">(3) Given a graph and standard form equation, student is able to write factored and vertex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sz w:val="20"/>
                <w:szCs w:val="20"/>
                <w:highlight w:val="white"/>
                <w:rtl w:val="0"/>
              </w:rPr>
              <w:t xml:space="preserve">(4) Given 3 equivalent forms of a quadratic equation, student is able to determine key characteristics (vertex and  intercepts) and sketch the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sz w:val="20"/>
                <w:szCs w:val="20"/>
                <w:highlight w:val="white"/>
                <w:rtl w:val="0"/>
              </w:rPr>
              <w:t xml:space="preserve">(5) Student can apply transformations of shift, reflect, stretch to a given function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rPr>
          <w:b w:val="1"/>
          <w:sz w:val="20"/>
          <w:szCs w:val="20"/>
          <w:highlight w:val="white"/>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