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M204 - </w:t>
      </w:r>
      <w:r w:rsidDel="00000000" w:rsidR="00000000" w:rsidRPr="00000000">
        <w:rPr>
          <w:rtl w:val="0"/>
        </w:rPr>
        <w:t xml:space="preserve">Exponential and Logarithmic Functions and Equations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4"/>
        </w:numPr>
        <w:ind w:left="720" w:hanging="360"/>
        <w:rPr/>
      </w:pPr>
      <w:r w:rsidDel="00000000" w:rsidR="00000000" w:rsidRPr="00000000">
        <w:rPr>
          <w:rtl w:val="0"/>
        </w:rPr>
        <w:t xml:space="preserve">EC.AF.A.4 Expressions, equations, and inequalities can be used to analyze and make predictions, both within mathematics and as mathematics is applied in different contexts—in particular, contexts that arise in relation to linear, quadratic, and exponential situations.</w:t>
      </w:r>
    </w:p>
    <w:p w:rsidR="00000000" w:rsidDel="00000000" w:rsidP="00000000" w:rsidRDefault="00000000" w:rsidRPr="00000000" w14:paraId="00000005">
      <w:pPr>
        <w:numPr>
          <w:ilvl w:val="0"/>
          <w:numId w:val="4"/>
        </w:numPr>
        <w:ind w:left="720" w:hanging="360"/>
        <w:rPr/>
      </w:pPr>
      <w:r w:rsidDel="00000000" w:rsidR="00000000" w:rsidRPr="00000000">
        <w:rPr>
          <w:rtl w:val="0"/>
        </w:rPr>
        <w:t xml:space="preserve">EC.AF.F.1 Functions can be described by using a variety of representations: mapping diagrams, function notation (e.g., f(x) = x</w:t>
      </w:r>
      <w:r w:rsidDel="00000000" w:rsidR="00000000" w:rsidRPr="00000000">
        <w:rPr>
          <w:vertAlign w:val="superscript"/>
          <w:rtl w:val="0"/>
        </w:rPr>
        <w:t xml:space="preserve">2</w:t>
      </w:r>
      <w:r w:rsidDel="00000000" w:rsidR="00000000" w:rsidRPr="00000000">
        <w:rPr>
          <w:rtl w:val="0"/>
        </w:rPr>
        <w:t xml:space="preserve">), recursive definitions, tables, and graphs.</w:t>
      </w:r>
    </w:p>
    <w:p w:rsidR="00000000" w:rsidDel="00000000" w:rsidP="00000000" w:rsidRDefault="00000000" w:rsidRPr="00000000" w14:paraId="00000006">
      <w:pPr>
        <w:numPr>
          <w:ilvl w:val="0"/>
          <w:numId w:val="4"/>
        </w:numPr>
        <w:ind w:left="720" w:hanging="360"/>
        <w:rPr/>
      </w:pPr>
      <w:r w:rsidDel="00000000" w:rsidR="00000000" w:rsidRPr="00000000">
        <w:rPr>
          <w:rtl w:val="0"/>
        </w:rPr>
        <w:t xml:space="preserve">EC.AF.F.4 Functions model a wide variety of real situations and can help students understand the processes of making and changing assumptions, assigning variables, and finding solutions to contextual problems.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9">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A">
      <w:pPr>
        <w:numPr>
          <w:ilvl w:val="0"/>
          <w:numId w:val="3"/>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B">
      <w:pPr>
        <w:numPr>
          <w:ilvl w:val="0"/>
          <w:numId w:val="3"/>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C">
      <w:pPr>
        <w:numPr>
          <w:ilvl w:val="0"/>
          <w:numId w:val="3"/>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D">
      <w:pPr>
        <w:numPr>
          <w:ilvl w:val="0"/>
          <w:numId w:val="3"/>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2">
      <w:pPr>
        <w:rPr>
          <w:highlight w:val="white"/>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class based on an analysis of their responses. </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spacing w:line="276" w:lineRule="auto"/>
        <w:jc w:val="center"/>
        <w:rPr>
          <w:b w:val="1"/>
          <w:sz w:val="28"/>
          <w:szCs w:val="28"/>
        </w:rPr>
      </w:pPr>
      <w:r w:rsidDel="00000000" w:rsidR="00000000" w:rsidRPr="00000000">
        <w:rPr>
          <w:b w:val="1"/>
          <w:sz w:val="28"/>
          <w:szCs w:val="28"/>
          <w:rtl w:val="0"/>
        </w:rPr>
        <w:t xml:space="preserve">M204 Class Summary for Pre-Post Badge Tasks</w:t>
      </w:r>
    </w:p>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b w:val="1"/>
          <w:sz w:val="24"/>
          <w:szCs w:val="24"/>
          <w:highlight w:val="white"/>
        </w:rPr>
      </w:pPr>
      <w:r w:rsidDel="00000000" w:rsidR="00000000" w:rsidRPr="00000000">
        <w:rPr>
          <w:b w:val="1"/>
          <w:sz w:val="24"/>
          <w:szCs w:val="24"/>
          <w:highlight w:val="white"/>
          <w:rtl w:val="0"/>
        </w:rPr>
        <w:t xml:space="preserve">PRE-BADGE TASK</w:t>
      </w:r>
    </w:p>
    <w:p w:rsidR="00000000" w:rsidDel="00000000" w:rsidP="00000000" w:rsidRDefault="00000000" w:rsidRPr="00000000" w14:paraId="00000017">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Pre-Badge Task? ____________</w:t>
      </w:r>
    </w:p>
    <w:p w:rsidR="00000000" w:rsidDel="00000000" w:rsidP="00000000" w:rsidRDefault="00000000" w:rsidRPr="00000000" w14:paraId="00000019">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A">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Pre-Badge Task. </w:t>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tbl>
      <w:tblPr>
        <w:tblStyle w:val="Table1"/>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(1) The purpose of this prompt is to immerse students in the context of the prompts that follow. This question is not analyzed.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4"/>
                <w:szCs w:val="24"/>
                <w:highlight w:val="black"/>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highlight w:val="black"/>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highlight w:val="black"/>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highlight w:val="black"/>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(2) The student is able to make a connection between the given information and the table, identify what the variables in the table represent, produce a best fit equation, and describe the growth pattern in the table, graph, and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sz w:val="20"/>
                <w:szCs w:val="20"/>
                <w:highlight w:val="white"/>
                <w:rtl w:val="0"/>
              </w:rPr>
              <w:t xml:space="preserve">(3) The student is able to use their best fit model to accurately calculate the number of years it would take to reach a chosen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sz w:val="20"/>
                <w:szCs w:val="20"/>
                <w:highlight w:val="white"/>
                <w:rtl w:val="0"/>
              </w:rPr>
              <w:t xml:space="preserve">(4) The student is able to use their best fit model to accurately calculate the lanternfly population for the year 2021, compare this value to the actual population, and provide a reasonable explanation as to why these values are different.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sz w:val="20"/>
                <w:szCs w:val="20"/>
                <w:highlight w:val="white"/>
                <w:rtl w:val="0"/>
              </w:rPr>
              <w:t xml:space="preserve">(5) The student is able to identify decreases in population growth in the table due to population control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3A">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3B">
      <w:pPr>
        <w:widowControl w:val="0"/>
        <w:spacing w:line="240" w:lineRule="auto"/>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C">
      <w:pPr>
        <w:widowControl w:val="0"/>
        <w:spacing w:line="240" w:lineRule="auto"/>
        <w:rPr>
          <w:b w:val="1"/>
          <w:sz w:val="24"/>
          <w:szCs w:val="24"/>
          <w:highlight w:val="white"/>
        </w:rPr>
      </w:pPr>
      <w:r w:rsidDel="00000000" w:rsidR="00000000" w:rsidRPr="00000000">
        <w:rPr>
          <w:b w:val="1"/>
          <w:sz w:val="24"/>
          <w:szCs w:val="24"/>
          <w:highlight w:val="white"/>
          <w:rtl w:val="0"/>
        </w:rPr>
        <w:t xml:space="preserve">POST-BADGE TASK</w:t>
      </w:r>
    </w:p>
    <w:p w:rsidR="00000000" w:rsidDel="00000000" w:rsidP="00000000" w:rsidRDefault="00000000" w:rsidRPr="00000000" w14:paraId="0000003D">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3E">
      <w:pPr>
        <w:widowControl w:val="0"/>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Post-Badge Task? ____________</w:t>
      </w:r>
    </w:p>
    <w:p w:rsidR="00000000" w:rsidDel="00000000" w:rsidP="00000000" w:rsidRDefault="00000000" w:rsidRPr="00000000" w14:paraId="0000003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0">
      <w:pPr>
        <w:widowControl w:val="0"/>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Post-Badge Task. </w:t>
      </w:r>
    </w:p>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bl>
      <w:tblPr>
        <w:tblStyle w:val="Table2"/>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sz w:val="20"/>
                <w:szCs w:val="20"/>
                <w:highlight w:val="white"/>
                <w:rtl w:val="0"/>
              </w:rPr>
              <w:t xml:space="preserve">(1) The purpose of this prompt is to immerse students in the context of the prompts that follow. This question is not analyzed.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sz w:val="20"/>
                <w:szCs w:val="20"/>
                <w:highlight w:val="white"/>
                <w:rtl w:val="0"/>
              </w:rPr>
              <w:t xml:space="preserve">(2) The student is able to make a connection between the given information and the table, identify what the variables in the table represent, produce a best fit equation, and describe the growth pattern in the table, graph, and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(3) The student is able to use their best fit model to accurately calculate the number of years it would take to reach a chosen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highlight w:val="white"/>
              </w:rPr>
            </w:pPr>
            <w:r w:rsidDel="00000000" w:rsidR="00000000" w:rsidRPr="00000000">
              <w:rPr>
                <w:rtl w:val="0"/>
              </w:rPr>
            </w:r>
          </w:p>
        </w:tc>
      </w:tr>
      <w:tr>
        <w:trPr>
          <w:cantSplit w:val="0"/>
          <w:trHeight w:val="111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(4) The student is able to use their best fit model to accurately calculate the lanternfly population for the year 2021, compare this value to the actual population, and provide a reasonable explanation as to why these values are different.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sz w:val="20"/>
                <w:szCs w:val="20"/>
                <w:highlight w:val="white"/>
                <w:rtl w:val="0"/>
              </w:rPr>
              <w:t xml:space="preserve">(5) The student is able to identify decreases in population growth in the table due to population control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60">
      <w:pPr>
        <w:spacing w:line="276" w:lineRule="auto"/>
        <w:rPr/>
      </w:pPr>
      <w:r w:rsidDel="00000000" w:rsidR="00000000" w:rsidRPr="00000000">
        <w:rPr>
          <w:rtl w:val="0"/>
        </w:rPr>
      </w:r>
    </w:p>
    <w:p w:rsidR="00000000" w:rsidDel="00000000" w:rsidP="00000000" w:rsidRDefault="00000000" w:rsidRPr="00000000" w14:paraId="00000061">
      <w:pPr>
        <w:rPr>
          <w:b w:val="1"/>
          <w:sz w:val="24"/>
          <w:szCs w:val="24"/>
          <w:highlight w:val="white"/>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line="24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