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M153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determine the golden ratio and find multiple instances in the real world.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create an image of the XQ logo at a factor of 1.618.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[drawing]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design that uses the golden ratio as a dilation factor and that uses at least two additional transformations.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[description]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mathematical language to describe the transformations they used to create their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determine the golden ratio and find multiple instances in the real world.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create an image of the XQ logo at a factor of 1.618.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[drawing]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design that uses the golden ratio as a dilation factor and that uses at least two additional transformations.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[description]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mathematical language to describe the transformations they used to create their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2l6G66N46sY6+iNbeW0K7AaFg==">CgMxLjA4AHIhMVFTUkh0OFNRZENSX2k5WU1ZUExuTjBqd0Y5SEdGVFRF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