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M211: </w:t>
      </w:r>
      <w:r w:rsidDel="00000000" w:rsidR="00000000" w:rsidRPr="00000000">
        <w:rPr>
          <w:sz w:val="32"/>
          <w:szCs w:val="32"/>
          <w:rtl w:val="0"/>
        </w:rPr>
        <w:t xml:space="preserve">Data Management and Visualization </w:t>
      </w:r>
    </w:p>
    <w:p w:rsidR="00000000" w:rsidDel="00000000" w:rsidP="00000000" w:rsidRDefault="00000000" w:rsidRPr="00000000" w14:paraId="00000003">
      <w:pPr>
        <w:spacing w:before="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Baseline Professional Learning Handout</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t2ombfl5f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Selected Common Core High School Standards for Mathematics</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Data Science Big Ideas</w:t>
          </w:r>
          <w:hyperlink w:anchor="_wqgr2nrw9b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56t3hhu1k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w:t>
            </w:r>
          </w:hyperlink>
          <w:hyperlink w:anchor="_d56t3hhu1kvx">
            <w:r w:rsidDel="00000000" w:rsidR="00000000" w:rsidRPr="00000000">
              <w:rPr>
                <w:rtl w:val="0"/>
              </w:rPr>
              <w:t xml:space="preserve">211</w:t>
            </w:r>
          </w:hyperlink>
          <w:hyperlink w:anchor="_d56t3hhu1k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Content and Practice Expectations</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q3g2kce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w:t>
            </w:r>
          </w:hyperlink>
          <w:hyperlink w:anchor="_ggq3g2kcerrk">
            <w:r w:rsidDel="00000000" w:rsidR="00000000" w:rsidRPr="00000000">
              <w:rPr>
                <w:rtl w:val="0"/>
              </w:rPr>
              <w:t xml:space="preserve">211</w:t>
            </w:r>
          </w:hyperlink>
          <w:hyperlink w:anchor="_ggq3g2kce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Content and Practice Expectations and Indicators</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995uce4nt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Investigate</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t xml:space="preserve">The Animals Dataset </w:t>
          </w:r>
          <w:hyperlink w:anchor="_sca0mwijcw58">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ab/>
            </w:r>
          </w:hyperlink>
          <w:r w:rsidDel="00000000" w:rsidR="00000000" w:rsidRPr="00000000">
            <w:fldChar w:fldCharType="begin"/>
            <w:instrText xml:space="preserve"> PAGEREF _sca0mwijcw58 \h </w:instrText>
            <w:fldChar w:fldCharType="separate"/>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t xml:space="preserve">Data Visualization &amp; Misleading Data</w:t>
          </w:r>
          <w:r w:rsidDel="00000000" w:rsidR="00000000" w:rsidRPr="00000000">
            <w:rPr>
              <w:rtl w:val="0"/>
            </w:rPr>
            <w:tab/>
            <w:t xml:space="preserve">7</w:t>
          </w:r>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1zu51ul51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1</w:t>
              <w:tab/>
              <w:t xml:space="preserve">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cecoala5kpa">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Task 1:</w:t>
            </w:r>
          </w:hyperlink>
          <w:hyperlink w:anchor="_kcecoala5kpa">
            <w:r w:rsidDel="00000000" w:rsidR="00000000" w:rsidRPr="00000000">
              <w:rPr>
                <w:rtl w:val="0"/>
              </w:rPr>
              <w:t xml:space="preserve"> Me &amp; the Bees</w:t>
            </w:r>
          </w:hyperlink>
          <w:hyperlink w:anchor="_kcecoala5k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h5d1c1gjzu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Principles</w:t>
              <w:tab/>
              <w:t xml:space="preserve">10</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feavblpabz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2</w:t>
              <w:tab/>
              <w:t xml:space="preserve">11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9cltp84b476">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Task 2: </w:t>
            </w:r>
          </w:hyperlink>
          <w:hyperlink w:anchor="_29cltp84b476">
            <w:r w:rsidDel="00000000" w:rsidR="00000000" w:rsidRPr="00000000">
              <w:rPr>
                <w:rtl w:val="0"/>
              </w:rPr>
              <w:t xml:space="preserve">Household Water</w:t>
            </w:r>
          </w:hyperlink>
          <w:hyperlink w:anchor="_29cltp84b4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gu8ex73io4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Criteria for Success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Style w:val="Heading2"/>
        <w:rPr/>
      </w:pPr>
      <w:bookmarkStart w:colFirst="0" w:colLast="0" w:name="_wsqmkyrxtctu" w:id="1"/>
      <w:bookmarkEnd w:id="1"/>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rPr>
          <w:rFonts w:ascii="IBM Plex Sans" w:cs="IBM Plex Sans" w:eastAsia="IBM Plex Sans" w:hAnsi="IBM Plex Sans"/>
          <w:b w:val="1"/>
          <w:color w:val="434343"/>
        </w:rPr>
      </w:pPr>
      <w:bookmarkStart w:colFirst="0" w:colLast="0" w:name="_gt2ombfl5f5" w:id="2"/>
      <w:bookmarkEnd w:id="2"/>
      <w:r w:rsidDel="00000000" w:rsidR="00000000" w:rsidRPr="00000000">
        <w:rPr>
          <w:rtl w:val="0"/>
        </w:rPr>
        <w:t xml:space="preserve">Selected Common Core High School Standards for Mathematics</w:t>
      </w:r>
      <w:r w:rsidDel="00000000" w:rsidR="00000000" w:rsidRPr="00000000">
        <w:rPr>
          <w:rtl w:val="0"/>
        </w:rPr>
      </w:r>
    </w:p>
    <w:p w:rsidR="00000000" w:rsidDel="00000000" w:rsidP="00000000" w:rsidRDefault="00000000" w:rsidRPr="00000000" w14:paraId="00000015">
      <w:pPr>
        <w:spacing w:line="276" w:lineRule="auto"/>
        <w:rPr>
          <w:b w:val="1"/>
          <w:color w:val="434343"/>
        </w:rPr>
      </w:pPr>
      <w:r w:rsidDel="00000000" w:rsidR="00000000" w:rsidRPr="00000000">
        <w:rPr>
          <w:b w:val="1"/>
          <w:color w:val="434343"/>
          <w:rtl w:val="0"/>
        </w:rPr>
        <w:t xml:space="preserve">Summarize, represent, and interpret data on a single count or measurement variable </w:t>
      </w:r>
    </w:p>
    <w:p w:rsidR="00000000" w:rsidDel="00000000" w:rsidP="00000000" w:rsidRDefault="00000000" w:rsidRPr="00000000" w14:paraId="00000016">
      <w:pPr>
        <w:numPr>
          <w:ilvl w:val="0"/>
          <w:numId w:val="5"/>
        </w:numPr>
        <w:spacing w:line="276" w:lineRule="auto"/>
        <w:ind w:left="720" w:hanging="360"/>
      </w:pPr>
      <w:r w:rsidDel="00000000" w:rsidR="00000000" w:rsidRPr="00000000">
        <w:rPr>
          <w:color w:val="434343"/>
          <w:rtl w:val="0"/>
        </w:rPr>
        <w:t xml:space="preserve">Represent data with plots on the real number line (dot plots, histograms, and box plots). </w:t>
      </w:r>
    </w:p>
    <w:p w:rsidR="00000000" w:rsidDel="00000000" w:rsidP="00000000" w:rsidRDefault="00000000" w:rsidRPr="00000000" w14:paraId="00000017">
      <w:pPr>
        <w:numPr>
          <w:ilvl w:val="0"/>
          <w:numId w:val="5"/>
        </w:numPr>
        <w:spacing w:line="276" w:lineRule="auto"/>
        <w:ind w:left="720" w:hanging="360"/>
      </w:pPr>
      <w:r w:rsidDel="00000000" w:rsidR="00000000" w:rsidRPr="00000000">
        <w:rPr>
          <w:color w:val="434343"/>
          <w:rtl w:val="0"/>
        </w:rPr>
        <w:t xml:space="preserve">Use statistics appropriate to the shape of the data distribution to compare center (median, mean) and spread (interquartile range, standard deviation) of two or more different data sets. </w:t>
        <w:tab/>
        <w:t xml:space="preserve"> </w:t>
      </w:r>
    </w:p>
    <w:p w:rsidR="00000000" w:rsidDel="00000000" w:rsidP="00000000" w:rsidRDefault="00000000" w:rsidRPr="00000000" w14:paraId="00000018">
      <w:pPr>
        <w:numPr>
          <w:ilvl w:val="0"/>
          <w:numId w:val="5"/>
        </w:numPr>
        <w:spacing w:line="276" w:lineRule="auto"/>
        <w:ind w:left="720" w:hanging="360"/>
      </w:pPr>
      <w:r w:rsidDel="00000000" w:rsidR="00000000" w:rsidRPr="00000000">
        <w:rPr>
          <w:color w:val="434343"/>
          <w:rtl w:val="0"/>
        </w:rPr>
        <w:t xml:space="preserve">Interpret differences in shape, center, and spread in the context of the data sets, accounting for possible effects of extreme data points (outliers). </w:t>
        <w:tab/>
        <w:t xml:space="preserve"> </w:t>
      </w:r>
    </w:p>
    <w:p w:rsidR="00000000" w:rsidDel="00000000" w:rsidP="00000000" w:rsidRDefault="00000000" w:rsidRPr="00000000" w14:paraId="00000019">
      <w:pPr>
        <w:numPr>
          <w:ilvl w:val="0"/>
          <w:numId w:val="5"/>
        </w:numPr>
        <w:spacing w:line="276" w:lineRule="auto"/>
        <w:ind w:left="720" w:hanging="360"/>
      </w:pPr>
      <w:r w:rsidDel="00000000" w:rsidR="00000000" w:rsidRPr="00000000">
        <w:rPr>
          <w:color w:val="434343"/>
          <w:rtl w:val="0"/>
        </w:rPr>
        <w:t xml:space="preserve">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p>
    <w:p w:rsidR="00000000" w:rsidDel="00000000" w:rsidP="00000000" w:rsidRDefault="00000000" w:rsidRPr="00000000" w14:paraId="0000001A">
      <w:pPr>
        <w:spacing w:line="276" w:lineRule="auto"/>
        <w:rPr>
          <w:b w:val="1"/>
          <w:color w:val="434343"/>
        </w:rPr>
      </w:pPr>
      <w:r w:rsidDel="00000000" w:rsidR="00000000" w:rsidRPr="00000000">
        <w:rPr>
          <w:rtl w:val="0"/>
        </w:rPr>
      </w:r>
    </w:p>
    <w:p w:rsidR="00000000" w:rsidDel="00000000" w:rsidP="00000000" w:rsidRDefault="00000000" w:rsidRPr="00000000" w14:paraId="0000001B">
      <w:pPr>
        <w:spacing w:line="276" w:lineRule="auto"/>
        <w:rPr>
          <w:color w:val="434343"/>
        </w:rPr>
      </w:pPr>
      <w:r w:rsidDel="00000000" w:rsidR="00000000" w:rsidRPr="00000000">
        <w:rPr>
          <w:b w:val="1"/>
          <w:color w:val="434343"/>
          <w:rtl w:val="0"/>
        </w:rPr>
        <w:t xml:space="preserve">Summarize, represent, and interpret data on two categorical and quantitative variables</w:t>
      </w:r>
      <w:r w:rsidDel="00000000" w:rsidR="00000000" w:rsidRPr="00000000">
        <w:rPr>
          <w:rtl w:val="0"/>
        </w:rPr>
      </w:r>
    </w:p>
    <w:p w:rsidR="00000000" w:rsidDel="00000000" w:rsidP="00000000" w:rsidRDefault="00000000" w:rsidRPr="00000000" w14:paraId="0000001C">
      <w:pPr>
        <w:numPr>
          <w:ilvl w:val="0"/>
          <w:numId w:val="4"/>
        </w:numPr>
        <w:spacing w:line="276" w:lineRule="auto"/>
        <w:ind w:left="720" w:hanging="360"/>
        <w:rPr>
          <w:color w:val="434343"/>
        </w:rPr>
      </w:pPr>
      <w:r w:rsidDel="00000000" w:rsidR="00000000" w:rsidRPr="00000000">
        <w:rPr>
          <w:color w:val="434343"/>
          <w:rtl w:val="0"/>
        </w:rPr>
        <w:t xml:space="preserve">Summarize categorical data for two categories in two-way frequency tables. Interpret relative frequencies in the context of the data (including joint, marginal, and conditional relative frequencies). Recognize possible associations and trends in the data.  </w:t>
      </w:r>
    </w:p>
    <w:p w:rsidR="00000000" w:rsidDel="00000000" w:rsidP="00000000" w:rsidRDefault="00000000" w:rsidRPr="00000000" w14:paraId="0000001D">
      <w:pPr>
        <w:numPr>
          <w:ilvl w:val="0"/>
          <w:numId w:val="4"/>
        </w:numPr>
        <w:spacing w:line="276" w:lineRule="auto"/>
        <w:ind w:left="720" w:hanging="360"/>
        <w:rPr>
          <w:color w:val="434343"/>
        </w:rPr>
      </w:pPr>
      <w:r w:rsidDel="00000000" w:rsidR="00000000" w:rsidRPr="00000000">
        <w:rPr>
          <w:color w:val="434343"/>
          <w:rtl w:val="0"/>
        </w:rPr>
        <w:t xml:space="preserve">Represent data on two quantitative variables on a scatter plot, and describe how the variables are related. </w:t>
      </w:r>
    </w:p>
    <w:p w:rsidR="00000000" w:rsidDel="00000000" w:rsidP="00000000" w:rsidRDefault="00000000" w:rsidRPr="00000000" w14:paraId="0000001E">
      <w:pPr>
        <w:numPr>
          <w:ilvl w:val="0"/>
          <w:numId w:val="1"/>
        </w:numPr>
        <w:spacing w:line="276" w:lineRule="auto"/>
        <w:ind w:left="1440" w:hanging="360"/>
        <w:rPr>
          <w:color w:val="434343"/>
        </w:rPr>
      </w:pPr>
      <w:r w:rsidDel="00000000" w:rsidR="00000000" w:rsidRPr="00000000">
        <w:rPr>
          <w:color w:val="434343"/>
          <w:rtl w:val="0"/>
        </w:rPr>
        <w:t xml:space="preserve">Fit a function to the data; use functions fitted to data to solve problems in the context of the data. Use given functions or choose a function suggested by the context. Emphasize linear, quadratic, and exponential models. </w:t>
        <w:tab/>
        <w:t xml:space="preserve"> </w:t>
      </w:r>
    </w:p>
    <w:p w:rsidR="00000000" w:rsidDel="00000000" w:rsidP="00000000" w:rsidRDefault="00000000" w:rsidRPr="00000000" w14:paraId="0000001F">
      <w:pPr>
        <w:numPr>
          <w:ilvl w:val="0"/>
          <w:numId w:val="1"/>
        </w:numPr>
        <w:spacing w:line="276" w:lineRule="auto"/>
        <w:ind w:left="1440" w:hanging="360"/>
        <w:rPr>
          <w:color w:val="434343"/>
        </w:rPr>
      </w:pPr>
      <w:r w:rsidDel="00000000" w:rsidR="00000000" w:rsidRPr="00000000">
        <w:rPr>
          <w:color w:val="434343"/>
          <w:rtl w:val="0"/>
        </w:rPr>
        <w:t xml:space="preserve">Informally assess the fit of a function by plotting and analyzing residuals. </w:t>
        <w:tab/>
        <w:t xml:space="preserve"> </w:t>
      </w:r>
    </w:p>
    <w:p w:rsidR="00000000" w:rsidDel="00000000" w:rsidP="00000000" w:rsidRDefault="00000000" w:rsidRPr="00000000" w14:paraId="00000020">
      <w:pPr>
        <w:numPr>
          <w:ilvl w:val="0"/>
          <w:numId w:val="1"/>
        </w:numPr>
        <w:spacing w:line="276" w:lineRule="auto"/>
        <w:ind w:left="1440" w:hanging="360"/>
        <w:rPr>
          <w:color w:val="434343"/>
        </w:rPr>
      </w:pPr>
      <w:r w:rsidDel="00000000" w:rsidR="00000000" w:rsidRPr="00000000">
        <w:rPr>
          <w:color w:val="434343"/>
          <w:rtl w:val="0"/>
        </w:rPr>
        <w:t xml:space="preserve">Fit a linear function for a scatter plot that suggests a linear association. </w:t>
      </w:r>
    </w:p>
    <w:p w:rsidR="00000000" w:rsidDel="00000000" w:rsidP="00000000" w:rsidRDefault="00000000" w:rsidRPr="00000000" w14:paraId="00000021">
      <w:pPr>
        <w:spacing w:line="276" w:lineRule="auto"/>
        <w:rPr>
          <w:b w:val="1"/>
          <w:color w:val="434343"/>
        </w:rPr>
      </w:pPr>
      <w:r w:rsidDel="00000000" w:rsidR="00000000" w:rsidRPr="00000000">
        <w:rPr>
          <w:rtl w:val="0"/>
        </w:rPr>
      </w:r>
    </w:p>
    <w:p w:rsidR="00000000" w:rsidDel="00000000" w:rsidP="00000000" w:rsidRDefault="00000000" w:rsidRPr="00000000" w14:paraId="00000022">
      <w:pPr>
        <w:spacing w:line="276" w:lineRule="auto"/>
        <w:rPr>
          <w:b w:val="1"/>
          <w:color w:val="434343"/>
        </w:rPr>
      </w:pPr>
      <w:r w:rsidDel="00000000" w:rsidR="00000000" w:rsidRPr="00000000">
        <w:rPr>
          <w:b w:val="1"/>
          <w:color w:val="434343"/>
          <w:rtl w:val="0"/>
        </w:rPr>
        <w:t xml:space="preserve">Interpret linear models </w:t>
      </w:r>
    </w:p>
    <w:p w:rsidR="00000000" w:rsidDel="00000000" w:rsidP="00000000" w:rsidRDefault="00000000" w:rsidRPr="00000000" w14:paraId="00000023">
      <w:pPr>
        <w:numPr>
          <w:ilvl w:val="0"/>
          <w:numId w:val="6"/>
        </w:numPr>
        <w:spacing w:line="276" w:lineRule="auto"/>
        <w:ind w:left="720" w:hanging="360"/>
        <w:rPr>
          <w:color w:val="434343"/>
          <w:u w:val="none"/>
        </w:rPr>
      </w:pPr>
      <w:r w:rsidDel="00000000" w:rsidR="00000000" w:rsidRPr="00000000">
        <w:rPr>
          <w:color w:val="434343"/>
          <w:rtl w:val="0"/>
        </w:rPr>
        <w:t xml:space="preserve">Interpret the slope (rate of change) and the intercept (constant term) of a linear model in the context of the data. </w:t>
      </w:r>
    </w:p>
    <w:p w:rsidR="00000000" w:rsidDel="00000000" w:rsidP="00000000" w:rsidRDefault="00000000" w:rsidRPr="00000000" w14:paraId="00000024">
      <w:pPr>
        <w:numPr>
          <w:ilvl w:val="0"/>
          <w:numId w:val="6"/>
        </w:numPr>
        <w:spacing w:line="276" w:lineRule="auto"/>
        <w:ind w:left="720" w:hanging="360"/>
        <w:rPr>
          <w:color w:val="434343"/>
          <w:u w:val="none"/>
        </w:rPr>
      </w:pPr>
      <w:r w:rsidDel="00000000" w:rsidR="00000000" w:rsidRPr="00000000">
        <w:rPr>
          <w:color w:val="434343"/>
          <w:rtl w:val="0"/>
        </w:rPr>
        <w:t xml:space="preserve">Compute (using technology) and interpret the correlation coefficient of a linear fit. </w:t>
      </w:r>
    </w:p>
    <w:p w:rsidR="00000000" w:rsidDel="00000000" w:rsidP="00000000" w:rsidRDefault="00000000" w:rsidRPr="00000000" w14:paraId="00000025">
      <w:pPr>
        <w:numPr>
          <w:ilvl w:val="0"/>
          <w:numId w:val="6"/>
        </w:numPr>
        <w:spacing w:line="276" w:lineRule="auto"/>
        <w:ind w:left="720" w:hanging="360"/>
        <w:rPr>
          <w:color w:val="434343"/>
          <w:u w:val="none"/>
        </w:rPr>
      </w:pPr>
      <w:r w:rsidDel="00000000" w:rsidR="00000000" w:rsidRPr="00000000">
        <w:rPr>
          <w:color w:val="434343"/>
          <w:rtl w:val="0"/>
        </w:rPr>
        <w:t xml:space="preserve">Distinguish between correlation and causation.</w:t>
      </w: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spacing w:before="0" w:lineRule="auto"/>
        <w:rPr/>
      </w:pPr>
      <w:bookmarkStart w:colFirst="0" w:colLast="0" w:name="_wqgr2nrw9bp3" w:id="3"/>
      <w:bookmarkEnd w:id="3"/>
      <w:r w:rsidDel="00000000" w:rsidR="00000000" w:rsidRPr="00000000">
        <w:rPr>
          <w:rtl w:val="0"/>
        </w:rPr>
        <w:t xml:space="preserve">Data Science Big Ideas</w:t>
      </w:r>
      <w:r w:rsidDel="00000000" w:rsidR="00000000" w:rsidRPr="00000000">
        <w:rPr>
          <w:rtl w:val="0"/>
        </w:rPr>
      </w:r>
    </w:p>
    <w:p w:rsidR="00000000" w:rsidDel="00000000" w:rsidP="00000000" w:rsidRDefault="00000000" w:rsidRPr="00000000" w14:paraId="0000003B">
      <w:pPr>
        <w:pStyle w:val="Heading2"/>
        <w:spacing w:after="200" w:before="0" w:lineRule="auto"/>
        <w:jc w:val="left"/>
        <w:rPr/>
      </w:pPr>
      <w:bookmarkStart w:colFirst="0" w:colLast="0" w:name="_s64bjranmv4h" w:id="4"/>
      <w:bookmarkEnd w:id="4"/>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spacing w:after="200" w:before="0" w:lineRule="auto"/>
        <w:rPr>
          <w:rFonts w:ascii="Lucida Sans" w:cs="Lucida Sans" w:eastAsia="Lucida Sans" w:hAnsi="Lucida Sans"/>
        </w:rPr>
      </w:pPr>
      <w:bookmarkStart w:colFirst="0" w:colLast="0" w:name="_d56t3hhu1kvx" w:id="5"/>
      <w:bookmarkEnd w:id="5"/>
      <w:r w:rsidDel="00000000" w:rsidR="00000000" w:rsidRPr="00000000">
        <w:rPr>
          <w:rtl w:val="0"/>
        </w:rPr>
        <w:t xml:space="preserve">M211 Content and Practice Expectations</w:t>
      </w:r>
      <w:r w:rsidDel="00000000" w:rsidR="00000000" w:rsidRPr="00000000">
        <w:rPr>
          <w:rtl w:val="0"/>
        </w:rPr>
      </w:r>
    </w:p>
    <w:tbl>
      <w:tblPr>
        <w:tblStyle w:val="Table1"/>
        <w:tblW w:w="1065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8850"/>
        <w:tblGridChange w:id="0">
          <w:tblGrid>
            <w:gridCol w:w="1800"/>
            <w:gridCol w:w="88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color w:val="1f1f1f"/>
              </w:rPr>
            </w:pPr>
            <w:r w:rsidDel="00000000" w:rsidR="00000000" w:rsidRPr="00000000">
              <w:rPr>
                <w:rtl w:val="0"/>
              </w:rPr>
              <w:t xml:space="preserve">211.a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0">
            <w:pPr>
              <w:rPr>
                <w:color w:val="1f1f1f"/>
              </w:rPr>
            </w:pPr>
            <w:r w:rsidDel="00000000" w:rsidR="00000000" w:rsidRPr="00000000">
              <w:rPr>
                <w:color w:val="1f1f1f"/>
                <w:rtl w:val="0"/>
              </w:rPr>
              <w:t xml:space="preserve">Identify features that make some graphs of quantitative and categorical data misleading.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color w:val="1f1f1f"/>
              </w:rPr>
            </w:pPr>
            <w:r w:rsidDel="00000000" w:rsidR="00000000" w:rsidRPr="00000000">
              <w:rPr>
                <w:rtl w:val="0"/>
              </w:rPr>
              <w:t xml:space="preserve">211</w:t>
            </w:r>
            <w:r w:rsidDel="00000000" w:rsidR="00000000" w:rsidRPr="00000000">
              <w:rPr>
                <w:rtl w:val="0"/>
              </w:rPr>
              <w:t xml:space="preserve">.b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rPr>
                <w:color w:val="1f1f1f"/>
              </w:rPr>
            </w:pPr>
            <w:r w:rsidDel="00000000" w:rsidR="00000000" w:rsidRPr="00000000">
              <w:rPr>
                <w:color w:val="1f1f1f"/>
                <w:rtl w:val="0"/>
              </w:rPr>
              <w:t xml:space="preserve">Identify the subjects and variables in a data set.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rPr>
                <w:color w:val="1f1f1f"/>
              </w:rPr>
            </w:pPr>
            <w:r w:rsidDel="00000000" w:rsidR="00000000" w:rsidRPr="00000000">
              <w:rPr>
                <w:rtl w:val="0"/>
              </w:rPr>
              <w:t xml:space="preserve">211</w:t>
            </w:r>
            <w:r w:rsidDel="00000000" w:rsidR="00000000" w:rsidRPr="00000000">
              <w:rPr>
                <w:rtl w:val="0"/>
              </w:rPr>
              <w:t xml:space="preserve">.c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4">
            <w:pPr>
              <w:rPr>
                <w:color w:val="1f1f1f"/>
              </w:rPr>
            </w:pPr>
            <w:r w:rsidDel="00000000" w:rsidR="00000000" w:rsidRPr="00000000">
              <w:rPr>
                <w:color w:val="1f1f1f"/>
                <w:rtl w:val="0"/>
              </w:rPr>
              <w:t xml:space="preserve">Interpret and compare graphical representations of quantitative data and categorical data.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rPr>
                <w:color w:val="1f1f1f"/>
              </w:rPr>
            </w:pPr>
            <w:r w:rsidDel="00000000" w:rsidR="00000000" w:rsidRPr="00000000">
              <w:rPr>
                <w:rtl w:val="0"/>
              </w:rPr>
              <w:t xml:space="preserve">211</w:t>
            </w:r>
            <w:r w:rsidDel="00000000" w:rsidR="00000000" w:rsidRPr="00000000">
              <w:rPr>
                <w:rtl w:val="0"/>
              </w:rPr>
              <w:t xml:space="preserve">.d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rPr>
                <w:color w:val="1f1f1f"/>
              </w:rPr>
            </w:pPr>
            <w:r w:rsidDel="00000000" w:rsidR="00000000" w:rsidRPr="00000000">
              <w:rPr>
                <w:color w:val="1f1f1f"/>
                <w:rtl w:val="0"/>
              </w:rPr>
              <w:t xml:space="preserve">Describe key features of raw quantitative data and categorical data.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color w:val="1f1f1f"/>
              </w:rPr>
            </w:pPr>
            <w:r w:rsidDel="00000000" w:rsidR="00000000" w:rsidRPr="00000000">
              <w:rPr>
                <w:rtl w:val="0"/>
              </w:rPr>
              <w:t xml:space="preserve">211</w:t>
            </w:r>
            <w:r w:rsidDel="00000000" w:rsidR="00000000" w:rsidRPr="00000000">
              <w:rPr>
                <w:rtl w:val="0"/>
              </w:rPr>
              <w:t xml:space="preserve">.e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rPr>
                <w:color w:val="1f1f1f"/>
              </w:rPr>
            </w:pPr>
            <w:r w:rsidDel="00000000" w:rsidR="00000000" w:rsidRPr="00000000">
              <w:rPr>
                <w:color w:val="1f1f1f"/>
                <w:rtl w:val="0"/>
              </w:rPr>
              <w:t xml:space="preserve">Create graphical representations of quantitative data and categorical data.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color w:val="1f1f1f"/>
              </w:rPr>
            </w:pPr>
            <w:r w:rsidDel="00000000" w:rsidR="00000000" w:rsidRPr="00000000">
              <w:rPr>
                <w:rtl w:val="0"/>
              </w:rPr>
              <w:t xml:space="preserve">211</w:t>
            </w:r>
            <w:r w:rsidDel="00000000" w:rsidR="00000000" w:rsidRPr="00000000">
              <w:rPr>
                <w:rtl w:val="0"/>
              </w:rPr>
              <w:t xml:space="preserve">.f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rPr>
                <w:color w:val="1f1f1f"/>
              </w:rPr>
            </w:pPr>
            <w:r w:rsidDel="00000000" w:rsidR="00000000" w:rsidRPr="00000000">
              <w:rPr>
                <w:color w:val="1f1f1f"/>
                <w:rtl w:val="0"/>
              </w:rPr>
              <w:t xml:space="preserve">Prepare raw data for predictive modeling by organizing, cleaning, summarizing, aggregating, and feature engineering.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pPr>
            <w:r w:rsidDel="00000000" w:rsidR="00000000" w:rsidRPr="00000000">
              <w:rPr>
                <w:rtl w:val="0"/>
              </w:rPr>
              <w:t xml:space="preserve">211</w:t>
            </w:r>
            <w:r w:rsidDel="00000000" w:rsidR="00000000" w:rsidRPr="00000000">
              <w:rPr>
                <w:rtl w:val="0"/>
              </w:rPr>
              <w:t xml:space="preserve">.g </w:t>
            </w:r>
          </w:p>
        </w:tc>
        <w:tc>
          <w:tcPr>
            <w:shd w:fill="auto" w:val="clear"/>
            <w:tcMar>
              <w:top w:w="100.0" w:type="dxa"/>
              <w:left w:w="100.0" w:type="dxa"/>
              <w:bottom w:w="100.0" w:type="dxa"/>
              <w:right w:w="100.0" w:type="dxa"/>
            </w:tcMar>
          </w:tcPr>
          <w:p w:rsidR="00000000" w:rsidDel="00000000" w:rsidP="00000000" w:rsidRDefault="00000000" w:rsidRPr="00000000" w14:paraId="0000004C">
            <w:pPr>
              <w:rPr/>
            </w:pPr>
            <w:r w:rsidDel="00000000" w:rsidR="00000000" w:rsidRPr="00000000">
              <w:rPr>
                <w:color w:val="1f1f1f"/>
                <w:rtl w:val="0"/>
              </w:rPr>
              <w:t xml:space="preserve">Understand where data comes from and how to collect primary and secondary sources of data.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pPr>
            <w:r w:rsidDel="00000000" w:rsidR="00000000" w:rsidRPr="00000000">
              <w:rPr>
                <w:rtl w:val="0"/>
              </w:rPr>
              <w:t xml:space="preserve">211.h</w:t>
            </w:r>
          </w:p>
        </w:tc>
        <w:tc>
          <w:tcPr>
            <w:shd w:fill="auto" w:val="clear"/>
            <w:tcMar>
              <w:top w:w="100.0" w:type="dxa"/>
              <w:left w:w="100.0" w:type="dxa"/>
              <w:bottom w:w="100.0" w:type="dxa"/>
              <w:right w:w="100.0" w:type="dxa"/>
            </w:tcMar>
          </w:tcPr>
          <w:p w:rsidR="00000000" w:rsidDel="00000000" w:rsidP="00000000" w:rsidRDefault="00000000" w:rsidRPr="00000000" w14:paraId="0000004E">
            <w:pPr>
              <w:rPr/>
            </w:pPr>
            <w:r w:rsidDel="00000000" w:rsidR="00000000" w:rsidRPr="00000000">
              <w:rPr>
                <w:color w:val="1f1f1f"/>
                <w:rtl w:val="0"/>
              </w:rPr>
              <w:t xml:space="preserve">Perform data practices (collecting, generating, analyzing, and disseminating data) ethically, and evaluate data practices on their use of ethics.</w:t>
            </w:r>
            <w:r w:rsidDel="00000000" w:rsidR="00000000" w:rsidRPr="00000000">
              <w:rPr>
                <w:rtl w:val="0"/>
              </w:rPr>
            </w:r>
          </w:p>
        </w:tc>
      </w:tr>
    </w:tbl>
    <w:p w:rsidR="00000000" w:rsidDel="00000000" w:rsidP="00000000" w:rsidRDefault="00000000" w:rsidRPr="00000000" w14:paraId="0000004F">
      <w:pPr>
        <w:spacing w:after="240" w:before="240" w:line="276" w:lineRule="auto"/>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spacing w:after="200" w:before="0" w:lineRule="auto"/>
        <w:rPr>
          <w:rFonts w:ascii="IBM Plex Sans" w:cs="IBM Plex Sans" w:eastAsia="IBM Plex Sans" w:hAnsi="IBM Plex Sans"/>
          <w:color w:val="1f1f1f"/>
        </w:rPr>
      </w:pPr>
      <w:bookmarkStart w:colFirst="0" w:colLast="0" w:name="_ggq3g2kcerrk" w:id="6"/>
      <w:bookmarkEnd w:id="6"/>
      <w:r w:rsidDel="00000000" w:rsidR="00000000" w:rsidRPr="00000000">
        <w:rPr>
          <w:rtl w:val="0"/>
        </w:rPr>
        <w:t xml:space="preserve">M211 Content and Practice Expectations and Indicators</w:t>
      </w:r>
      <w:r w:rsidDel="00000000" w:rsidR="00000000" w:rsidRPr="00000000">
        <w:rPr>
          <w:rtl w:val="0"/>
        </w:rPr>
      </w:r>
    </w:p>
    <w:tbl>
      <w:tblPr>
        <w:tblStyle w:val="Table2"/>
        <w:tblW w:w="1045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05"/>
        <w:gridCol w:w="6150"/>
        <w:tblGridChange w:id="0">
          <w:tblGrid>
            <w:gridCol w:w="4305"/>
            <w:gridCol w:w="6150"/>
          </w:tblGrid>
        </w:tblGridChange>
      </w:tblGrid>
      <w:tr>
        <w:trPr>
          <w:cantSplit w:val="0"/>
          <w:trHeight w:val="696" w:hRule="atLeast"/>
          <w:tblHeader w:val="1"/>
        </w:trPr>
        <w:tc>
          <w:tcPr>
            <w:shd w:fill="666666"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IBM Plex Sans" w:cs="IBM Plex Sans" w:eastAsia="IBM Plex Sans" w:hAnsi="IBM Plex Sans"/>
                <w:b w:val="1"/>
                <w:color w:val="ffffff"/>
              </w:rPr>
            </w:pPr>
            <w:r w:rsidDel="00000000" w:rsidR="00000000" w:rsidRPr="00000000">
              <w:rPr>
                <w:rFonts w:ascii="IBM Plex Sans" w:cs="IBM Plex Sans" w:eastAsia="IBM Plex Sans" w:hAnsi="IBM Plex Sans"/>
                <w:b w:val="1"/>
                <w:color w:val="ffffff"/>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rFonts w:ascii="IBM Plex Sans" w:cs="IBM Plex Sans" w:eastAsia="IBM Plex Sans" w:hAnsi="IBM Plex Sans"/>
                <w:b w:val="1"/>
                <w:color w:val="ffffff"/>
              </w:rPr>
            </w:pPr>
            <w:r w:rsidDel="00000000" w:rsidR="00000000" w:rsidRPr="00000000">
              <w:rPr>
                <w:rFonts w:ascii="IBM Plex Sans" w:cs="IBM Plex Sans" w:eastAsia="IBM Plex Sans" w:hAnsi="IBM Plex Sans"/>
                <w:b w:val="1"/>
                <w:color w:val="ffffff"/>
                <w:rtl w:val="0"/>
              </w:rPr>
              <w:t xml:space="preserve">Indicators  </w:t>
            </w:r>
          </w:p>
          <w:p w:rsidR="00000000" w:rsidDel="00000000" w:rsidP="00000000" w:rsidRDefault="00000000" w:rsidRPr="00000000" w14:paraId="00000054">
            <w:pPr>
              <w:widowControl w:val="0"/>
              <w:spacing w:line="240" w:lineRule="auto"/>
              <w:rPr>
                <w:rFonts w:ascii="IBM Plex Sans" w:cs="IBM Plex Sans" w:eastAsia="IBM Plex Sans" w:hAnsi="IBM Plex Sans"/>
                <w:b w:val="1"/>
                <w:color w:val="ffffff"/>
              </w:rPr>
            </w:pPr>
            <w:r w:rsidDel="00000000" w:rsidR="00000000" w:rsidRPr="00000000">
              <w:rPr>
                <w:rFonts w:ascii="IBM Plex Sans" w:cs="IBM Plex Sans" w:eastAsia="IBM Plex Sans" w:hAnsi="IBM Plex Sans"/>
                <w:b w:val="1"/>
                <w:color w:val="ffffff"/>
                <w:rtl w:val="0"/>
              </w:rPr>
              <w:t xml:space="preserve">Choose an artifact where you…</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211.a: Identify features that make some graphs of quantitative and categorical data misleading.</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 demonstrate understanding that axis scale, truncated axes, and pictographs can exaggerate differences between values.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7">
            <w:pPr>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211.b: Identify the subjects and variables in a data set.</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 given a data visualization, set of raw data, or study description, identify who or what the subjects are.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9">
            <w:pPr>
              <w:spacing w:line="240" w:lineRule="auto"/>
              <w:rPr>
                <w:rFonts w:ascii="IBM Plex Sans" w:cs="IBM Plex Sans" w:eastAsia="IBM Plex Sans" w:hAnsi="IBM Plex Sans"/>
                <w:color w:val="1f1f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ii. given a data visualization, set of raw data, or study description, identify what was collected or observed from the subjects.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B">
            <w:pPr>
              <w:spacing w:line="240" w:lineRule="auto"/>
              <w:rPr>
                <w:rFonts w:ascii="IBM Plex Sans" w:cs="IBM Plex Sans" w:eastAsia="IBM Plex Sans" w:hAnsi="IBM Plex Sans"/>
                <w:color w:val="1f1f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iii. demonstrate understanding in context of what the rows and columns represent in a set of raw data (i.e., rows represent subjects and columns represent variables measured or collected).</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D">
            <w:pPr>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211.c: Interpret and compare graphical representations of quantitative data and categorical data.</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 summarize key features of graphs in context such as shape, center, outliers, variability, and direction of trends, if applicable.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F">
            <w:pPr>
              <w:spacing w:line="240" w:lineRule="auto"/>
              <w:rPr>
                <w:rFonts w:ascii="IBM Plex Sans" w:cs="IBM Plex Sans" w:eastAsia="IBM Plex Sans" w:hAnsi="IBM Plex Sans"/>
                <w:color w:val="1f1f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ii. compare key features of graphs in context.</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211.d: Describe key features of raw quantitative data and categorical data.</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 calculate measures of center and measures of spread, and identify outliers and other summary statistics (such as maximum, minimum, and skew) of large data sets and explain their meanings.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3">
            <w:pPr>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211.e: Create graphical representations of quantitative data and categorical data.</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 select appropriate types of visual representations for the type of data.</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5">
            <w:pPr>
              <w:spacing w:line="240" w:lineRule="auto"/>
              <w:rPr>
                <w:rFonts w:ascii="IBM Plex Sans" w:cs="IBM Plex Sans" w:eastAsia="IBM Plex Sans" w:hAnsi="IBM Plex Sans"/>
                <w:color w:val="1f1f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ii. use appropriate tools to create visual representations of large data sets.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7">
            <w:pPr>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211.f: Prepare raw data for predictive modeling by organizing, cleaning, summarizing, aggregating, and feature engineering.</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 merge multiple data sources and explain why this is necessary.</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9">
            <w:pPr>
              <w:spacing w:line="240" w:lineRule="auto"/>
              <w:rPr>
                <w:rFonts w:ascii="IBM Plex Sans" w:cs="IBM Plex Sans" w:eastAsia="IBM Plex Sans" w:hAnsi="IBM Plex Sans"/>
                <w:color w:val="1f1f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ii. make decisions to remove data observations or fill in missing values of data and justify these decisions.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B">
            <w:pPr>
              <w:spacing w:line="240" w:lineRule="auto"/>
              <w:rPr>
                <w:rFonts w:ascii="IBM Plex Sans" w:cs="IBM Plex Sans" w:eastAsia="IBM Plex Sans" w:hAnsi="IBM Plex Sans"/>
                <w:color w:val="1f1f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iii. filter and/or sort data to identify key features of data.</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D">
            <w:pPr>
              <w:spacing w:line="240" w:lineRule="auto"/>
              <w:rPr>
                <w:rFonts w:ascii="IBM Plex Sans" w:cs="IBM Plex Sans" w:eastAsia="IBM Plex Sans" w:hAnsi="IBM Plex Sans"/>
                <w:color w:val="1f1f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iv. aggregate data if necessary to create new variables for the modeling process and justify the need for these variables.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F">
            <w:pPr>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211.g: Understand where data comes from and how to collect primary and secondary sources of data.</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 distinguish between primary and secondary sources of data.</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71">
            <w:pPr>
              <w:spacing w:line="240" w:lineRule="auto"/>
              <w:rPr>
                <w:rFonts w:ascii="IBM Plex Sans" w:cs="IBM Plex Sans" w:eastAsia="IBM Plex Sans" w:hAnsi="IBM Plex Sans"/>
                <w:color w:val="1f1f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ii. demonstrate understanding of types of sampling methods such as voluntary response, random sampling, stratified random sampling, systematic random sampling, and web scraping.</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73">
            <w:pPr>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211.h: Perform data practices (collecting, generating, analyzing, and disseminating data) ethically, and evaluate data practices on their use of ethics.</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 define and apply terms surrounding data ethics, such as privacy, targeted advertising, location services, readability, and cookies.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75">
            <w:pPr>
              <w:spacing w:line="240" w:lineRule="auto"/>
              <w:rPr>
                <w:rFonts w:ascii="IBM Plex Sans" w:cs="IBM Plex Sans" w:eastAsia="IBM Plex Sans" w:hAnsi="IBM Plex Sans"/>
                <w:color w:val="1f1f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rFonts w:ascii="IBM Plex Sans" w:cs="IBM Plex Sans" w:eastAsia="IBM Plex Sans" w:hAnsi="IBM Plex Sans"/>
                <w:color w:val="1f1f1f"/>
              </w:rPr>
            </w:pPr>
            <w:r w:rsidDel="00000000" w:rsidR="00000000" w:rsidRPr="00000000">
              <w:rPr>
                <w:rFonts w:ascii="IBM Plex Sans" w:cs="IBM Plex Sans" w:eastAsia="IBM Plex Sans" w:hAnsi="IBM Plex Sans"/>
                <w:color w:val="1f1f1f"/>
                <w:rtl w:val="0"/>
              </w:rPr>
              <w:t xml:space="preserve">ii. demonstrate understanding of choosing sampling methods that responsibly prevent bias.</w:t>
            </w:r>
          </w:p>
        </w:tc>
      </w:tr>
    </w:tbl>
    <w:p w:rsidR="00000000" w:rsidDel="00000000" w:rsidP="00000000" w:rsidRDefault="00000000" w:rsidRPr="00000000" w14:paraId="00000077">
      <w:pPr>
        <w:rPr/>
      </w:pP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2"/>
        <w:rPr/>
      </w:pPr>
      <w:bookmarkStart w:colFirst="0" w:colLast="0" w:name="_ty995uce4ntk" w:id="7"/>
      <w:bookmarkEnd w:id="7"/>
      <w:r w:rsidDel="00000000" w:rsidR="00000000" w:rsidRPr="00000000">
        <w:rPr>
          <w:rtl w:val="0"/>
        </w:rPr>
        <w:t xml:space="preserve">Let’s Investigate</w:t>
      </w:r>
    </w:p>
    <w:p w:rsidR="00000000" w:rsidDel="00000000" w:rsidP="00000000" w:rsidRDefault="00000000" w:rsidRPr="00000000" w14:paraId="00000079">
      <w:pPr>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pStyle w:val="Heading3"/>
              <w:widowControl w:val="0"/>
              <w:spacing w:after="200" w:before="0" w:line="240" w:lineRule="auto"/>
              <w:rPr>
                <w:color w:val="000000"/>
              </w:rPr>
            </w:pPr>
            <w:bookmarkStart w:colFirst="0" w:colLast="0" w:name="_4e6atr1kgdoa" w:id="8"/>
            <w:bookmarkEnd w:id="8"/>
            <w:r w:rsidDel="00000000" w:rsidR="00000000" w:rsidRPr="00000000">
              <w:rPr>
                <w:color w:val="000000"/>
                <w:rtl w:val="0"/>
              </w:rPr>
              <w:t xml:space="preserve">The Animals Dataset</w:t>
            </w:r>
            <w:r w:rsidDel="00000000" w:rsidR="00000000" w:rsidRPr="00000000">
              <w:rPr>
                <w:rtl w:val="0"/>
              </w:rPr>
            </w:r>
          </w:p>
          <w:p w:rsidR="00000000" w:rsidDel="00000000" w:rsidP="00000000" w:rsidRDefault="00000000" w:rsidRPr="00000000" w14:paraId="0000007B">
            <w:pPr>
              <w:widowControl w:val="0"/>
              <w:numPr>
                <w:ilvl w:val="0"/>
                <w:numId w:val="3"/>
              </w:numPr>
              <w:spacing w:after="0" w:afterAutospacing="0" w:lineRule="auto"/>
              <w:ind w:left="720" w:hanging="360"/>
            </w:pPr>
            <w:r w:rsidDel="00000000" w:rsidR="00000000" w:rsidRPr="00000000">
              <w:rPr>
                <w:rtl w:val="0"/>
              </w:rPr>
              <w:t xml:space="preserve">Open the </w:t>
            </w:r>
            <w:hyperlink r:id="rId6">
              <w:r w:rsidDel="00000000" w:rsidR="00000000" w:rsidRPr="00000000">
                <w:rPr>
                  <w:color w:val="1155cc"/>
                  <w:u w:val="single"/>
                  <w:rtl w:val="0"/>
                </w:rPr>
                <w:t xml:space="preserve">Animals Spreadsheet</w:t>
              </w:r>
            </w:hyperlink>
            <w:r w:rsidDel="00000000" w:rsidR="00000000" w:rsidRPr="00000000">
              <w:rPr>
                <w:rtl w:val="0"/>
              </w:rPr>
              <w:t xml:space="preserve">, specifically the pets tab</w:t>
            </w:r>
            <w:r w:rsidDel="00000000" w:rsidR="00000000" w:rsidRPr="00000000">
              <w:rPr>
                <w:rtl w:val="0"/>
              </w:rPr>
              <w:t xml:space="preserve">. This table contains data from an animal shelter, listing animals that have been adopted. </w:t>
            </w:r>
          </w:p>
          <w:p w:rsidR="00000000" w:rsidDel="00000000" w:rsidP="00000000" w:rsidRDefault="00000000" w:rsidRPr="00000000" w14:paraId="0000007C">
            <w:pPr>
              <w:widowControl w:val="0"/>
              <w:numPr>
                <w:ilvl w:val="1"/>
                <w:numId w:val="3"/>
              </w:numPr>
              <w:spacing w:after="0" w:afterAutospacing="0" w:lineRule="auto"/>
              <w:ind w:left="1440" w:hanging="360"/>
            </w:pPr>
            <w:r w:rsidDel="00000000" w:rsidR="00000000" w:rsidRPr="00000000">
              <w:rPr>
                <w:rtl w:val="0"/>
              </w:rPr>
              <w:t xml:space="preserve">What do you notice about this dataset? </w:t>
            </w:r>
          </w:p>
          <w:p w:rsidR="00000000" w:rsidDel="00000000" w:rsidP="00000000" w:rsidRDefault="00000000" w:rsidRPr="00000000" w14:paraId="0000007D">
            <w:pPr>
              <w:widowControl w:val="0"/>
              <w:numPr>
                <w:ilvl w:val="1"/>
                <w:numId w:val="3"/>
              </w:numPr>
              <w:spacing w:after="200" w:lineRule="auto"/>
              <w:ind w:left="1440" w:hanging="360"/>
            </w:pPr>
            <w:r w:rsidDel="00000000" w:rsidR="00000000" w:rsidRPr="00000000">
              <w:rPr>
                <w:rtl w:val="0"/>
              </w:rPr>
              <w:t xml:space="preserve">Describe how the spreadsheet is organized. Consider the number of data rows, data columns, variables, and the type of data – categorical or quantitative. </w:t>
            </w:r>
          </w:p>
          <w:p w:rsidR="00000000" w:rsidDel="00000000" w:rsidP="00000000" w:rsidRDefault="00000000" w:rsidRPr="00000000" w14:paraId="0000007E">
            <w:pPr>
              <w:widowControl w:val="0"/>
              <w:spacing w:after="200" w:lineRule="auto"/>
              <w:ind w:left="1440" w:firstLine="0"/>
              <w:rPr/>
            </w:pPr>
            <w:r w:rsidDel="00000000" w:rsidR="00000000" w:rsidRPr="00000000">
              <w:rPr>
                <w:rtl w:val="0"/>
              </w:rPr>
            </w:r>
          </w:p>
          <w:p w:rsidR="00000000" w:rsidDel="00000000" w:rsidP="00000000" w:rsidRDefault="00000000" w:rsidRPr="00000000" w14:paraId="0000007F">
            <w:pPr>
              <w:widowControl w:val="0"/>
              <w:numPr>
                <w:ilvl w:val="0"/>
                <w:numId w:val="3"/>
              </w:numPr>
              <w:spacing w:after="200" w:lineRule="auto"/>
              <w:ind w:left="720" w:hanging="360"/>
              <w:rPr>
                <w:u w:val="none"/>
              </w:rPr>
            </w:pPr>
            <w:r w:rsidDel="00000000" w:rsidR="00000000" w:rsidRPr="00000000">
              <w:rPr>
                <w:rtl w:val="0"/>
              </w:rPr>
              <w:t xml:space="preserve">Reviewing this data set may have sparked some questions. What do you wonder about this dataset? </w:t>
            </w:r>
          </w:p>
          <w:p w:rsidR="00000000" w:rsidDel="00000000" w:rsidP="00000000" w:rsidRDefault="00000000" w:rsidRPr="00000000" w14:paraId="00000080">
            <w:pPr>
              <w:widowControl w:val="0"/>
              <w:spacing w:after="200" w:lineRule="auto"/>
              <w:ind w:left="720" w:firstLine="0"/>
              <w:rPr/>
            </w:pPr>
            <w:r w:rsidDel="00000000" w:rsidR="00000000" w:rsidRPr="00000000">
              <w:rPr>
                <w:rtl w:val="0"/>
              </w:rPr>
            </w:r>
          </w:p>
          <w:p w:rsidR="00000000" w:rsidDel="00000000" w:rsidP="00000000" w:rsidRDefault="00000000" w:rsidRPr="00000000" w14:paraId="00000081">
            <w:pPr>
              <w:widowControl w:val="0"/>
              <w:numPr>
                <w:ilvl w:val="0"/>
                <w:numId w:val="3"/>
              </w:numPr>
              <w:spacing w:after="0" w:afterAutospacing="0" w:lineRule="auto"/>
              <w:ind w:left="720" w:hanging="360"/>
              <w:rPr>
                <w:u w:val="none"/>
              </w:rPr>
            </w:pPr>
            <w:r w:rsidDel="00000000" w:rsidR="00000000" w:rsidRPr="00000000">
              <w:rPr>
                <w:rtl w:val="0"/>
              </w:rPr>
              <w:t xml:space="preserve">There is an art to asking the right questions. Data Scientists take their time to think about the kind of questions that can and cannot be answered. Most questions can be broken down into one of four categories. Lookup questions can be answered by looking up a single value in a table. Compute questions can be answered by computing an answer across a single column. Relate questions answer whether or not there is a relationship between multiple columns. Can’t answer are questions that cannot be answered based on the available data. </w:t>
            </w:r>
          </w:p>
          <w:p w:rsidR="00000000" w:rsidDel="00000000" w:rsidP="00000000" w:rsidRDefault="00000000" w:rsidRPr="00000000" w14:paraId="00000082">
            <w:pPr>
              <w:widowControl w:val="0"/>
              <w:numPr>
                <w:ilvl w:val="1"/>
                <w:numId w:val="3"/>
              </w:numPr>
              <w:spacing w:after="0" w:afterAutospacing="0" w:lineRule="auto"/>
              <w:ind w:left="1440" w:hanging="360"/>
              <w:rPr>
                <w:u w:val="none"/>
              </w:rPr>
            </w:pPr>
            <w:r w:rsidDel="00000000" w:rsidR="00000000" w:rsidRPr="00000000">
              <w:rPr>
                <w:rtl w:val="0"/>
              </w:rPr>
              <w:t xml:space="preserve">Create an example for each type of question. </w:t>
            </w:r>
          </w:p>
          <w:p w:rsidR="00000000" w:rsidDel="00000000" w:rsidP="00000000" w:rsidRDefault="00000000" w:rsidRPr="00000000" w14:paraId="00000083">
            <w:pPr>
              <w:widowControl w:val="0"/>
              <w:numPr>
                <w:ilvl w:val="1"/>
                <w:numId w:val="3"/>
              </w:numPr>
              <w:spacing w:after="200" w:lineRule="auto"/>
              <w:ind w:left="1440" w:hanging="360"/>
              <w:rPr>
                <w:u w:val="none"/>
              </w:rPr>
            </w:pPr>
            <w:r w:rsidDel="00000000" w:rsidR="00000000" w:rsidRPr="00000000">
              <w:rPr>
                <w:rtl w:val="0"/>
              </w:rPr>
              <w:t xml:space="preserve">Look back at what you wondered. Identify the type of question you may have posed.  </w:t>
            </w:r>
          </w:p>
          <w:p w:rsidR="00000000" w:rsidDel="00000000" w:rsidP="00000000" w:rsidRDefault="00000000" w:rsidRPr="00000000" w14:paraId="00000084">
            <w:pPr>
              <w:widowControl w:val="0"/>
              <w:spacing w:line="240" w:lineRule="auto"/>
              <w:rPr>
                <w:sz w:val="18"/>
                <w:szCs w:val="18"/>
              </w:rPr>
            </w:pPr>
            <w:r w:rsidDel="00000000" w:rsidR="00000000" w:rsidRPr="00000000">
              <w:rPr>
                <w:sz w:val="18"/>
                <w:szCs w:val="18"/>
                <w:rtl w:val="0"/>
              </w:rPr>
              <w:t xml:space="preserve">Source: </w:t>
            </w:r>
            <w:hyperlink r:id="rId7">
              <w:r w:rsidDel="00000000" w:rsidR="00000000" w:rsidRPr="00000000">
                <w:rPr>
                  <w:color w:val="1155cc"/>
                  <w:sz w:val="18"/>
                  <w:szCs w:val="18"/>
                  <w:u w:val="single"/>
                  <w:rtl w:val="0"/>
                </w:rPr>
                <w:t xml:space="preserve">Bootstrap</w:t>
              </w:r>
            </w:hyperlink>
            <w:r w:rsidDel="00000000" w:rsidR="00000000" w:rsidRPr="00000000">
              <w:rPr>
                <w:rtl w:val="0"/>
              </w:rPr>
            </w:r>
          </w:p>
        </w:tc>
      </w:tr>
    </w:tbl>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pStyle w:val="Heading3"/>
              <w:widowControl w:val="0"/>
              <w:spacing w:after="200" w:before="0" w:line="240" w:lineRule="auto"/>
              <w:rPr>
                <w:color w:val="000000"/>
              </w:rPr>
            </w:pPr>
            <w:bookmarkStart w:colFirst="0" w:colLast="0" w:name="_sca0mwijcw58" w:id="9"/>
            <w:bookmarkEnd w:id="9"/>
            <w:r w:rsidDel="00000000" w:rsidR="00000000" w:rsidRPr="00000000">
              <w:rPr>
                <w:color w:val="000000"/>
                <w:rtl w:val="0"/>
              </w:rPr>
              <w:t xml:space="preserve">Data Visualization &amp; Misleading Data Task</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u w:val="none"/>
              </w:rPr>
            </w:pPr>
            <w:r w:rsidDel="00000000" w:rsidR="00000000" w:rsidRPr="00000000">
              <w:rPr>
                <w:rtl w:val="0"/>
              </w:rPr>
              <w:t xml:space="preserve">For each example, describe why the data visual might be misleading. Then, sketch a more transparent graph of the same data.</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pPr>
            <w:r w:rsidDel="00000000" w:rsidR="00000000" w:rsidRPr="00000000">
              <w:rPr/>
              <w:drawing>
                <wp:inline distB="114300" distT="114300" distL="114300" distR="114300">
                  <wp:extent cx="5367338" cy="1923423"/>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367338" cy="192342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numPr>
                <w:ilvl w:val="0"/>
                <w:numId w:val="9"/>
              </w:numPr>
              <w:spacing w:line="240" w:lineRule="auto"/>
              <w:ind w:left="720" w:hanging="360"/>
              <w:rPr>
                <w:u w:val="none"/>
              </w:rPr>
            </w:pPr>
            <w:r w:rsidDel="00000000" w:rsidR="00000000" w:rsidRPr="00000000">
              <w:rPr>
                <w:rtl w:val="0"/>
              </w:rPr>
              <w:t xml:space="preserve">Graphic ‘C’ was published on the White House’s official blog during the Obama Administration. It uses national school data prepared by the Department of Education. Graphic ‘E’ was shared on Twitter and has an unknown origin. For each graph, answer the following questions: Is the visual misleading? Why or why not? If it is misleading, how would you change it?</w:t>
            </w:r>
          </w:p>
          <w:p w:rsidR="00000000" w:rsidDel="00000000" w:rsidP="00000000" w:rsidRDefault="00000000" w:rsidRPr="00000000" w14:paraId="0000009E">
            <w:pPr>
              <w:spacing w:line="240" w:lineRule="auto"/>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141591</wp:posOffset>
                  </wp:positionV>
                  <wp:extent cx="3005138" cy="1822357"/>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005138" cy="182235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198741</wp:posOffset>
                  </wp:positionV>
                  <wp:extent cx="2862596" cy="2053382"/>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62596" cy="2053382"/>
                          </a:xfrm>
                          <a:prstGeom prst="rect"/>
                          <a:ln/>
                        </pic:spPr>
                      </pic:pic>
                    </a:graphicData>
                  </a:graphic>
                </wp:anchor>
              </w:drawing>
            </w:r>
          </w:p>
          <w:p w:rsidR="00000000" w:rsidDel="00000000" w:rsidP="00000000" w:rsidRDefault="00000000" w:rsidRPr="00000000" w14:paraId="0000009F">
            <w:pPr>
              <w:widowControl w:val="0"/>
              <w:spacing w:after="200" w:lineRule="auto"/>
              <w:ind w:left="720" w:firstLine="0"/>
              <w:rPr/>
            </w:pPr>
            <w:r w:rsidDel="00000000" w:rsidR="00000000" w:rsidRPr="00000000">
              <w:rPr>
                <w:rtl w:val="0"/>
              </w:rPr>
            </w:r>
          </w:p>
          <w:p w:rsidR="00000000" w:rsidDel="00000000" w:rsidP="00000000" w:rsidRDefault="00000000" w:rsidRPr="00000000" w14:paraId="000000A0">
            <w:pPr>
              <w:spacing w:line="240" w:lineRule="auto"/>
              <w:ind w:left="0" w:firstLine="0"/>
              <w:rPr/>
            </w:pPr>
            <w:r w:rsidDel="00000000" w:rsidR="00000000" w:rsidRPr="00000000">
              <w:rPr>
                <w:rtl w:val="0"/>
              </w:rPr>
            </w:r>
          </w:p>
          <w:p w:rsidR="00000000" w:rsidDel="00000000" w:rsidP="00000000" w:rsidRDefault="00000000" w:rsidRPr="00000000" w14:paraId="000000A1">
            <w:pPr>
              <w:numPr>
                <w:ilvl w:val="0"/>
                <w:numId w:val="9"/>
              </w:numPr>
              <w:spacing w:line="240" w:lineRule="auto"/>
              <w:ind w:left="720" w:hanging="360"/>
              <w:rPr>
                <w:u w:val="none"/>
              </w:rPr>
            </w:pPr>
            <w:r w:rsidDel="00000000" w:rsidR="00000000" w:rsidRPr="00000000">
              <w:rPr>
                <w:rtl w:val="0"/>
              </w:rPr>
              <w:t xml:space="preserve">This page presents the same data, but with adjusted graphs. For each graph, answer the following question: What makes this version of the graph less misleading? Explain.</w:t>
            </w:r>
          </w:p>
          <w:p w:rsidR="00000000" w:rsidDel="00000000" w:rsidP="00000000" w:rsidRDefault="00000000" w:rsidRPr="00000000" w14:paraId="000000A2">
            <w:pPr>
              <w:spacing w:line="240" w:lineRule="auto"/>
              <w:ind w:left="720" w:firstLine="0"/>
              <w:rPr/>
            </w:pPr>
            <w:r w:rsidDel="00000000" w:rsidR="00000000" w:rsidRPr="00000000">
              <w:rPr>
                <w:rtl w:val="0"/>
              </w:rPr>
            </w:r>
          </w:p>
          <w:p w:rsidR="00000000" w:rsidDel="00000000" w:rsidP="00000000" w:rsidRDefault="00000000" w:rsidRPr="00000000" w14:paraId="000000A3">
            <w:pPr>
              <w:widowControl w:val="0"/>
              <w:spacing w:after="200" w:lineRule="auto"/>
              <w:ind w:left="720" w:firstLine="0"/>
              <w:rPr/>
            </w:pPr>
            <w:r w:rsidDel="00000000" w:rsidR="00000000" w:rsidRPr="00000000">
              <w:rPr/>
              <w:drawing>
                <wp:inline distB="114300" distT="114300" distL="114300" distR="114300">
                  <wp:extent cx="3708600" cy="1981307"/>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708600" cy="1981307"/>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widowControl w:val="0"/>
              <w:spacing w:after="200" w:lineRule="auto"/>
              <w:ind w:left="720" w:firstLine="0"/>
              <w:rPr/>
            </w:pPr>
            <w:r w:rsidDel="00000000" w:rsidR="00000000" w:rsidRPr="00000000">
              <w:rPr/>
              <w:drawing>
                <wp:inline distB="114300" distT="114300" distL="114300" distR="114300">
                  <wp:extent cx="3957638" cy="2240948"/>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57638" cy="224094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40" w:lineRule="auto"/>
              <w:ind w:left="720" w:firstLine="0"/>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13">
              <w:r w:rsidDel="00000000" w:rsidR="00000000" w:rsidRPr="00000000">
                <w:rPr>
                  <w:color w:val="1155cc"/>
                  <w:sz w:val="18"/>
                  <w:szCs w:val="18"/>
                  <w:u w:val="single"/>
                  <w:rtl w:val="0"/>
                </w:rPr>
                <w:t xml:space="preserve">Skew the Script</w:t>
              </w:r>
            </w:hyperlink>
            <w:r w:rsidDel="00000000" w:rsidR="00000000" w:rsidRPr="00000000">
              <w:rPr>
                <w:rtl w:val="0"/>
              </w:rPr>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10"/>
      <w:bookmarkEnd w:id="10"/>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0AD">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pStyle w:val="Heading3"/>
              <w:widowControl w:val="0"/>
              <w:spacing w:before="0" w:line="240" w:lineRule="auto"/>
              <w:rPr>
                <w:color w:val="000000"/>
              </w:rPr>
            </w:pPr>
            <w:bookmarkStart w:colFirst="0" w:colLast="0" w:name="_kcecoala5kpa" w:id="11"/>
            <w:bookmarkEnd w:id="11"/>
            <w:r w:rsidDel="00000000" w:rsidR="00000000" w:rsidRPr="00000000">
              <w:rPr>
                <w:color w:val="000000"/>
                <w:rtl w:val="0"/>
              </w:rPr>
              <w:t xml:space="preserve">Task 1: Me &amp; the Bees</w:t>
            </w:r>
          </w:p>
          <w:p w:rsidR="00000000" w:rsidDel="00000000" w:rsidP="00000000" w:rsidRDefault="00000000" w:rsidRPr="00000000" w14:paraId="000000AF">
            <w:pPr>
              <w:spacing w:line="240" w:lineRule="auto"/>
              <w:rPr/>
            </w:pPr>
            <w:r w:rsidDel="00000000" w:rsidR="00000000" w:rsidRPr="00000000">
              <w:rPr>
                <w:rtl w:val="0"/>
              </w:rPr>
            </w:r>
          </w:p>
          <w:p w:rsidR="00000000" w:rsidDel="00000000" w:rsidP="00000000" w:rsidRDefault="00000000" w:rsidRPr="00000000" w14:paraId="000000B0">
            <w:pPr>
              <w:spacing w:after="240" w:line="240" w:lineRule="auto"/>
              <w:ind w:left="0" w:firstLine="0"/>
              <w:rPr>
                <w:color w:val="1f1f1f"/>
                <w:sz w:val="20"/>
                <w:szCs w:val="20"/>
              </w:rPr>
            </w:pPr>
            <w:r w:rsidDel="00000000" w:rsidR="00000000" w:rsidRPr="00000000">
              <w:rPr>
                <w:color w:val="1f1f1f"/>
                <w:sz w:val="20"/>
                <w:szCs w:val="20"/>
                <w:rtl w:val="0"/>
              </w:rPr>
              <w:t xml:space="preserve">With your partner, you will write a business report for Me &amp; the Bees. During this time, you will analyze data, synthesize your discoveries, and communicate your findings. You will use the tools and strategies you learned for working in a spreadsheet to continue to look for patterns in the data. You will then write up your findings in a business report. In your report to Me &amp; the Bees, you will respond to the question, “What are your recommendations for Me &amp; the Bees? Make sure to include evidence.” </w:t>
            </w:r>
          </w:p>
          <w:p w:rsidR="00000000" w:rsidDel="00000000" w:rsidP="00000000" w:rsidRDefault="00000000" w:rsidRPr="00000000" w14:paraId="000000B1">
            <w:pPr>
              <w:spacing w:after="240" w:line="240" w:lineRule="auto"/>
              <w:ind w:left="0" w:firstLine="0"/>
              <w:rPr>
                <w:color w:val="1f1f1f"/>
                <w:sz w:val="20"/>
                <w:szCs w:val="20"/>
              </w:rPr>
            </w:pPr>
            <w:r w:rsidDel="00000000" w:rsidR="00000000" w:rsidRPr="00000000">
              <w:rPr>
                <w:color w:val="1f1f1f"/>
                <w:sz w:val="20"/>
                <w:szCs w:val="20"/>
                <w:rtl w:val="0"/>
              </w:rPr>
              <w:t xml:space="preserve">Your business report should include:</w:t>
            </w:r>
          </w:p>
          <w:p w:rsidR="00000000" w:rsidDel="00000000" w:rsidP="00000000" w:rsidRDefault="00000000" w:rsidRPr="00000000" w14:paraId="000000B2">
            <w:pPr>
              <w:numPr>
                <w:ilvl w:val="0"/>
                <w:numId w:val="2"/>
              </w:numPr>
              <w:spacing w:after="0" w:afterAutospacing="0" w:line="240" w:lineRule="auto"/>
              <w:ind w:left="720" w:hanging="360"/>
              <w:rPr>
                <w:color w:val="1f1f1f"/>
                <w:sz w:val="20"/>
                <w:szCs w:val="20"/>
              </w:rPr>
            </w:pPr>
            <w:r w:rsidDel="00000000" w:rsidR="00000000" w:rsidRPr="00000000">
              <w:rPr>
                <w:color w:val="1f1f1f"/>
                <w:sz w:val="20"/>
                <w:szCs w:val="20"/>
                <w:rtl w:val="0"/>
              </w:rPr>
              <w:t xml:space="preserve">An introduction</w:t>
            </w:r>
          </w:p>
          <w:p w:rsidR="00000000" w:rsidDel="00000000" w:rsidP="00000000" w:rsidRDefault="00000000" w:rsidRPr="00000000" w14:paraId="000000B3">
            <w:pPr>
              <w:numPr>
                <w:ilvl w:val="0"/>
                <w:numId w:val="2"/>
              </w:numPr>
              <w:spacing w:after="0" w:afterAutospacing="0" w:line="240" w:lineRule="auto"/>
              <w:ind w:left="720" w:hanging="360"/>
              <w:rPr>
                <w:color w:val="1f1f1f"/>
                <w:sz w:val="20"/>
                <w:szCs w:val="20"/>
              </w:rPr>
            </w:pPr>
            <w:r w:rsidDel="00000000" w:rsidR="00000000" w:rsidRPr="00000000">
              <w:rPr>
                <w:color w:val="1f1f1f"/>
                <w:sz w:val="20"/>
                <w:szCs w:val="20"/>
                <w:rtl w:val="0"/>
              </w:rPr>
              <w:t xml:space="preserve">Discussion of findings with visual evidence as support </w:t>
            </w:r>
          </w:p>
          <w:p w:rsidR="00000000" w:rsidDel="00000000" w:rsidP="00000000" w:rsidRDefault="00000000" w:rsidRPr="00000000" w14:paraId="000000B4">
            <w:pPr>
              <w:numPr>
                <w:ilvl w:val="1"/>
                <w:numId w:val="2"/>
              </w:numPr>
              <w:spacing w:after="0" w:afterAutospacing="0" w:line="240" w:lineRule="auto"/>
              <w:ind w:left="1440" w:hanging="360"/>
              <w:rPr>
                <w:color w:val="1f1f1f"/>
                <w:sz w:val="20"/>
                <w:szCs w:val="20"/>
              </w:rPr>
            </w:pPr>
            <w:r w:rsidDel="00000000" w:rsidR="00000000" w:rsidRPr="00000000">
              <w:rPr>
                <w:color w:val="1f1f1f"/>
                <w:sz w:val="20"/>
                <w:szCs w:val="20"/>
                <w:rtl w:val="0"/>
              </w:rPr>
              <w:t xml:space="preserve">Visuals along with your analysis and synthesis of those visuals</w:t>
            </w:r>
          </w:p>
          <w:p w:rsidR="00000000" w:rsidDel="00000000" w:rsidP="00000000" w:rsidRDefault="00000000" w:rsidRPr="00000000" w14:paraId="000000B5">
            <w:pPr>
              <w:numPr>
                <w:ilvl w:val="0"/>
                <w:numId w:val="2"/>
              </w:numPr>
              <w:spacing w:after="0" w:afterAutospacing="0" w:line="240" w:lineRule="auto"/>
              <w:ind w:left="720" w:hanging="360"/>
              <w:rPr>
                <w:color w:val="1f1f1f"/>
                <w:sz w:val="20"/>
                <w:szCs w:val="20"/>
              </w:rPr>
            </w:pPr>
            <w:r w:rsidDel="00000000" w:rsidR="00000000" w:rsidRPr="00000000">
              <w:rPr>
                <w:color w:val="1f1f1f"/>
                <w:sz w:val="20"/>
                <w:szCs w:val="20"/>
                <w:rtl w:val="0"/>
              </w:rPr>
              <w:t xml:space="preserve">Recommendations and conclusions</w:t>
            </w:r>
          </w:p>
          <w:p w:rsidR="00000000" w:rsidDel="00000000" w:rsidP="00000000" w:rsidRDefault="00000000" w:rsidRPr="00000000" w14:paraId="000000B6">
            <w:pPr>
              <w:numPr>
                <w:ilvl w:val="0"/>
                <w:numId w:val="2"/>
              </w:numPr>
              <w:spacing w:after="240" w:line="240" w:lineRule="auto"/>
              <w:ind w:left="720" w:hanging="360"/>
              <w:rPr>
                <w:color w:val="1f1f1f"/>
                <w:sz w:val="20"/>
                <w:szCs w:val="20"/>
              </w:rPr>
            </w:pPr>
            <w:r w:rsidDel="00000000" w:rsidR="00000000" w:rsidRPr="00000000">
              <w:rPr>
                <w:color w:val="1f1f1f"/>
                <w:sz w:val="20"/>
                <w:szCs w:val="20"/>
                <w:rtl w:val="0"/>
              </w:rPr>
              <w:t xml:space="preserve">Business report writing features: concise, clear visuals, color, and graphs as supporting evidence</w:t>
            </w:r>
          </w:p>
          <w:p w:rsidR="00000000" w:rsidDel="00000000" w:rsidP="00000000" w:rsidRDefault="00000000" w:rsidRPr="00000000" w14:paraId="000000B7">
            <w:pPr>
              <w:spacing w:after="240" w:line="240" w:lineRule="auto"/>
              <w:rPr>
                <w:i w:val="1"/>
                <w:color w:val="1f1f1f"/>
                <w:sz w:val="20"/>
                <w:szCs w:val="20"/>
              </w:rPr>
            </w:pPr>
            <w:r w:rsidDel="00000000" w:rsidR="00000000" w:rsidRPr="00000000">
              <w:rPr>
                <w:i w:val="1"/>
                <w:color w:val="1f1f1f"/>
                <w:sz w:val="20"/>
                <w:szCs w:val="20"/>
                <w:rtl w:val="0"/>
              </w:rPr>
              <w:t xml:space="preserve">Prepare to share your findings with the class.</w:t>
            </w:r>
          </w:p>
          <w:p w:rsidR="00000000" w:rsidDel="00000000" w:rsidP="00000000" w:rsidRDefault="00000000" w:rsidRPr="00000000" w14:paraId="000000B8">
            <w:pPr>
              <w:spacing w:after="240" w:line="240" w:lineRule="auto"/>
              <w:jc w:val="right"/>
              <w:rPr>
                <w:i w:val="1"/>
                <w:color w:val="1f1f1f"/>
                <w:sz w:val="20"/>
                <w:szCs w:val="20"/>
              </w:rPr>
            </w:pPr>
            <w:r w:rsidDel="00000000" w:rsidR="00000000" w:rsidRPr="00000000">
              <w:rPr>
                <w:i w:val="1"/>
                <w:color w:val="1f1f1f"/>
                <w:sz w:val="20"/>
                <w:szCs w:val="20"/>
                <w:rtl w:val="0"/>
              </w:rPr>
              <w:t xml:space="preserve">Adapted from YouCubed.org</w:t>
            </w:r>
          </w:p>
          <w:p w:rsidR="00000000" w:rsidDel="00000000" w:rsidP="00000000" w:rsidRDefault="00000000" w:rsidRPr="00000000" w14:paraId="000000B9">
            <w:pPr>
              <w:spacing w:after="240" w:line="240" w:lineRule="auto"/>
              <w:rPr>
                <w:b w:val="1"/>
                <w:color w:val="1f1f1f"/>
                <w:sz w:val="20"/>
                <w:szCs w:val="20"/>
              </w:rPr>
            </w:pPr>
            <w:r w:rsidDel="00000000" w:rsidR="00000000" w:rsidRPr="00000000">
              <w:rPr>
                <w:b w:val="1"/>
                <w:color w:val="1f1f1f"/>
                <w:sz w:val="20"/>
                <w:szCs w:val="20"/>
                <w:rtl w:val="0"/>
              </w:rPr>
              <w:t xml:space="preserve">Sample Learning Experience </w:t>
            </w:r>
          </w:p>
          <w:p w:rsidR="00000000" w:rsidDel="00000000" w:rsidP="00000000" w:rsidRDefault="00000000" w:rsidRPr="00000000" w14:paraId="000000BA">
            <w:pPr>
              <w:spacing w:after="240" w:line="240" w:lineRule="auto"/>
              <w:rPr>
                <w:color w:val="1f1f1f"/>
                <w:sz w:val="20"/>
                <w:szCs w:val="20"/>
              </w:rPr>
            </w:pPr>
            <w:r w:rsidDel="00000000" w:rsidR="00000000" w:rsidRPr="00000000">
              <w:rPr>
                <w:color w:val="1f1f1f"/>
                <w:sz w:val="20"/>
                <w:szCs w:val="20"/>
                <w:rtl w:val="0"/>
              </w:rPr>
              <w:t xml:space="preserve">To launch the lesson, ask the class if any of them are business owners or if they know any business owners. Share with them the idea that there is no age requirement to starting and running a business. Share with them the story of Me &amp; the Bees through </w:t>
            </w:r>
            <w:hyperlink r:id="rId14">
              <w:r w:rsidDel="00000000" w:rsidR="00000000" w:rsidRPr="00000000">
                <w:rPr>
                  <w:color w:val="1155cc"/>
                  <w:sz w:val="20"/>
                  <w:szCs w:val="20"/>
                  <w:u w:val="single"/>
                  <w:rtl w:val="0"/>
                </w:rPr>
                <w:t xml:space="preserve">this video</w:t>
              </w:r>
            </w:hyperlink>
            <w:r w:rsidDel="00000000" w:rsidR="00000000" w:rsidRPr="00000000">
              <w:rPr>
                <w:color w:val="1f1f1f"/>
                <w:sz w:val="20"/>
                <w:szCs w:val="20"/>
                <w:rtl w:val="0"/>
              </w:rPr>
              <w:t xml:space="preserve">, and explain that companies like Me &amp; the Bees will have a team in their company or an outside consulting firm analyze their data to give recommendations on how to improve their business. Let students know that they will be creating a business report for Me &amp; the Bees. They will be given </w:t>
            </w:r>
            <w:hyperlink r:id="rId15">
              <w:r w:rsidDel="00000000" w:rsidR="00000000" w:rsidRPr="00000000">
                <w:rPr>
                  <w:color w:val="1155cc"/>
                  <w:sz w:val="20"/>
                  <w:szCs w:val="20"/>
                  <w:u w:val="single"/>
                  <w:rtl w:val="0"/>
                </w:rPr>
                <w:t xml:space="preserve">data to explore,</w:t>
              </w:r>
            </w:hyperlink>
            <w:r w:rsidDel="00000000" w:rsidR="00000000" w:rsidRPr="00000000">
              <w:rPr>
                <w:color w:val="1f1f1f"/>
                <w:sz w:val="20"/>
                <w:szCs w:val="20"/>
                <w:rtl w:val="0"/>
              </w:rPr>
              <w:t xml:space="preserve"> model (find patterns within), and analyze. Finally, they will write a report to communicate their findings and describe recommendations for the company to better understand and improve their business.</w:t>
            </w:r>
          </w:p>
          <w:p w:rsidR="00000000" w:rsidDel="00000000" w:rsidP="00000000" w:rsidRDefault="00000000" w:rsidRPr="00000000" w14:paraId="000000BB">
            <w:pPr>
              <w:spacing w:after="240" w:line="240" w:lineRule="auto"/>
              <w:rPr>
                <w:color w:val="1f1f1f"/>
                <w:sz w:val="20"/>
                <w:szCs w:val="20"/>
              </w:rPr>
            </w:pPr>
            <w:r w:rsidDel="00000000" w:rsidR="00000000" w:rsidRPr="00000000">
              <w:rPr>
                <w:color w:val="1f1f1f"/>
                <w:sz w:val="20"/>
                <w:szCs w:val="20"/>
                <w:rtl w:val="0"/>
              </w:rPr>
              <w:t xml:space="preserve">In the week leading up to presentations, have class discussions using the following questions to guide their thinking:</w:t>
            </w:r>
          </w:p>
          <w:p w:rsidR="00000000" w:rsidDel="00000000" w:rsidP="00000000" w:rsidRDefault="00000000" w:rsidRPr="00000000" w14:paraId="000000BC">
            <w:pPr>
              <w:numPr>
                <w:ilvl w:val="0"/>
                <w:numId w:val="7"/>
              </w:numPr>
              <w:spacing w:after="0" w:afterAutospacing="0" w:line="240" w:lineRule="auto"/>
              <w:ind w:left="720" w:hanging="360"/>
              <w:rPr>
                <w:i w:val="1"/>
                <w:sz w:val="20"/>
                <w:szCs w:val="20"/>
                <w:u w:val="none"/>
              </w:rPr>
            </w:pPr>
            <w:r w:rsidDel="00000000" w:rsidR="00000000" w:rsidRPr="00000000">
              <w:rPr>
                <w:i w:val="1"/>
                <w:color w:val="1f1f1f"/>
                <w:sz w:val="20"/>
                <w:szCs w:val="20"/>
                <w:rtl w:val="0"/>
              </w:rPr>
              <w:t xml:space="preserve">What is the </w:t>
            </w:r>
            <w:hyperlink r:id="rId16">
              <w:r w:rsidDel="00000000" w:rsidR="00000000" w:rsidRPr="00000000">
                <w:rPr>
                  <w:i w:val="1"/>
                  <w:color w:val="1155cc"/>
                  <w:sz w:val="20"/>
                  <w:szCs w:val="20"/>
                  <w:u w:val="single"/>
                  <w:rtl w:val="0"/>
                </w:rPr>
                <w:t xml:space="preserve">spreadsheet </w:t>
              </w:r>
            </w:hyperlink>
            <w:r w:rsidDel="00000000" w:rsidR="00000000" w:rsidRPr="00000000">
              <w:rPr>
                <w:i w:val="1"/>
                <w:color w:val="1f1f1f"/>
                <w:sz w:val="20"/>
                <w:szCs w:val="20"/>
                <w:rtl w:val="0"/>
              </w:rPr>
              <w:t xml:space="preserve">about?</w:t>
            </w:r>
          </w:p>
          <w:p w:rsidR="00000000" w:rsidDel="00000000" w:rsidP="00000000" w:rsidRDefault="00000000" w:rsidRPr="00000000" w14:paraId="000000BD">
            <w:pPr>
              <w:numPr>
                <w:ilvl w:val="0"/>
                <w:numId w:val="7"/>
              </w:numPr>
              <w:spacing w:after="0" w:afterAutospacing="0" w:line="240" w:lineRule="auto"/>
              <w:ind w:left="720" w:hanging="360"/>
              <w:rPr>
                <w:i w:val="1"/>
                <w:sz w:val="20"/>
                <w:szCs w:val="20"/>
                <w:u w:val="none"/>
              </w:rPr>
            </w:pPr>
            <w:r w:rsidDel="00000000" w:rsidR="00000000" w:rsidRPr="00000000">
              <w:rPr>
                <w:i w:val="1"/>
                <w:color w:val="1f1f1f"/>
                <w:sz w:val="20"/>
                <w:szCs w:val="20"/>
                <w:rtl w:val="0"/>
              </w:rPr>
              <w:t xml:space="preserve">What does each row represent? What about each column?</w:t>
            </w:r>
          </w:p>
          <w:p w:rsidR="00000000" w:rsidDel="00000000" w:rsidP="00000000" w:rsidRDefault="00000000" w:rsidRPr="00000000" w14:paraId="000000BE">
            <w:pPr>
              <w:numPr>
                <w:ilvl w:val="0"/>
                <w:numId w:val="7"/>
              </w:numPr>
              <w:spacing w:after="0" w:afterAutospacing="0" w:line="240" w:lineRule="auto"/>
              <w:ind w:left="720" w:hanging="360"/>
              <w:rPr>
                <w:i w:val="1"/>
                <w:sz w:val="20"/>
                <w:szCs w:val="20"/>
                <w:u w:val="none"/>
              </w:rPr>
            </w:pPr>
            <w:r w:rsidDel="00000000" w:rsidR="00000000" w:rsidRPr="00000000">
              <w:rPr>
                <w:i w:val="1"/>
                <w:color w:val="1f1f1f"/>
                <w:sz w:val="20"/>
                <w:szCs w:val="20"/>
                <w:rtl w:val="0"/>
              </w:rPr>
              <w:t xml:space="preserve">Brainstorm some things you could learn about the Me &amp; The Bees business from the data in the spreadsheet. </w:t>
            </w:r>
          </w:p>
          <w:p w:rsidR="00000000" w:rsidDel="00000000" w:rsidP="00000000" w:rsidRDefault="00000000" w:rsidRPr="00000000" w14:paraId="000000BF">
            <w:pPr>
              <w:numPr>
                <w:ilvl w:val="0"/>
                <w:numId w:val="7"/>
              </w:numPr>
              <w:spacing w:after="0" w:afterAutospacing="0" w:line="240" w:lineRule="auto"/>
              <w:ind w:left="720" w:hanging="360"/>
              <w:rPr>
                <w:i w:val="1"/>
                <w:sz w:val="20"/>
                <w:szCs w:val="20"/>
                <w:u w:val="none"/>
              </w:rPr>
            </w:pPr>
            <w:r w:rsidDel="00000000" w:rsidR="00000000" w:rsidRPr="00000000">
              <w:rPr>
                <w:i w:val="1"/>
                <w:color w:val="1f1f1f"/>
                <w:sz w:val="20"/>
                <w:szCs w:val="20"/>
                <w:rtl w:val="0"/>
              </w:rPr>
              <w:t xml:space="preserve">What are some questions you still have about it?</w:t>
            </w:r>
          </w:p>
          <w:p w:rsidR="00000000" w:rsidDel="00000000" w:rsidP="00000000" w:rsidRDefault="00000000" w:rsidRPr="00000000" w14:paraId="000000C0">
            <w:pPr>
              <w:numPr>
                <w:ilvl w:val="0"/>
                <w:numId w:val="7"/>
              </w:numPr>
              <w:spacing w:after="0" w:afterAutospacing="0" w:line="240" w:lineRule="auto"/>
              <w:ind w:left="720" w:hanging="360"/>
              <w:rPr>
                <w:i w:val="1"/>
                <w:sz w:val="20"/>
                <w:szCs w:val="20"/>
                <w:u w:val="none"/>
              </w:rPr>
            </w:pPr>
            <w:r w:rsidDel="00000000" w:rsidR="00000000" w:rsidRPr="00000000">
              <w:rPr>
                <w:i w:val="1"/>
                <w:color w:val="1f1f1f"/>
                <w:sz w:val="20"/>
                <w:szCs w:val="20"/>
                <w:rtl w:val="0"/>
              </w:rPr>
              <w:t xml:space="preserve">What are additional things about the business you want to know?</w:t>
            </w:r>
          </w:p>
          <w:p w:rsidR="00000000" w:rsidDel="00000000" w:rsidP="00000000" w:rsidRDefault="00000000" w:rsidRPr="00000000" w14:paraId="000000C1">
            <w:pPr>
              <w:numPr>
                <w:ilvl w:val="0"/>
                <w:numId w:val="7"/>
              </w:numPr>
              <w:spacing w:after="240" w:line="240" w:lineRule="auto"/>
              <w:ind w:left="720" w:hanging="360"/>
              <w:rPr>
                <w:i w:val="1"/>
                <w:sz w:val="20"/>
                <w:szCs w:val="20"/>
                <w:u w:val="none"/>
              </w:rPr>
            </w:pPr>
            <w:r w:rsidDel="00000000" w:rsidR="00000000" w:rsidRPr="00000000">
              <w:rPr>
                <w:i w:val="1"/>
                <w:color w:val="1f1f1f"/>
                <w:sz w:val="20"/>
                <w:szCs w:val="20"/>
                <w:rtl w:val="0"/>
              </w:rPr>
              <w:t xml:space="preserve">What steps would you need to take to merge the data into one spreadsheet? </w:t>
            </w:r>
          </w:p>
          <w:p w:rsidR="00000000" w:rsidDel="00000000" w:rsidP="00000000" w:rsidRDefault="00000000" w:rsidRPr="00000000" w14:paraId="000000C2">
            <w:pPr>
              <w:spacing w:after="240" w:line="240" w:lineRule="auto"/>
              <w:ind w:left="0" w:firstLine="0"/>
              <w:rPr>
                <w:color w:val="1f1f1f"/>
                <w:sz w:val="20"/>
                <w:szCs w:val="20"/>
              </w:rPr>
            </w:pPr>
            <w:r w:rsidDel="00000000" w:rsidR="00000000" w:rsidRPr="00000000">
              <w:rPr>
                <w:color w:val="1f1f1f"/>
                <w:sz w:val="20"/>
                <w:szCs w:val="20"/>
                <w:rtl w:val="0"/>
              </w:rPr>
              <w:t xml:space="preserve">Give students some individual work time to explore the Me and the Bees Spreadsheet. Share this video to assist students in cleaning and preparing this data for their reports. Then have students pair with a partner to share their approach to this investigation. Provide partner pairs access to tools (such as chart paper, Google Slides, Sheets, Docs) to create a display of their findings. As students work, circulate and identify approaches to present to the whole class. Be mindful to emphasize different approaches to providing visual evidence for both univariate and bivariate data (bar charts, pie charts, boxplots, etc.). Encourage students to ask questions of each other as solutions are presented.</w:t>
            </w:r>
          </w:p>
          <w:p w:rsidR="00000000" w:rsidDel="00000000" w:rsidP="00000000" w:rsidRDefault="00000000" w:rsidRPr="00000000" w14:paraId="000000C3">
            <w:pPr>
              <w:spacing w:after="240" w:line="240" w:lineRule="auto"/>
              <w:ind w:left="1440" w:firstLine="0"/>
              <w:rPr>
                <w:rFonts w:ascii="Lucida Sans" w:cs="Lucida Sans" w:eastAsia="Lucida Sans" w:hAnsi="Lucida Sans"/>
                <w:i w:val="1"/>
                <w:color w:val="1f1f1f"/>
                <w:sz w:val="20"/>
                <w:szCs w:val="20"/>
              </w:rPr>
            </w:pPr>
            <w:r w:rsidDel="00000000" w:rsidR="00000000" w:rsidRPr="00000000">
              <w:rPr>
                <w:rtl w:val="0"/>
              </w:rPr>
            </w:r>
          </w:p>
          <w:p w:rsidR="00000000" w:rsidDel="00000000" w:rsidP="00000000" w:rsidRDefault="00000000" w:rsidRPr="00000000" w14:paraId="000000C4">
            <w:pPr>
              <w:spacing w:after="240" w:line="240" w:lineRule="auto"/>
              <w:ind w:left="0" w:firstLine="0"/>
              <w:rPr>
                <w:rFonts w:ascii="Lucida Sans" w:cs="Lucida Sans" w:eastAsia="Lucida Sans" w:hAnsi="Lucida Sans"/>
                <w:i w:val="1"/>
                <w:color w:val="1f1f1f"/>
                <w:sz w:val="20"/>
                <w:szCs w:val="20"/>
              </w:rPr>
            </w:pPr>
            <w:r w:rsidDel="00000000" w:rsidR="00000000" w:rsidRPr="00000000">
              <w:rPr>
                <w:rtl w:val="0"/>
              </w:rPr>
            </w:r>
          </w:p>
          <w:p w:rsidR="00000000" w:rsidDel="00000000" w:rsidP="00000000" w:rsidRDefault="00000000" w:rsidRPr="00000000" w14:paraId="000000C5">
            <w:pPr>
              <w:spacing w:line="240" w:lineRule="auto"/>
              <w:rPr>
                <w:rFonts w:ascii="Lucida Sans" w:cs="Lucida Sans" w:eastAsia="Lucida Sans" w:hAnsi="Lucida Sans"/>
                <w:color w:val="1f1f1f"/>
                <w:sz w:val="20"/>
                <w:szCs w:val="20"/>
              </w:rPr>
            </w:pPr>
            <w:r w:rsidDel="00000000" w:rsidR="00000000" w:rsidRPr="00000000">
              <w:rPr>
                <w:rtl w:val="0"/>
              </w:rPr>
            </w:r>
          </w:p>
        </w:tc>
      </w:tr>
    </w:tbl>
    <w:p w:rsidR="00000000" w:rsidDel="00000000" w:rsidP="00000000" w:rsidRDefault="00000000" w:rsidRPr="00000000" w14:paraId="000000C6">
      <w:pPr>
        <w:spacing w:line="240" w:lineRule="auto"/>
        <w:rPr/>
      </w:pPr>
      <w:r w:rsidDel="00000000" w:rsidR="00000000" w:rsidRPr="00000000">
        <w:rPr>
          <w:rtl w:val="0"/>
        </w:rPr>
      </w:r>
    </w:p>
    <w:p w:rsidR="00000000" w:rsidDel="00000000" w:rsidP="00000000" w:rsidRDefault="00000000" w:rsidRPr="00000000" w14:paraId="000000C7">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2"/>
        <w:spacing w:line="240" w:lineRule="auto"/>
        <w:rPr/>
      </w:pPr>
      <w:bookmarkStart w:colFirst="0" w:colLast="0" w:name="_dh5d1c1gjzua" w:id="12"/>
      <w:bookmarkEnd w:id="12"/>
      <w:r w:rsidDel="00000000" w:rsidR="00000000" w:rsidRPr="00000000">
        <w:rPr>
          <w:rtl w:val="0"/>
        </w:rPr>
        <w:t xml:space="preserve">Learning Principles</w:t>
      </w:r>
    </w:p>
    <w:p w:rsidR="00000000" w:rsidDel="00000000" w:rsidP="00000000" w:rsidRDefault="00000000" w:rsidRPr="00000000" w14:paraId="000000C9">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0CA">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CB">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0CC">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CD">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0CE">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CF">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0D0">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D1">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0D2">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D3">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0D4">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5">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3"/>
        <w:widowControl w:val="0"/>
        <w:spacing w:before="0" w:line="240" w:lineRule="auto"/>
        <w:rPr/>
      </w:pPr>
      <w:bookmarkStart w:colFirst="0" w:colLast="0" w:name="_2yd6idkedlun" w:id="13"/>
      <w:bookmarkEnd w:id="13"/>
      <w:r w:rsidDel="00000000" w:rsidR="00000000" w:rsidRPr="00000000">
        <w:rPr>
          <w:rtl w:val="0"/>
        </w:rPr>
        <w:t xml:space="preserve">Task 1: Me &amp; the Bees Student Work</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Example 1: </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Student work goes here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Example 2: </w:t>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pPr>
            <w:r w:rsidDel="00000000" w:rsidR="00000000" w:rsidRPr="00000000">
              <w:rPr>
                <w:rtl w:val="0"/>
              </w:rPr>
              <w:t xml:space="preserve">Student work goes here </w:t>
            </w:r>
          </w:p>
          <w:p w:rsidR="00000000" w:rsidDel="00000000" w:rsidP="00000000" w:rsidRDefault="00000000" w:rsidRPr="00000000" w14:paraId="000000F4">
            <w:pPr>
              <w:widowControl w:val="0"/>
              <w:spacing w:line="240" w:lineRule="auto"/>
              <w:jc w:val="center"/>
              <w:rPr/>
            </w:pPr>
            <w:r w:rsidDel="00000000" w:rsidR="00000000" w:rsidRPr="00000000">
              <w:rPr>
                <w:rtl w:val="0"/>
              </w:rPr>
            </w:r>
          </w:p>
          <w:p w:rsidR="00000000" w:rsidDel="00000000" w:rsidP="00000000" w:rsidRDefault="00000000" w:rsidRPr="00000000" w14:paraId="000000F5">
            <w:pPr>
              <w:widowControl w:val="0"/>
              <w:spacing w:line="240" w:lineRule="auto"/>
              <w:jc w:val="center"/>
              <w:rPr/>
            </w:pPr>
            <w:r w:rsidDel="00000000" w:rsidR="00000000" w:rsidRPr="00000000">
              <w:rPr>
                <w:rtl w:val="0"/>
              </w:rPr>
            </w:r>
          </w:p>
          <w:p w:rsidR="00000000" w:rsidDel="00000000" w:rsidP="00000000" w:rsidRDefault="00000000" w:rsidRPr="00000000" w14:paraId="000000F6">
            <w:pPr>
              <w:widowControl w:val="0"/>
              <w:spacing w:line="240" w:lineRule="auto"/>
              <w:jc w:val="center"/>
              <w:rPr/>
            </w:pPr>
            <w:r w:rsidDel="00000000" w:rsidR="00000000" w:rsidRPr="00000000">
              <w:rPr>
                <w:rtl w:val="0"/>
              </w:rPr>
            </w:r>
          </w:p>
          <w:p w:rsidR="00000000" w:rsidDel="00000000" w:rsidP="00000000" w:rsidRDefault="00000000" w:rsidRPr="00000000" w14:paraId="000000F7">
            <w:pPr>
              <w:widowControl w:val="0"/>
              <w:spacing w:line="240" w:lineRule="auto"/>
              <w:jc w:val="center"/>
              <w:rPr/>
            </w:pPr>
            <w:r w:rsidDel="00000000" w:rsidR="00000000" w:rsidRPr="00000000">
              <w:rPr>
                <w:rtl w:val="0"/>
              </w:rPr>
            </w:r>
          </w:p>
          <w:p w:rsidR="00000000" w:rsidDel="00000000" w:rsidP="00000000" w:rsidRDefault="00000000" w:rsidRPr="00000000" w14:paraId="000000F8">
            <w:pPr>
              <w:widowControl w:val="0"/>
              <w:spacing w:line="240" w:lineRule="auto"/>
              <w:jc w:val="center"/>
              <w:rPr/>
            </w:pPr>
            <w:r w:rsidDel="00000000" w:rsidR="00000000" w:rsidRPr="00000000">
              <w:rPr>
                <w:rtl w:val="0"/>
              </w:rPr>
            </w:r>
          </w:p>
          <w:p w:rsidR="00000000" w:rsidDel="00000000" w:rsidP="00000000" w:rsidRDefault="00000000" w:rsidRPr="00000000" w14:paraId="000000F9">
            <w:pPr>
              <w:widowControl w:val="0"/>
              <w:spacing w:line="240" w:lineRule="auto"/>
              <w:jc w:val="center"/>
              <w:rPr/>
            </w:pPr>
            <w:r w:rsidDel="00000000" w:rsidR="00000000" w:rsidRPr="00000000">
              <w:rPr>
                <w:rtl w:val="0"/>
              </w:rPr>
            </w:r>
          </w:p>
          <w:p w:rsidR="00000000" w:rsidDel="00000000" w:rsidP="00000000" w:rsidRDefault="00000000" w:rsidRPr="00000000" w14:paraId="000000FA">
            <w:pPr>
              <w:widowControl w:val="0"/>
              <w:spacing w:line="240" w:lineRule="auto"/>
              <w:jc w:val="center"/>
              <w:rPr/>
            </w:pPr>
            <w:r w:rsidDel="00000000" w:rsidR="00000000" w:rsidRPr="00000000">
              <w:rPr>
                <w:rtl w:val="0"/>
              </w:rPr>
            </w:r>
          </w:p>
          <w:p w:rsidR="00000000" w:rsidDel="00000000" w:rsidP="00000000" w:rsidRDefault="00000000" w:rsidRPr="00000000" w14:paraId="000000FB">
            <w:pPr>
              <w:widowControl w:val="0"/>
              <w:spacing w:line="240" w:lineRule="auto"/>
              <w:jc w:val="center"/>
              <w:rPr/>
            </w:pPr>
            <w:r w:rsidDel="00000000" w:rsidR="00000000" w:rsidRPr="00000000">
              <w:rPr>
                <w:rtl w:val="0"/>
              </w:rPr>
            </w:r>
          </w:p>
          <w:p w:rsidR="00000000" w:rsidDel="00000000" w:rsidP="00000000" w:rsidRDefault="00000000" w:rsidRPr="00000000" w14:paraId="000000FC">
            <w:pPr>
              <w:widowControl w:val="0"/>
              <w:spacing w:line="240" w:lineRule="auto"/>
              <w:jc w:val="center"/>
              <w:rPr/>
            </w:pPr>
            <w:r w:rsidDel="00000000" w:rsidR="00000000" w:rsidRPr="00000000">
              <w:rPr>
                <w:rtl w:val="0"/>
              </w:rPr>
            </w:r>
          </w:p>
          <w:p w:rsidR="00000000" w:rsidDel="00000000" w:rsidP="00000000" w:rsidRDefault="00000000" w:rsidRPr="00000000" w14:paraId="000000FD">
            <w:pPr>
              <w:widowControl w:val="0"/>
              <w:spacing w:line="240" w:lineRule="auto"/>
              <w:jc w:val="center"/>
              <w:rPr/>
            </w:pPr>
            <w:r w:rsidDel="00000000" w:rsidR="00000000" w:rsidRPr="00000000">
              <w:rPr>
                <w:rtl w:val="0"/>
              </w:rPr>
            </w:r>
          </w:p>
          <w:p w:rsidR="00000000" w:rsidDel="00000000" w:rsidP="00000000" w:rsidRDefault="00000000" w:rsidRPr="00000000" w14:paraId="000000FE">
            <w:pPr>
              <w:widowControl w:val="0"/>
              <w:spacing w:line="240" w:lineRule="auto"/>
              <w:jc w:val="center"/>
              <w:rPr/>
            </w:pPr>
            <w:r w:rsidDel="00000000" w:rsidR="00000000" w:rsidRPr="00000000">
              <w:rPr>
                <w:rtl w:val="0"/>
              </w:rPr>
            </w:r>
          </w:p>
          <w:p w:rsidR="00000000" w:rsidDel="00000000" w:rsidP="00000000" w:rsidRDefault="00000000" w:rsidRPr="00000000" w14:paraId="000000FF">
            <w:pPr>
              <w:widowControl w:val="0"/>
              <w:spacing w:line="240" w:lineRule="auto"/>
              <w:jc w:val="center"/>
              <w:rPr/>
            </w:pPr>
            <w:r w:rsidDel="00000000" w:rsidR="00000000" w:rsidRPr="00000000">
              <w:rPr>
                <w:rtl w:val="0"/>
              </w:rPr>
            </w:r>
          </w:p>
          <w:p w:rsidR="00000000" w:rsidDel="00000000" w:rsidP="00000000" w:rsidRDefault="00000000" w:rsidRPr="00000000" w14:paraId="00000100">
            <w:pPr>
              <w:widowControl w:val="0"/>
              <w:spacing w:line="240" w:lineRule="auto"/>
              <w:jc w:val="center"/>
              <w:rPr/>
            </w:pPr>
            <w:r w:rsidDel="00000000" w:rsidR="00000000" w:rsidRPr="00000000">
              <w:rPr>
                <w:rtl w:val="0"/>
              </w:rPr>
            </w:r>
          </w:p>
          <w:p w:rsidR="00000000" w:rsidDel="00000000" w:rsidP="00000000" w:rsidRDefault="00000000" w:rsidRPr="00000000" w14:paraId="00000101">
            <w:pPr>
              <w:widowControl w:val="0"/>
              <w:spacing w:line="240" w:lineRule="auto"/>
              <w:jc w:val="center"/>
              <w:rPr/>
            </w:pPr>
            <w:r w:rsidDel="00000000" w:rsidR="00000000" w:rsidRPr="00000000">
              <w:rPr>
                <w:rtl w:val="0"/>
              </w:rPr>
            </w:r>
          </w:p>
          <w:p w:rsidR="00000000" w:rsidDel="00000000" w:rsidP="00000000" w:rsidRDefault="00000000" w:rsidRPr="00000000" w14:paraId="00000102">
            <w:pPr>
              <w:widowControl w:val="0"/>
              <w:spacing w:line="240" w:lineRule="auto"/>
              <w:jc w:val="center"/>
              <w:rPr/>
            </w:pPr>
            <w:r w:rsidDel="00000000" w:rsidR="00000000" w:rsidRPr="00000000">
              <w:rPr>
                <w:rtl w:val="0"/>
              </w:rPr>
            </w:r>
          </w:p>
          <w:p w:rsidR="00000000" w:rsidDel="00000000" w:rsidP="00000000" w:rsidRDefault="00000000" w:rsidRPr="00000000" w14:paraId="00000103">
            <w:pPr>
              <w:widowControl w:val="0"/>
              <w:spacing w:line="240" w:lineRule="auto"/>
              <w:jc w:val="center"/>
              <w:rPr/>
            </w:pPr>
            <w:r w:rsidDel="00000000" w:rsidR="00000000" w:rsidRPr="00000000">
              <w:rPr>
                <w:rtl w:val="0"/>
              </w:rPr>
            </w:r>
          </w:p>
          <w:p w:rsidR="00000000" w:rsidDel="00000000" w:rsidP="00000000" w:rsidRDefault="00000000" w:rsidRPr="00000000" w14:paraId="00000104">
            <w:pPr>
              <w:widowControl w:val="0"/>
              <w:spacing w:line="240" w:lineRule="auto"/>
              <w:jc w:val="center"/>
              <w:rPr/>
            </w:pPr>
            <w:r w:rsidDel="00000000" w:rsidR="00000000" w:rsidRPr="00000000">
              <w:rPr>
                <w:rtl w:val="0"/>
              </w:rPr>
            </w:r>
          </w:p>
          <w:p w:rsidR="00000000" w:rsidDel="00000000" w:rsidP="00000000" w:rsidRDefault="00000000" w:rsidRPr="00000000" w14:paraId="00000105">
            <w:pPr>
              <w:widowControl w:val="0"/>
              <w:spacing w:line="240" w:lineRule="auto"/>
              <w:jc w:val="center"/>
              <w:rPr/>
            </w:pPr>
            <w:r w:rsidDel="00000000" w:rsidR="00000000" w:rsidRPr="00000000">
              <w:rPr>
                <w:rtl w:val="0"/>
              </w:rPr>
            </w:r>
          </w:p>
          <w:p w:rsidR="00000000" w:rsidDel="00000000" w:rsidP="00000000" w:rsidRDefault="00000000" w:rsidRPr="00000000" w14:paraId="00000106">
            <w:pPr>
              <w:widowControl w:val="0"/>
              <w:spacing w:line="240" w:lineRule="auto"/>
              <w:jc w:val="center"/>
              <w:rPr/>
            </w:pPr>
            <w:r w:rsidDel="00000000" w:rsidR="00000000" w:rsidRPr="00000000">
              <w:rPr>
                <w:rtl w:val="0"/>
              </w:rPr>
            </w:r>
          </w:p>
          <w:p w:rsidR="00000000" w:rsidDel="00000000" w:rsidP="00000000" w:rsidRDefault="00000000" w:rsidRPr="00000000" w14:paraId="00000107">
            <w:pPr>
              <w:widowControl w:val="0"/>
              <w:spacing w:line="240" w:lineRule="auto"/>
              <w:jc w:val="center"/>
              <w:rPr/>
            </w:pPr>
            <w:r w:rsidDel="00000000" w:rsidR="00000000" w:rsidRPr="00000000">
              <w:rPr>
                <w:rtl w:val="0"/>
              </w:rPr>
            </w:r>
          </w:p>
          <w:p w:rsidR="00000000" w:rsidDel="00000000" w:rsidP="00000000" w:rsidRDefault="00000000" w:rsidRPr="00000000" w14:paraId="00000108">
            <w:pPr>
              <w:widowControl w:val="0"/>
              <w:spacing w:line="240" w:lineRule="auto"/>
              <w:jc w:val="center"/>
              <w:rPr/>
            </w:pPr>
            <w:r w:rsidDel="00000000" w:rsidR="00000000" w:rsidRPr="00000000">
              <w:rPr>
                <w:rtl w:val="0"/>
              </w:rPr>
            </w:r>
          </w:p>
          <w:p w:rsidR="00000000" w:rsidDel="00000000" w:rsidP="00000000" w:rsidRDefault="00000000" w:rsidRPr="00000000" w14:paraId="00000109">
            <w:pPr>
              <w:widowControl w:val="0"/>
              <w:spacing w:line="240" w:lineRule="auto"/>
              <w:jc w:val="center"/>
              <w:rPr/>
            </w:pPr>
            <w:r w:rsidDel="00000000" w:rsidR="00000000" w:rsidRPr="00000000">
              <w:rPr>
                <w:rtl w:val="0"/>
              </w:rPr>
            </w:r>
          </w:p>
        </w:tc>
      </w:tr>
    </w:tbl>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2"/>
        <w:spacing w:after="240" w:before="0" w:line="240" w:lineRule="auto"/>
        <w:rPr/>
      </w:pPr>
      <w:bookmarkStart w:colFirst="0" w:colLast="0" w:name="_kfeavblpabzu" w:id="14"/>
      <w:bookmarkEnd w:id="14"/>
      <w:r w:rsidDel="00000000" w:rsidR="00000000" w:rsidRPr="00000000">
        <w:rPr>
          <w:rtl w:val="0"/>
        </w:rPr>
        <w:t xml:space="preserve">Let’s do some math! Round 2</w:t>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0D">
            <w:pPr>
              <w:pStyle w:val="Heading3"/>
              <w:spacing w:after="240" w:before="0" w:line="240" w:lineRule="auto"/>
              <w:rPr>
                <w:color w:val="000000"/>
              </w:rPr>
            </w:pPr>
            <w:bookmarkStart w:colFirst="0" w:colLast="0" w:name="_29cltp84b476" w:id="15"/>
            <w:bookmarkEnd w:id="15"/>
            <w:r w:rsidDel="00000000" w:rsidR="00000000" w:rsidRPr="00000000">
              <w:rPr>
                <w:color w:val="000000"/>
                <w:rtl w:val="0"/>
              </w:rPr>
              <w:t xml:space="preserve">Task 2: Household Water</w:t>
            </w:r>
          </w:p>
          <w:p w:rsidR="00000000" w:rsidDel="00000000" w:rsidP="00000000" w:rsidRDefault="00000000" w:rsidRPr="00000000" w14:paraId="0000010E">
            <w:pPr>
              <w:spacing w:line="240" w:lineRule="auto"/>
              <w:rPr/>
            </w:pPr>
            <w:r w:rsidDel="00000000" w:rsidR="00000000" w:rsidRPr="00000000">
              <w:rPr>
                <w:rtl w:val="0"/>
              </w:rPr>
              <w:t xml:space="preserve">Provide students with American Community Survey Data and a prompt as follows: </w:t>
            </w:r>
          </w:p>
          <w:p w:rsidR="00000000" w:rsidDel="00000000" w:rsidP="00000000" w:rsidRDefault="00000000" w:rsidRPr="00000000" w14:paraId="0000010F">
            <w:pPr>
              <w:spacing w:line="240" w:lineRule="auto"/>
              <w:rPr/>
            </w:pPr>
            <w:r w:rsidDel="00000000" w:rsidR="00000000" w:rsidRPr="00000000">
              <w:rPr>
                <w:rtl w:val="0"/>
              </w:rPr>
            </w:r>
          </w:p>
          <w:p w:rsidR="00000000" w:rsidDel="00000000" w:rsidP="00000000" w:rsidRDefault="00000000" w:rsidRPr="00000000" w14:paraId="00000110">
            <w:pPr>
              <w:spacing w:line="240" w:lineRule="auto"/>
              <w:rPr>
                <w:i w:val="1"/>
              </w:rPr>
            </w:pPr>
            <w:r w:rsidDel="00000000" w:rsidR="00000000" w:rsidRPr="00000000">
              <w:rPr>
                <w:i w:val="1"/>
                <w:rtl w:val="0"/>
              </w:rPr>
              <w:t xml:space="preserve">In this activity we will collect bivariate data to see if there is a relationship between two variables: number of gallons of water used and how many people are in a household. </w:t>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t xml:space="preserve">After a few days or a weekend passes to allow students to collect water use data, resume the activity: </w:t>
            </w:r>
          </w:p>
          <w:p w:rsidR="00000000" w:rsidDel="00000000" w:rsidP="00000000" w:rsidRDefault="00000000" w:rsidRPr="00000000" w14:paraId="00000113">
            <w:pPr>
              <w:spacing w:line="240" w:lineRule="auto"/>
              <w:rPr/>
            </w:pPr>
            <w:r w:rsidDel="00000000" w:rsidR="00000000" w:rsidRPr="00000000">
              <w:rPr>
                <w:rtl w:val="0"/>
              </w:rPr>
            </w:r>
          </w:p>
          <w:p w:rsidR="00000000" w:rsidDel="00000000" w:rsidP="00000000" w:rsidRDefault="00000000" w:rsidRPr="00000000" w14:paraId="00000114">
            <w:pPr>
              <w:spacing w:line="240" w:lineRule="auto"/>
              <w:rPr>
                <w:i w:val="1"/>
              </w:rPr>
            </w:pPr>
            <w:r w:rsidDel="00000000" w:rsidR="00000000" w:rsidRPr="00000000">
              <w:rPr>
                <w:i w:val="1"/>
                <w:rtl w:val="0"/>
              </w:rPr>
              <w:t xml:space="preserve">Your group will use the Colab program, </w:t>
            </w:r>
            <w:hyperlink r:id="rId17">
              <w:r w:rsidDel="00000000" w:rsidR="00000000" w:rsidRPr="00000000">
                <w:rPr>
                  <w:i w:val="1"/>
                  <w:color w:val="1155cc"/>
                  <w:u w:val="single"/>
                  <w:rtl w:val="0"/>
                </w:rPr>
                <w:t xml:space="preserve">Box Plots – Explore Your Own Data,</w:t>
              </w:r>
            </w:hyperlink>
            <w:r w:rsidDel="00000000" w:rsidR="00000000" w:rsidRPr="00000000">
              <w:rPr>
                <w:i w:val="1"/>
                <w:rtl w:val="0"/>
              </w:rPr>
              <w:t xml:space="preserve"> to tell the story of the variable(s) from the perspective of your local data. Then you’ll explore the similarities and differences in your local data set from your survey and the state data set from ACS (American Community Survey Data). For each variable, your group will consider the reasons why the similarities and differences might exist and if they point to the same need.</w:t>
            </w:r>
          </w:p>
          <w:p w:rsidR="00000000" w:rsidDel="00000000" w:rsidP="00000000" w:rsidRDefault="00000000" w:rsidRPr="00000000" w14:paraId="00000115">
            <w:pPr>
              <w:spacing w:line="240" w:lineRule="auto"/>
              <w:rPr/>
            </w:pPr>
            <w:r w:rsidDel="00000000" w:rsidR="00000000" w:rsidRPr="00000000">
              <w:rPr>
                <w:rtl w:val="0"/>
              </w:rPr>
            </w:r>
          </w:p>
          <w:p w:rsidR="00000000" w:rsidDel="00000000" w:rsidP="00000000" w:rsidRDefault="00000000" w:rsidRPr="00000000" w14:paraId="00000116">
            <w:pPr>
              <w:spacing w:after="240" w:line="240" w:lineRule="auto"/>
              <w:jc w:val="right"/>
              <w:rPr>
                <w:i w:val="1"/>
                <w:color w:val="1f1f1f"/>
                <w:sz w:val="20"/>
                <w:szCs w:val="20"/>
              </w:rPr>
            </w:pPr>
            <w:r w:rsidDel="00000000" w:rsidR="00000000" w:rsidRPr="00000000">
              <w:rPr>
                <w:i w:val="1"/>
                <w:color w:val="1f1f1f"/>
                <w:sz w:val="20"/>
                <w:szCs w:val="20"/>
                <w:rtl w:val="0"/>
              </w:rPr>
              <w:t xml:space="preserve">Adapted from YouCubed.org</w:t>
            </w:r>
          </w:p>
          <w:p w:rsidR="00000000" w:rsidDel="00000000" w:rsidP="00000000" w:rsidRDefault="00000000" w:rsidRPr="00000000" w14:paraId="00000117">
            <w:pPr>
              <w:spacing w:after="240" w:line="240" w:lineRule="auto"/>
              <w:rPr>
                <w:b w:val="1"/>
                <w:color w:val="1f1f1f"/>
                <w:sz w:val="20"/>
                <w:szCs w:val="20"/>
              </w:rPr>
            </w:pPr>
            <w:r w:rsidDel="00000000" w:rsidR="00000000" w:rsidRPr="00000000">
              <w:rPr>
                <w:b w:val="1"/>
                <w:color w:val="1f1f1f"/>
                <w:sz w:val="20"/>
                <w:szCs w:val="20"/>
                <w:rtl w:val="0"/>
              </w:rPr>
              <w:t xml:space="preserve">Sample Learning Experience </w:t>
            </w:r>
          </w:p>
          <w:p w:rsidR="00000000" w:rsidDel="00000000" w:rsidP="00000000" w:rsidRDefault="00000000" w:rsidRPr="00000000" w14:paraId="00000118">
            <w:pPr>
              <w:spacing w:after="240" w:line="240" w:lineRule="auto"/>
              <w:rPr>
                <w:color w:val="1f1f1f"/>
                <w:sz w:val="20"/>
                <w:szCs w:val="20"/>
              </w:rPr>
            </w:pPr>
            <w:r w:rsidDel="00000000" w:rsidR="00000000" w:rsidRPr="00000000">
              <w:rPr>
                <w:color w:val="1f1f1f"/>
                <w:sz w:val="20"/>
                <w:szCs w:val="20"/>
                <w:rtl w:val="0"/>
              </w:rPr>
              <w:t xml:space="preserve">In pairs or groups, ask students to brainstorm a list of the different ways that water is used in their homes or living spaces. Share this as a class and generate a class list. Given this list, ask the class what they would estimate as their daily water usage in their household or living space in gallons of water per day. In their groups, students can make an estimate of household water usage based on one group member’s data who is comfortable sharing with the group, as well as this group member’s number of people within the household or living space. Have groups share their estimates with the class and record them. </w:t>
            </w:r>
          </w:p>
          <w:p w:rsidR="00000000" w:rsidDel="00000000" w:rsidP="00000000" w:rsidRDefault="00000000" w:rsidRPr="00000000" w14:paraId="00000119">
            <w:pPr>
              <w:spacing w:after="240" w:line="240" w:lineRule="auto"/>
              <w:rPr>
                <w:color w:val="1f1f1f"/>
                <w:sz w:val="20"/>
                <w:szCs w:val="20"/>
              </w:rPr>
            </w:pPr>
            <w:r w:rsidDel="00000000" w:rsidR="00000000" w:rsidRPr="00000000">
              <w:rPr>
                <w:color w:val="1f1f1f"/>
                <w:sz w:val="20"/>
                <w:szCs w:val="20"/>
                <w:rtl w:val="0"/>
              </w:rPr>
              <w:t xml:space="preserve">Students are collecting this bivariate data to see if there is a relationship between the two variables: number of gallons used and how many people are in a household or living space. You can have a conversation with the class. Ask them:</w:t>
            </w:r>
          </w:p>
          <w:p w:rsidR="00000000" w:rsidDel="00000000" w:rsidP="00000000" w:rsidRDefault="00000000" w:rsidRPr="00000000" w14:paraId="0000011A">
            <w:pPr>
              <w:numPr>
                <w:ilvl w:val="0"/>
                <w:numId w:val="8"/>
              </w:numPr>
              <w:spacing w:after="0" w:afterAutospacing="0" w:line="240" w:lineRule="auto"/>
              <w:ind w:left="720" w:hanging="360"/>
              <w:rPr>
                <w:i w:val="1"/>
                <w:sz w:val="20"/>
                <w:szCs w:val="20"/>
                <w:u w:val="none"/>
              </w:rPr>
            </w:pPr>
            <w:r w:rsidDel="00000000" w:rsidR="00000000" w:rsidRPr="00000000">
              <w:rPr>
                <w:i w:val="1"/>
                <w:color w:val="1f1f1f"/>
                <w:sz w:val="20"/>
                <w:szCs w:val="20"/>
                <w:rtl w:val="0"/>
              </w:rPr>
              <w:t xml:space="preserve">Do you think there will be a relationship between these two variables?</w:t>
            </w:r>
          </w:p>
          <w:p w:rsidR="00000000" w:rsidDel="00000000" w:rsidP="00000000" w:rsidRDefault="00000000" w:rsidRPr="00000000" w14:paraId="0000011B">
            <w:pPr>
              <w:numPr>
                <w:ilvl w:val="0"/>
                <w:numId w:val="8"/>
              </w:numPr>
              <w:spacing w:after="0" w:afterAutospacing="0" w:line="240" w:lineRule="auto"/>
              <w:ind w:left="720" w:hanging="360"/>
              <w:rPr>
                <w:i w:val="1"/>
                <w:sz w:val="20"/>
                <w:szCs w:val="20"/>
                <w:u w:val="none"/>
              </w:rPr>
            </w:pPr>
            <w:r w:rsidDel="00000000" w:rsidR="00000000" w:rsidRPr="00000000">
              <w:rPr>
                <w:i w:val="1"/>
                <w:color w:val="1f1f1f"/>
                <w:sz w:val="20"/>
                <w:szCs w:val="20"/>
                <w:rtl w:val="0"/>
              </w:rPr>
              <w:t xml:space="preserve">Why or why not? What relationship would you expect?</w:t>
            </w:r>
          </w:p>
          <w:p w:rsidR="00000000" w:rsidDel="00000000" w:rsidP="00000000" w:rsidRDefault="00000000" w:rsidRPr="00000000" w14:paraId="0000011C">
            <w:pPr>
              <w:numPr>
                <w:ilvl w:val="0"/>
                <w:numId w:val="8"/>
              </w:numPr>
              <w:spacing w:after="240" w:line="240" w:lineRule="auto"/>
              <w:ind w:left="720" w:hanging="360"/>
              <w:rPr>
                <w:i w:val="1"/>
                <w:sz w:val="20"/>
                <w:szCs w:val="20"/>
                <w:u w:val="none"/>
              </w:rPr>
            </w:pPr>
            <w:r w:rsidDel="00000000" w:rsidR="00000000" w:rsidRPr="00000000">
              <w:rPr>
                <w:i w:val="1"/>
                <w:color w:val="1f1f1f"/>
                <w:sz w:val="20"/>
                <w:szCs w:val="20"/>
                <w:rtl w:val="0"/>
              </w:rPr>
              <w:t xml:space="preserve">What other factors might play into water usage? </w:t>
            </w:r>
          </w:p>
          <w:p w:rsidR="00000000" w:rsidDel="00000000" w:rsidP="00000000" w:rsidRDefault="00000000" w:rsidRPr="00000000" w14:paraId="0000011D">
            <w:pPr>
              <w:spacing w:after="240" w:line="240" w:lineRule="auto"/>
              <w:ind w:left="0" w:firstLine="0"/>
              <w:rPr>
                <w:color w:val="1f1f1f"/>
                <w:sz w:val="20"/>
                <w:szCs w:val="20"/>
              </w:rPr>
            </w:pPr>
            <w:r w:rsidDel="00000000" w:rsidR="00000000" w:rsidRPr="00000000">
              <w:rPr>
                <w:color w:val="1f1f1f"/>
                <w:sz w:val="20"/>
                <w:szCs w:val="20"/>
                <w:rtl w:val="0"/>
              </w:rPr>
              <w:t xml:space="preserve">Let them know that this is an example of bivariate data. Give students a few days or a weekend to estimate their household water usage. Teachers may copy </w:t>
            </w:r>
            <w:hyperlink r:id="rId18">
              <w:r w:rsidDel="00000000" w:rsidR="00000000" w:rsidRPr="00000000">
                <w:rPr>
                  <w:color w:val="1155cc"/>
                  <w:sz w:val="20"/>
                  <w:szCs w:val="20"/>
                  <w:u w:val="single"/>
                  <w:rtl w:val="0"/>
                </w:rPr>
                <w:t xml:space="preserve">this form t</w:t>
              </w:r>
            </w:hyperlink>
            <w:r w:rsidDel="00000000" w:rsidR="00000000" w:rsidRPr="00000000">
              <w:rPr>
                <w:color w:val="1f1f1f"/>
                <w:sz w:val="20"/>
                <w:szCs w:val="20"/>
                <w:rtl w:val="0"/>
              </w:rPr>
              <w:t xml:space="preserve">o collect data from students. </w:t>
            </w:r>
          </w:p>
          <w:p w:rsidR="00000000" w:rsidDel="00000000" w:rsidP="00000000" w:rsidRDefault="00000000" w:rsidRPr="00000000" w14:paraId="0000011E">
            <w:pPr>
              <w:spacing w:after="240" w:line="240" w:lineRule="auto"/>
              <w:ind w:left="0" w:firstLine="0"/>
              <w:rPr>
                <w:color w:val="1f1f1f"/>
                <w:sz w:val="20"/>
                <w:szCs w:val="20"/>
              </w:rPr>
            </w:pPr>
            <w:r w:rsidDel="00000000" w:rsidR="00000000" w:rsidRPr="00000000">
              <w:rPr>
                <w:color w:val="1f1f1f"/>
                <w:sz w:val="20"/>
                <w:szCs w:val="20"/>
                <w:rtl w:val="0"/>
              </w:rPr>
              <w:t xml:space="preserve">After some individual work time on the prompt where students develop an approach, encourage them to share and compare approaches. Look for student work that provides very different viewpoints about the data to bring up during the class discussion. </w:t>
            </w:r>
          </w:p>
          <w:p w:rsidR="00000000" w:rsidDel="00000000" w:rsidP="00000000" w:rsidRDefault="00000000" w:rsidRPr="00000000" w14:paraId="0000011F">
            <w:pPr>
              <w:spacing w:after="240" w:line="240" w:lineRule="auto"/>
              <w:ind w:left="0" w:firstLine="0"/>
              <w:rPr>
                <w:color w:val="1f1f1f"/>
                <w:sz w:val="20"/>
                <w:szCs w:val="20"/>
              </w:rPr>
            </w:pPr>
            <w:r w:rsidDel="00000000" w:rsidR="00000000" w:rsidRPr="00000000">
              <w:rPr>
                <w:color w:val="1f1f1f"/>
                <w:sz w:val="20"/>
                <w:szCs w:val="20"/>
                <w:rtl w:val="0"/>
              </w:rPr>
              <w:t xml:space="preserve">Bring the class together for a whole group discussion on what they noticed about the comparison between survey and state data. Invite students to share how the local data gave them new perspectives on their variable(s) and need or how there was no change at all. Ask them to think about why in some cases the data was very similar and in other cases there was a difference in the local and state level story. </w:t>
            </w:r>
          </w:p>
          <w:p w:rsidR="00000000" w:rsidDel="00000000" w:rsidP="00000000" w:rsidRDefault="00000000" w:rsidRPr="00000000" w14:paraId="00000120">
            <w:pPr>
              <w:spacing w:after="240" w:line="240" w:lineRule="auto"/>
              <w:ind w:left="0" w:firstLine="0"/>
              <w:rPr>
                <w:color w:val="1f1f1f"/>
                <w:sz w:val="20"/>
                <w:szCs w:val="20"/>
              </w:rPr>
            </w:pPr>
            <w:r w:rsidDel="00000000" w:rsidR="00000000" w:rsidRPr="00000000">
              <w:rPr>
                <w:color w:val="1f1f1f"/>
                <w:sz w:val="20"/>
                <w:szCs w:val="20"/>
                <w:rtl w:val="0"/>
              </w:rPr>
              <w:t xml:space="preserve">Consider using this discussion to encourage wonderings about who is represented in each data set and how the difference we see in the local- and state-level data is a result of who was surveyed. Something to keep in mind is that not only does it matter who was in the survey but also the population the survey is meant to represent. This conversation will encourage students to be curious about the idea and ethics of sampling which they explore next, improving upon their answers from this activity to write a letter to their local state government.</w:t>
            </w:r>
          </w:p>
          <w:p w:rsidR="00000000" w:rsidDel="00000000" w:rsidP="00000000" w:rsidRDefault="00000000" w:rsidRPr="00000000" w14:paraId="00000121">
            <w:pPr>
              <w:spacing w:line="240" w:lineRule="auto"/>
              <w:rPr/>
            </w:pPr>
            <w:r w:rsidDel="00000000" w:rsidR="00000000" w:rsidRPr="00000000">
              <w:rPr>
                <w:rtl w:val="0"/>
              </w:rPr>
            </w:r>
          </w:p>
        </w:tc>
      </w:tr>
    </w:tbl>
    <w:p w:rsidR="00000000" w:rsidDel="00000000" w:rsidP="00000000" w:rsidRDefault="00000000" w:rsidRPr="00000000" w14:paraId="00000122">
      <w:pPr>
        <w:spacing w:line="240" w:lineRule="auto"/>
        <w:rPr/>
      </w:pPr>
      <w:r w:rsidDel="00000000" w:rsidR="00000000" w:rsidRPr="00000000">
        <w:rPr>
          <w:color w:val="434343"/>
          <w:sz w:val="28"/>
          <w:szCs w:val="28"/>
          <w:rtl w:val="0"/>
        </w:rPr>
        <w:t xml:space="preserve">Task 2: Household Water Student Work</w:t>
      </w:r>
      <w:r w:rsidDel="00000000" w:rsidR="00000000" w:rsidRPr="00000000">
        <w:rPr>
          <w:rtl w:val="0"/>
        </w:rPr>
      </w:r>
    </w:p>
    <w:p w:rsidR="00000000" w:rsidDel="00000000" w:rsidP="00000000" w:rsidRDefault="00000000" w:rsidRPr="00000000" w14:paraId="00000123">
      <w:pPr>
        <w:spacing w:line="240" w:lineRule="auto"/>
        <w:rPr/>
      </w:pPr>
      <w:r w:rsidDel="00000000" w:rsidR="00000000" w:rsidRPr="00000000">
        <w:rPr>
          <w:rtl w:val="0"/>
        </w:rPr>
      </w:r>
    </w:p>
    <w:p w:rsidR="00000000" w:rsidDel="00000000" w:rsidP="00000000" w:rsidRDefault="00000000" w:rsidRPr="00000000" w14:paraId="00000124">
      <w:pPr>
        <w:spacing w:line="240" w:lineRule="auto"/>
        <w:rPr/>
      </w:pPr>
      <w:r w:rsidDel="00000000" w:rsidR="00000000" w:rsidRPr="00000000">
        <w:rPr>
          <w:rtl w:val="0"/>
        </w:rPr>
        <w:t xml:space="preserve">Example 1: </w:t>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pPr>
            <w:r w:rsidDel="00000000" w:rsidR="00000000" w:rsidRPr="00000000">
              <w:rPr>
                <w:rtl w:val="0"/>
              </w:rPr>
              <w:t xml:space="preserve">Student work goes here </w:t>
            </w:r>
          </w:p>
          <w:p w:rsidR="00000000" w:rsidDel="00000000" w:rsidP="00000000" w:rsidRDefault="00000000" w:rsidRPr="00000000" w14:paraId="00000126">
            <w:pPr>
              <w:widowControl w:val="0"/>
              <w:spacing w:line="240" w:lineRule="auto"/>
              <w:jc w:val="center"/>
              <w:rPr/>
            </w:pPr>
            <w:r w:rsidDel="00000000" w:rsidR="00000000" w:rsidRPr="00000000">
              <w:rPr>
                <w:rtl w:val="0"/>
              </w:rPr>
            </w:r>
          </w:p>
          <w:p w:rsidR="00000000" w:rsidDel="00000000" w:rsidP="00000000" w:rsidRDefault="00000000" w:rsidRPr="00000000" w14:paraId="00000127">
            <w:pPr>
              <w:widowControl w:val="0"/>
              <w:spacing w:line="240" w:lineRule="auto"/>
              <w:jc w:val="left"/>
              <w:rPr/>
            </w:pPr>
            <w:r w:rsidDel="00000000" w:rsidR="00000000" w:rsidRPr="00000000">
              <w:rPr>
                <w:rtl w:val="0"/>
              </w:rPr>
            </w:r>
          </w:p>
          <w:p w:rsidR="00000000" w:rsidDel="00000000" w:rsidP="00000000" w:rsidRDefault="00000000" w:rsidRPr="00000000" w14:paraId="00000128">
            <w:pPr>
              <w:widowControl w:val="0"/>
              <w:spacing w:line="240" w:lineRule="auto"/>
              <w:jc w:val="center"/>
              <w:rPr/>
            </w:pPr>
            <w:r w:rsidDel="00000000" w:rsidR="00000000" w:rsidRPr="00000000">
              <w:rPr>
                <w:rtl w:val="0"/>
              </w:rPr>
            </w:r>
          </w:p>
          <w:p w:rsidR="00000000" w:rsidDel="00000000" w:rsidP="00000000" w:rsidRDefault="00000000" w:rsidRPr="00000000" w14:paraId="00000129">
            <w:pPr>
              <w:widowControl w:val="0"/>
              <w:spacing w:line="240" w:lineRule="auto"/>
              <w:jc w:val="center"/>
              <w:rPr/>
            </w:pPr>
            <w:r w:rsidDel="00000000" w:rsidR="00000000" w:rsidRPr="00000000">
              <w:rPr>
                <w:rtl w:val="0"/>
              </w:rPr>
            </w:r>
          </w:p>
          <w:p w:rsidR="00000000" w:rsidDel="00000000" w:rsidP="00000000" w:rsidRDefault="00000000" w:rsidRPr="00000000" w14:paraId="0000012A">
            <w:pPr>
              <w:widowControl w:val="0"/>
              <w:spacing w:line="240" w:lineRule="auto"/>
              <w:jc w:val="center"/>
              <w:rPr/>
            </w:pPr>
            <w:r w:rsidDel="00000000" w:rsidR="00000000" w:rsidRPr="00000000">
              <w:rPr>
                <w:rtl w:val="0"/>
              </w:rPr>
            </w:r>
          </w:p>
          <w:p w:rsidR="00000000" w:rsidDel="00000000" w:rsidP="00000000" w:rsidRDefault="00000000" w:rsidRPr="00000000" w14:paraId="0000012B">
            <w:pPr>
              <w:widowControl w:val="0"/>
              <w:spacing w:line="240" w:lineRule="auto"/>
              <w:jc w:val="center"/>
              <w:rPr/>
            </w:pPr>
            <w:r w:rsidDel="00000000" w:rsidR="00000000" w:rsidRPr="00000000">
              <w:rPr>
                <w:rtl w:val="0"/>
              </w:rPr>
            </w:r>
          </w:p>
          <w:p w:rsidR="00000000" w:rsidDel="00000000" w:rsidP="00000000" w:rsidRDefault="00000000" w:rsidRPr="00000000" w14:paraId="0000012C">
            <w:pPr>
              <w:widowControl w:val="0"/>
              <w:spacing w:line="240" w:lineRule="auto"/>
              <w:jc w:val="center"/>
              <w:rPr/>
            </w:pPr>
            <w:r w:rsidDel="00000000" w:rsidR="00000000" w:rsidRPr="00000000">
              <w:rPr>
                <w:rtl w:val="0"/>
              </w:rPr>
            </w:r>
          </w:p>
          <w:p w:rsidR="00000000" w:rsidDel="00000000" w:rsidP="00000000" w:rsidRDefault="00000000" w:rsidRPr="00000000" w14:paraId="0000012D">
            <w:pPr>
              <w:widowControl w:val="0"/>
              <w:spacing w:line="240" w:lineRule="auto"/>
              <w:jc w:val="center"/>
              <w:rPr/>
            </w:pPr>
            <w:r w:rsidDel="00000000" w:rsidR="00000000" w:rsidRPr="00000000">
              <w:rPr>
                <w:rtl w:val="0"/>
              </w:rPr>
            </w:r>
          </w:p>
          <w:p w:rsidR="00000000" w:rsidDel="00000000" w:rsidP="00000000" w:rsidRDefault="00000000" w:rsidRPr="00000000" w14:paraId="0000012E">
            <w:pPr>
              <w:widowControl w:val="0"/>
              <w:spacing w:line="240" w:lineRule="auto"/>
              <w:jc w:val="center"/>
              <w:rPr/>
            </w:pPr>
            <w:r w:rsidDel="00000000" w:rsidR="00000000" w:rsidRPr="00000000">
              <w:rPr>
                <w:rtl w:val="0"/>
              </w:rPr>
            </w:r>
          </w:p>
          <w:p w:rsidR="00000000" w:rsidDel="00000000" w:rsidP="00000000" w:rsidRDefault="00000000" w:rsidRPr="00000000" w14:paraId="0000012F">
            <w:pPr>
              <w:widowControl w:val="0"/>
              <w:spacing w:line="240" w:lineRule="auto"/>
              <w:jc w:val="center"/>
              <w:rPr/>
            </w:pPr>
            <w:r w:rsidDel="00000000" w:rsidR="00000000" w:rsidRPr="00000000">
              <w:rPr>
                <w:rtl w:val="0"/>
              </w:rPr>
            </w:r>
          </w:p>
          <w:p w:rsidR="00000000" w:rsidDel="00000000" w:rsidP="00000000" w:rsidRDefault="00000000" w:rsidRPr="00000000" w14:paraId="00000130">
            <w:pPr>
              <w:widowControl w:val="0"/>
              <w:spacing w:line="240" w:lineRule="auto"/>
              <w:jc w:val="center"/>
              <w:rPr/>
            </w:pPr>
            <w:r w:rsidDel="00000000" w:rsidR="00000000" w:rsidRPr="00000000">
              <w:rPr>
                <w:rtl w:val="0"/>
              </w:rPr>
            </w:r>
          </w:p>
          <w:p w:rsidR="00000000" w:rsidDel="00000000" w:rsidP="00000000" w:rsidRDefault="00000000" w:rsidRPr="00000000" w14:paraId="00000131">
            <w:pPr>
              <w:widowControl w:val="0"/>
              <w:spacing w:line="240" w:lineRule="auto"/>
              <w:jc w:val="center"/>
              <w:rPr/>
            </w:pPr>
            <w:r w:rsidDel="00000000" w:rsidR="00000000" w:rsidRPr="00000000">
              <w:rPr>
                <w:rtl w:val="0"/>
              </w:rPr>
            </w:r>
          </w:p>
          <w:p w:rsidR="00000000" w:rsidDel="00000000" w:rsidP="00000000" w:rsidRDefault="00000000" w:rsidRPr="00000000" w14:paraId="00000132">
            <w:pPr>
              <w:widowControl w:val="0"/>
              <w:spacing w:line="240" w:lineRule="auto"/>
              <w:jc w:val="center"/>
              <w:rPr/>
            </w:pPr>
            <w:r w:rsidDel="00000000" w:rsidR="00000000" w:rsidRPr="00000000">
              <w:rPr>
                <w:rtl w:val="0"/>
              </w:rPr>
            </w:r>
          </w:p>
          <w:p w:rsidR="00000000" w:rsidDel="00000000" w:rsidP="00000000" w:rsidRDefault="00000000" w:rsidRPr="00000000" w14:paraId="00000133">
            <w:pPr>
              <w:widowControl w:val="0"/>
              <w:spacing w:line="240" w:lineRule="auto"/>
              <w:jc w:val="center"/>
              <w:rPr/>
            </w:pPr>
            <w:r w:rsidDel="00000000" w:rsidR="00000000" w:rsidRPr="00000000">
              <w:rPr>
                <w:rtl w:val="0"/>
              </w:rPr>
            </w:r>
          </w:p>
          <w:p w:rsidR="00000000" w:rsidDel="00000000" w:rsidP="00000000" w:rsidRDefault="00000000" w:rsidRPr="00000000" w14:paraId="00000134">
            <w:pPr>
              <w:widowControl w:val="0"/>
              <w:spacing w:line="240" w:lineRule="auto"/>
              <w:jc w:val="center"/>
              <w:rPr/>
            </w:pPr>
            <w:r w:rsidDel="00000000" w:rsidR="00000000" w:rsidRPr="00000000">
              <w:rPr>
                <w:rtl w:val="0"/>
              </w:rPr>
            </w:r>
          </w:p>
          <w:p w:rsidR="00000000" w:rsidDel="00000000" w:rsidP="00000000" w:rsidRDefault="00000000" w:rsidRPr="00000000" w14:paraId="00000135">
            <w:pPr>
              <w:widowControl w:val="0"/>
              <w:spacing w:line="240" w:lineRule="auto"/>
              <w:jc w:val="center"/>
              <w:rPr/>
            </w:pPr>
            <w:r w:rsidDel="00000000" w:rsidR="00000000" w:rsidRPr="00000000">
              <w:rPr>
                <w:rtl w:val="0"/>
              </w:rPr>
            </w:r>
          </w:p>
          <w:p w:rsidR="00000000" w:rsidDel="00000000" w:rsidP="00000000" w:rsidRDefault="00000000" w:rsidRPr="00000000" w14:paraId="00000136">
            <w:pPr>
              <w:widowControl w:val="0"/>
              <w:spacing w:line="240" w:lineRule="auto"/>
              <w:jc w:val="center"/>
              <w:rPr/>
            </w:pPr>
            <w:r w:rsidDel="00000000" w:rsidR="00000000" w:rsidRPr="00000000">
              <w:rPr>
                <w:rtl w:val="0"/>
              </w:rPr>
            </w:r>
          </w:p>
        </w:tc>
      </w:tr>
    </w:tbl>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tl w:val="0"/>
        </w:rPr>
        <w:t xml:space="preserve">Example 2: </w:t>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pPr>
            <w:r w:rsidDel="00000000" w:rsidR="00000000" w:rsidRPr="00000000">
              <w:rPr>
                <w:rtl w:val="0"/>
              </w:rPr>
              <w:t xml:space="preserve">Student work goes here </w:t>
            </w:r>
          </w:p>
          <w:p w:rsidR="00000000" w:rsidDel="00000000" w:rsidP="00000000" w:rsidRDefault="00000000" w:rsidRPr="00000000" w14:paraId="0000013A">
            <w:pPr>
              <w:widowControl w:val="0"/>
              <w:spacing w:line="240" w:lineRule="auto"/>
              <w:jc w:val="center"/>
              <w:rPr/>
            </w:pPr>
            <w:r w:rsidDel="00000000" w:rsidR="00000000" w:rsidRPr="00000000">
              <w:rPr>
                <w:rtl w:val="0"/>
              </w:rPr>
            </w:r>
          </w:p>
          <w:p w:rsidR="00000000" w:rsidDel="00000000" w:rsidP="00000000" w:rsidRDefault="00000000" w:rsidRPr="00000000" w14:paraId="0000013B">
            <w:pPr>
              <w:widowControl w:val="0"/>
              <w:spacing w:line="240" w:lineRule="auto"/>
              <w:rPr/>
            </w:pPr>
            <w:r w:rsidDel="00000000" w:rsidR="00000000" w:rsidRPr="00000000">
              <w:rPr>
                <w:rtl w:val="0"/>
              </w:rPr>
            </w:r>
          </w:p>
          <w:p w:rsidR="00000000" w:rsidDel="00000000" w:rsidP="00000000" w:rsidRDefault="00000000" w:rsidRPr="00000000" w14:paraId="0000013C">
            <w:pPr>
              <w:widowControl w:val="0"/>
              <w:spacing w:line="240" w:lineRule="auto"/>
              <w:jc w:val="center"/>
              <w:rPr/>
            </w:pPr>
            <w:r w:rsidDel="00000000" w:rsidR="00000000" w:rsidRPr="00000000">
              <w:rPr>
                <w:rtl w:val="0"/>
              </w:rPr>
            </w:r>
          </w:p>
          <w:p w:rsidR="00000000" w:rsidDel="00000000" w:rsidP="00000000" w:rsidRDefault="00000000" w:rsidRPr="00000000" w14:paraId="0000013D">
            <w:pPr>
              <w:widowControl w:val="0"/>
              <w:spacing w:line="240" w:lineRule="auto"/>
              <w:jc w:val="center"/>
              <w:rPr/>
            </w:pPr>
            <w:r w:rsidDel="00000000" w:rsidR="00000000" w:rsidRPr="00000000">
              <w:rPr>
                <w:rtl w:val="0"/>
              </w:rPr>
            </w:r>
          </w:p>
          <w:p w:rsidR="00000000" w:rsidDel="00000000" w:rsidP="00000000" w:rsidRDefault="00000000" w:rsidRPr="00000000" w14:paraId="0000013E">
            <w:pPr>
              <w:widowControl w:val="0"/>
              <w:spacing w:line="240" w:lineRule="auto"/>
              <w:jc w:val="center"/>
              <w:rPr/>
            </w:pPr>
            <w:r w:rsidDel="00000000" w:rsidR="00000000" w:rsidRPr="00000000">
              <w:rPr>
                <w:rtl w:val="0"/>
              </w:rPr>
            </w:r>
          </w:p>
          <w:p w:rsidR="00000000" w:rsidDel="00000000" w:rsidP="00000000" w:rsidRDefault="00000000" w:rsidRPr="00000000" w14:paraId="0000013F">
            <w:pPr>
              <w:widowControl w:val="0"/>
              <w:spacing w:line="240" w:lineRule="auto"/>
              <w:jc w:val="center"/>
              <w:rPr/>
            </w:pPr>
            <w:r w:rsidDel="00000000" w:rsidR="00000000" w:rsidRPr="00000000">
              <w:rPr>
                <w:rtl w:val="0"/>
              </w:rPr>
            </w:r>
          </w:p>
          <w:p w:rsidR="00000000" w:rsidDel="00000000" w:rsidP="00000000" w:rsidRDefault="00000000" w:rsidRPr="00000000" w14:paraId="00000140">
            <w:pPr>
              <w:widowControl w:val="0"/>
              <w:spacing w:line="240" w:lineRule="auto"/>
              <w:jc w:val="center"/>
              <w:rPr/>
            </w:pPr>
            <w:r w:rsidDel="00000000" w:rsidR="00000000" w:rsidRPr="00000000">
              <w:rPr>
                <w:rtl w:val="0"/>
              </w:rPr>
            </w:r>
          </w:p>
          <w:p w:rsidR="00000000" w:rsidDel="00000000" w:rsidP="00000000" w:rsidRDefault="00000000" w:rsidRPr="00000000" w14:paraId="00000141">
            <w:pPr>
              <w:widowControl w:val="0"/>
              <w:spacing w:line="240" w:lineRule="auto"/>
              <w:jc w:val="center"/>
              <w:rPr/>
            </w:pPr>
            <w:r w:rsidDel="00000000" w:rsidR="00000000" w:rsidRPr="00000000">
              <w:rPr>
                <w:rtl w:val="0"/>
              </w:rPr>
            </w:r>
          </w:p>
          <w:p w:rsidR="00000000" w:rsidDel="00000000" w:rsidP="00000000" w:rsidRDefault="00000000" w:rsidRPr="00000000" w14:paraId="00000142">
            <w:pPr>
              <w:widowControl w:val="0"/>
              <w:spacing w:line="240" w:lineRule="auto"/>
              <w:jc w:val="center"/>
              <w:rPr/>
            </w:pPr>
            <w:r w:rsidDel="00000000" w:rsidR="00000000" w:rsidRPr="00000000">
              <w:rPr>
                <w:rtl w:val="0"/>
              </w:rPr>
            </w:r>
          </w:p>
          <w:p w:rsidR="00000000" w:rsidDel="00000000" w:rsidP="00000000" w:rsidRDefault="00000000" w:rsidRPr="00000000" w14:paraId="00000143">
            <w:pPr>
              <w:widowControl w:val="0"/>
              <w:spacing w:line="240" w:lineRule="auto"/>
              <w:jc w:val="center"/>
              <w:rPr/>
            </w:pPr>
            <w:r w:rsidDel="00000000" w:rsidR="00000000" w:rsidRPr="00000000">
              <w:rPr>
                <w:rtl w:val="0"/>
              </w:rPr>
            </w:r>
          </w:p>
          <w:p w:rsidR="00000000" w:rsidDel="00000000" w:rsidP="00000000" w:rsidRDefault="00000000" w:rsidRPr="00000000" w14:paraId="00000144">
            <w:pPr>
              <w:widowControl w:val="0"/>
              <w:spacing w:line="240" w:lineRule="auto"/>
              <w:jc w:val="center"/>
              <w:rPr/>
            </w:pPr>
            <w:r w:rsidDel="00000000" w:rsidR="00000000" w:rsidRPr="00000000">
              <w:rPr>
                <w:rtl w:val="0"/>
              </w:rPr>
            </w:r>
          </w:p>
          <w:p w:rsidR="00000000" w:rsidDel="00000000" w:rsidP="00000000" w:rsidRDefault="00000000" w:rsidRPr="00000000" w14:paraId="00000145">
            <w:pPr>
              <w:widowControl w:val="0"/>
              <w:spacing w:line="240" w:lineRule="auto"/>
              <w:jc w:val="center"/>
              <w:rPr/>
            </w:pPr>
            <w:r w:rsidDel="00000000" w:rsidR="00000000" w:rsidRPr="00000000">
              <w:rPr>
                <w:rtl w:val="0"/>
              </w:rPr>
            </w:r>
          </w:p>
          <w:p w:rsidR="00000000" w:rsidDel="00000000" w:rsidP="00000000" w:rsidRDefault="00000000" w:rsidRPr="00000000" w14:paraId="00000146">
            <w:pPr>
              <w:widowControl w:val="0"/>
              <w:spacing w:line="240" w:lineRule="auto"/>
              <w:jc w:val="center"/>
              <w:rPr/>
            </w:pPr>
            <w:r w:rsidDel="00000000" w:rsidR="00000000" w:rsidRPr="00000000">
              <w:rPr>
                <w:rtl w:val="0"/>
              </w:rPr>
            </w:r>
          </w:p>
          <w:p w:rsidR="00000000" w:rsidDel="00000000" w:rsidP="00000000" w:rsidRDefault="00000000" w:rsidRPr="00000000" w14:paraId="00000147">
            <w:pPr>
              <w:widowControl w:val="0"/>
              <w:spacing w:line="240" w:lineRule="auto"/>
              <w:jc w:val="center"/>
              <w:rPr/>
            </w:pPr>
            <w:r w:rsidDel="00000000" w:rsidR="00000000" w:rsidRPr="00000000">
              <w:rPr>
                <w:rtl w:val="0"/>
              </w:rPr>
            </w:r>
          </w:p>
          <w:p w:rsidR="00000000" w:rsidDel="00000000" w:rsidP="00000000" w:rsidRDefault="00000000" w:rsidRPr="00000000" w14:paraId="00000148">
            <w:pPr>
              <w:widowControl w:val="0"/>
              <w:spacing w:line="240" w:lineRule="auto"/>
              <w:jc w:val="center"/>
              <w:rPr/>
            </w:pPr>
            <w:r w:rsidDel="00000000" w:rsidR="00000000" w:rsidRPr="00000000">
              <w:rPr>
                <w:rtl w:val="0"/>
              </w:rPr>
            </w:r>
          </w:p>
          <w:p w:rsidR="00000000" w:rsidDel="00000000" w:rsidP="00000000" w:rsidRDefault="00000000" w:rsidRPr="00000000" w14:paraId="00000149">
            <w:pPr>
              <w:widowControl w:val="0"/>
              <w:spacing w:line="240" w:lineRule="auto"/>
              <w:jc w:val="center"/>
              <w:rPr/>
            </w:pPr>
            <w:r w:rsidDel="00000000" w:rsidR="00000000" w:rsidRPr="00000000">
              <w:rPr>
                <w:rtl w:val="0"/>
              </w:rPr>
            </w:r>
          </w:p>
          <w:p w:rsidR="00000000" w:rsidDel="00000000" w:rsidP="00000000" w:rsidRDefault="00000000" w:rsidRPr="00000000" w14:paraId="0000014A">
            <w:pPr>
              <w:widowControl w:val="0"/>
              <w:spacing w:line="240" w:lineRule="auto"/>
              <w:jc w:val="center"/>
              <w:rPr/>
            </w:pPr>
            <w:r w:rsidDel="00000000" w:rsidR="00000000" w:rsidRPr="00000000">
              <w:rPr>
                <w:rtl w:val="0"/>
              </w:rPr>
            </w:r>
          </w:p>
          <w:p w:rsidR="00000000" w:rsidDel="00000000" w:rsidP="00000000" w:rsidRDefault="00000000" w:rsidRPr="00000000" w14:paraId="0000014B">
            <w:pPr>
              <w:widowControl w:val="0"/>
              <w:spacing w:line="240" w:lineRule="auto"/>
              <w:jc w:val="center"/>
              <w:rPr/>
            </w:pPr>
            <w:r w:rsidDel="00000000" w:rsidR="00000000" w:rsidRPr="00000000">
              <w:rPr>
                <w:rtl w:val="0"/>
              </w:rPr>
            </w:r>
          </w:p>
        </w:tc>
      </w:tr>
    </w:tbl>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pStyle w:val="Heading2"/>
        <w:spacing w:line="240" w:lineRule="auto"/>
        <w:rPr/>
      </w:pPr>
      <w:bookmarkStart w:colFirst="0" w:colLast="0" w:name="_6xgxj8s9rhci" w:id="16"/>
      <w:bookmarkEnd w:id="16"/>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pStyle w:val="Heading2"/>
        <w:spacing w:line="240" w:lineRule="auto"/>
        <w:rPr/>
      </w:pPr>
      <w:bookmarkStart w:colFirst="0" w:colLast="0" w:name="_vgu8ex73io4e" w:id="17"/>
      <w:bookmarkEnd w:id="17"/>
      <w:r w:rsidDel="00000000" w:rsidR="00000000" w:rsidRPr="00000000">
        <w:rPr>
          <w:rtl w:val="0"/>
        </w:rPr>
        <w:t xml:space="preserve">Criteria for Success</w:t>
      </w:r>
    </w:p>
    <w:p w:rsidR="00000000" w:rsidDel="00000000" w:rsidP="00000000" w:rsidRDefault="00000000" w:rsidRPr="00000000" w14:paraId="00000154">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11"/>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55">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56">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5B">
      <w:pPr>
        <w:spacing w:line="276" w:lineRule="auto"/>
        <w:rPr/>
      </w:pPr>
      <w:r w:rsidDel="00000000" w:rsidR="00000000" w:rsidRPr="00000000">
        <w:rPr>
          <w:rtl w:val="0"/>
        </w:rPr>
      </w:r>
    </w:p>
    <w:sectPr>
      <w:footerReference r:id="rId19"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5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yperlink" Target="https://skewthescript.org/1-1"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ocs.google.com/spreadsheets/d/e/2PACX-1vSwOmEmNZR9hS2-5Lqz3Yi3awahR3yaqIZvGDRHoBGOHqNTyTkSMDRWkgjJhC_pb7lwOZanjc8YJak_/pubhtml#" TargetMode="External"/><Relationship Id="rId14" Type="http://schemas.openxmlformats.org/officeDocument/2006/relationships/hyperlink" Target="https://www.youtube.com/watch?v=DSQ9KLEMuUg" TargetMode="External"/><Relationship Id="rId17" Type="http://schemas.openxmlformats.org/officeDocument/2006/relationships/hyperlink" Target="https://colab.research.google.com/drive/1Q-9Lk-uttI4KCx10dCxFgK2a1FqpIU1Z?usp=sharing" TargetMode="External"/><Relationship Id="rId16" Type="http://schemas.openxmlformats.org/officeDocument/2006/relationships/hyperlink" Target="https://docs.google.com/spreadsheets/d/e/2PACX-1vSwOmEmNZR9hS2-5Lqz3Yi3awahR3yaqIZvGDRHoBGOHqNTyTkSMDRWkgjJhC_pb7lwOZanjc8YJak_/pubhtml#"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docs.google.com/spreadsheets/d/1VeR2_bhpLvnRUZslmCAcSRKfZWs_5RNVujtZgEl6umA/edit?usp=sharing" TargetMode="External"/><Relationship Id="rId18" Type="http://schemas.openxmlformats.org/officeDocument/2006/relationships/hyperlink" Target="https://docs.google.com/forms/d/e/1FAIpQLSdv3Ey80jt7UOIu_8BGOlCa4BI-IyGJD8PHmVG902XprHJxYg/viewform" TargetMode="External"/><Relationship Id="rId7" Type="http://schemas.openxmlformats.org/officeDocument/2006/relationships/hyperlink" Target="https://www.bootstrapworld.org/materials/fall2020/en-us/courses/data-science/lessons/ds-intro/index.shtml"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