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ind w:left="0" w:firstLine="0"/>
        <w:rPr>
          <w:rFonts w:ascii="Poppins" w:cs="Poppins" w:eastAsia="Poppins" w:hAnsi="Poppins"/>
          <w:sz w:val="2"/>
          <w:szCs w:val="2"/>
        </w:rPr>
      </w:pPr>
      <w:r w:rsidDel="00000000" w:rsidR="00000000" w:rsidRPr="00000000">
        <w:rPr>
          <w:rtl w:val="0"/>
        </w:rPr>
      </w:r>
    </w:p>
    <w:p w:rsidR="00000000" w:rsidDel="00000000" w:rsidP="00000000" w:rsidRDefault="00000000" w:rsidRPr="00000000" w14:paraId="00000002">
      <w:pPr>
        <w:pStyle w:val="Heading2"/>
        <w:rPr>
          <w:sz w:val="2"/>
          <w:szCs w:val="2"/>
        </w:rPr>
      </w:pPr>
      <w:bookmarkStart w:colFirst="0" w:colLast="0" w:name="_t87riio9chxn" w:id="0"/>
      <w:bookmarkEnd w:id="0"/>
      <w:r w:rsidDel="00000000" w:rsidR="00000000" w:rsidRPr="00000000">
        <w:rPr>
          <w:rtl w:val="0"/>
        </w:rPr>
      </w:r>
    </w:p>
    <w:tbl>
      <w:tblPr>
        <w:tblStyle w:val="Table1"/>
        <w:tblW w:w="10635.0" w:type="dxa"/>
        <w:jc w:val="left"/>
        <w:tblInd w:w="-6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55"/>
        <w:gridCol w:w="3540"/>
        <w:gridCol w:w="3540"/>
        <w:tblGridChange w:id="0">
          <w:tblGrid>
            <w:gridCol w:w="3555"/>
            <w:gridCol w:w="3540"/>
            <w:gridCol w:w="3540"/>
          </w:tblGrid>
        </w:tblGridChange>
      </w:tblGrid>
      <w:tr>
        <w:trPr>
          <w:cantSplit w:val="0"/>
          <w:tblHeader w:val="0"/>
        </w:trPr>
        <w:tc>
          <w:tcPr>
            <w:tcBorders>
              <w:top w:color="ffffff" w:space="0" w:sz="36" w:val="single"/>
              <w:left w:color="ffffff" w:space="0" w:sz="36" w:val="single"/>
              <w:bottom w:color="ffffff" w:space="0" w:sz="36" w:val="single"/>
              <w:right w:color="ffffff" w:space="0" w:sz="36" w:val="single"/>
            </w:tcBorders>
            <w:shd w:fill="fff8ef" w:val="clear"/>
            <w:tcMar>
              <w:top w:w="243.36" w:type="dxa"/>
              <w:left w:w="243.36" w:type="dxa"/>
              <w:bottom w:w="243.36" w:type="dxa"/>
              <w:right w:w="243.36"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DM Sans" w:cs="DM Sans" w:eastAsia="DM Sans" w:hAnsi="DM Sans"/>
                <w:b w:val="1"/>
                <w:sz w:val="22"/>
                <w:szCs w:val="22"/>
              </w:rPr>
            </w:pPr>
            <w:r w:rsidDel="00000000" w:rsidR="00000000" w:rsidRPr="00000000">
              <w:rPr>
                <w:rFonts w:ascii="DM Sans" w:cs="DM Sans" w:eastAsia="DM Sans" w:hAnsi="DM Sans"/>
                <w:b w:val="1"/>
                <w:sz w:val="22"/>
                <w:szCs w:val="22"/>
                <w:rtl w:val="0"/>
              </w:rPr>
              <w:t xml:space="preserve">What </w:t>
            </w:r>
            <w:r w:rsidDel="00000000" w:rsidR="00000000" w:rsidRPr="00000000">
              <w:rPr>
                <w:rFonts w:ascii="DM Sans" w:cs="DM Sans" w:eastAsia="DM Sans" w:hAnsi="DM Sans"/>
                <w:b w:val="1"/>
                <w:rtl w:val="0"/>
              </w:rPr>
              <w:t xml:space="preserve">am I making?</w:t>
            </w:r>
            <w:r w:rsidDel="00000000" w:rsidR="00000000" w:rsidRPr="00000000">
              <w:rPr>
                <w:rtl w:val="0"/>
              </w:rPr>
            </w:r>
          </w:p>
          <w:p w:rsidR="00000000" w:rsidDel="00000000" w:rsidP="00000000" w:rsidRDefault="00000000" w:rsidRPr="00000000" w14:paraId="00000004">
            <w:pPr>
              <w:spacing w:after="240" w:before="240" w:line="240" w:lineRule="auto"/>
              <w:rPr>
                <w:sz w:val="22"/>
                <w:szCs w:val="22"/>
              </w:rPr>
            </w:pPr>
            <w:r w:rsidDel="00000000" w:rsidR="00000000" w:rsidRPr="00000000">
              <w:rPr>
                <w:rtl w:val="0"/>
              </w:rPr>
              <w:t xml:space="preserve">In this project, you’ll plan a travel experience and compare different options to finance the costs by creating and using exponential and linear models.</w:t>
            </w:r>
            <w:r w:rsidDel="00000000" w:rsidR="00000000" w:rsidRPr="00000000">
              <w:rPr>
                <w:rtl w:val="0"/>
              </w:rPr>
            </w:r>
          </w:p>
        </w:tc>
        <w:tc>
          <w:tcPr>
            <w:tcBorders>
              <w:top w:color="ffffff" w:space="0" w:sz="36" w:val="single"/>
              <w:left w:color="ffffff" w:space="0" w:sz="36" w:val="single"/>
              <w:bottom w:color="ffffff" w:space="0" w:sz="36" w:val="single"/>
              <w:right w:color="ffffff" w:space="0" w:sz="36" w:val="single"/>
            </w:tcBorders>
            <w:shd w:fill="fff8ef" w:val="clear"/>
            <w:tcMar>
              <w:top w:w="243.36" w:type="dxa"/>
              <w:left w:w="243.36" w:type="dxa"/>
              <w:bottom w:w="243.36" w:type="dxa"/>
              <w:right w:w="243.36"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sz w:val="22"/>
                <w:szCs w:val="22"/>
              </w:rPr>
            </w:pPr>
            <w:r w:rsidDel="00000000" w:rsidR="00000000" w:rsidRPr="00000000">
              <w:rPr>
                <w:rFonts w:ascii="DM Sans" w:cs="DM Sans" w:eastAsia="DM Sans" w:hAnsi="DM Sans"/>
                <w:b w:val="1"/>
                <w:sz w:val="22"/>
                <w:szCs w:val="22"/>
                <w:rtl w:val="0"/>
              </w:rPr>
              <w:t xml:space="preserve">Why am I </w:t>
            </w:r>
            <w:r w:rsidDel="00000000" w:rsidR="00000000" w:rsidRPr="00000000">
              <w:rPr>
                <w:rFonts w:ascii="DM Sans" w:cs="DM Sans" w:eastAsia="DM Sans" w:hAnsi="DM Sans"/>
                <w:b w:val="1"/>
                <w:rtl w:val="0"/>
              </w:rPr>
              <w:t xml:space="preserve">making</w:t>
            </w:r>
            <w:r w:rsidDel="00000000" w:rsidR="00000000" w:rsidRPr="00000000">
              <w:rPr>
                <w:rFonts w:ascii="DM Sans" w:cs="DM Sans" w:eastAsia="DM Sans" w:hAnsi="DM Sans"/>
                <w:b w:val="1"/>
                <w:sz w:val="22"/>
                <w:szCs w:val="22"/>
                <w:rtl w:val="0"/>
              </w:rPr>
              <w:t xml:space="preserve"> it?</w:t>
            </w:r>
            <w:r w:rsidDel="00000000" w:rsidR="00000000" w:rsidRPr="00000000">
              <w:rPr>
                <w:rtl w:val="0"/>
              </w:rPr>
            </w:r>
          </w:p>
          <w:p w:rsidR="00000000" w:rsidDel="00000000" w:rsidP="00000000" w:rsidRDefault="00000000" w:rsidRPr="00000000" w14:paraId="00000006">
            <w:pPr>
              <w:spacing w:after="240" w:before="240" w:line="240" w:lineRule="auto"/>
              <w:rPr>
                <w:sz w:val="22"/>
                <w:szCs w:val="22"/>
              </w:rPr>
            </w:pPr>
            <w:r w:rsidDel="00000000" w:rsidR="00000000" w:rsidRPr="00000000">
              <w:rPr>
                <w:rtl w:val="0"/>
              </w:rPr>
              <w:t xml:space="preserve">You’re doing this to learn how understanding these models can help you and others make informed financial decisions, based on the same models used by financial institutions.</w:t>
            </w:r>
            <w:r w:rsidDel="00000000" w:rsidR="00000000" w:rsidRPr="00000000">
              <w:rPr>
                <w:rtl w:val="0"/>
              </w:rPr>
            </w:r>
          </w:p>
        </w:tc>
        <w:tc>
          <w:tcPr>
            <w:tcBorders>
              <w:top w:color="ffffff" w:space="0" w:sz="36" w:val="single"/>
              <w:left w:color="ffffff" w:space="0" w:sz="36" w:val="single"/>
              <w:bottom w:color="ffffff" w:space="0" w:sz="36" w:val="single"/>
              <w:right w:color="ffffff" w:space="0" w:sz="36" w:val="single"/>
            </w:tcBorders>
            <w:shd w:fill="fff8ef" w:val="clear"/>
            <w:tcMar>
              <w:top w:w="243.36" w:type="dxa"/>
              <w:left w:w="243.36" w:type="dxa"/>
              <w:bottom w:w="243.36" w:type="dxa"/>
              <w:right w:w="243.36"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DM Sans" w:cs="DM Sans" w:eastAsia="DM Sans" w:hAnsi="DM Sans"/>
                <w:b w:val="1"/>
                <w:sz w:val="22"/>
                <w:szCs w:val="22"/>
              </w:rPr>
            </w:pPr>
            <w:r w:rsidDel="00000000" w:rsidR="00000000" w:rsidRPr="00000000">
              <w:rPr>
                <w:rFonts w:ascii="DM Sans" w:cs="DM Sans" w:eastAsia="DM Sans" w:hAnsi="DM Sans"/>
                <w:b w:val="1"/>
                <w:rtl w:val="0"/>
              </w:rPr>
              <w:t xml:space="preserve">How do I make it</w:t>
            </w:r>
            <w:r w:rsidDel="00000000" w:rsidR="00000000" w:rsidRPr="00000000">
              <w:rPr>
                <w:rFonts w:ascii="DM Sans" w:cs="DM Sans" w:eastAsia="DM Sans" w:hAnsi="DM Sans"/>
                <w:b w:val="1"/>
                <w:sz w:val="22"/>
                <w:szCs w:val="22"/>
                <w:rtl w:val="0"/>
              </w:rPr>
              <w:t xml:space="preserve">?</w:t>
            </w:r>
          </w:p>
          <w:p w:rsidR="00000000" w:rsidDel="00000000" w:rsidP="00000000" w:rsidRDefault="00000000" w:rsidRPr="00000000" w14:paraId="00000008">
            <w:pPr>
              <w:spacing w:after="240" w:before="240" w:line="240" w:lineRule="auto"/>
              <w:rPr>
                <w:sz w:val="22"/>
                <w:szCs w:val="22"/>
              </w:rPr>
            </w:pPr>
            <w:r w:rsidDel="00000000" w:rsidR="00000000" w:rsidRPr="00000000">
              <w:rPr>
                <w:rtl w:val="0"/>
              </w:rPr>
              <w:t xml:space="preserve">Individually you’ll create a travel blog post about an experience you will plan by providing a realistic budget and an analysis of financing options. As a group, you’ll use what you learned about interest and loans to create a PSA for your peers about avoiding the debt trap.</w:t>
            </w:r>
            <w:r w:rsidDel="00000000" w:rsidR="00000000" w:rsidRPr="00000000">
              <w:rPr>
                <w:rtl w:val="0"/>
              </w:rPr>
            </w:r>
          </w:p>
        </w:tc>
      </w:tr>
    </w:tbl>
    <w:p w:rsidR="00000000" w:rsidDel="00000000" w:rsidP="00000000" w:rsidRDefault="00000000" w:rsidRPr="00000000" w14:paraId="00000009">
      <w:pPr>
        <w:pStyle w:val="Heading2"/>
        <w:ind w:right="-270" w:hanging="630"/>
        <w:rPr/>
      </w:pPr>
      <w:bookmarkStart w:colFirst="0" w:colLast="0" w:name="_ced4aqlwlgg3" w:id="1"/>
      <w:bookmarkEnd w:id="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A">
      <w:pPr>
        <w:rPr>
          <w:sz w:val="6"/>
          <w:szCs w:val="6"/>
        </w:rPr>
      </w:pPr>
      <w:r w:rsidDel="00000000" w:rsidR="00000000" w:rsidRPr="00000000">
        <w:rPr>
          <w:rtl w:val="0"/>
        </w:rPr>
      </w:r>
    </w:p>
    <w:tbl>
      <w:tblPr>
        <w:tblStyle w:val="Table2"/>
        <w:tblW w:w="10665.0" w:type="dxa"/>
        <w:jc w:val="left"/>
        <w:tblInd w:w="-630.0" w:type="dxa"/>
        <w:tblLayout w:type="fixed"/>
        <w:tblLook w:val="0600"/>
      </w:tblPr>
      <w:tblGrid>
        <w:gridCol w:w="7170"/>
        <w:gridCol w:w="3495"/>
        <w:tblGridChange w:id="0">
          <w:tblGrid>
            <w:gridCol w:w="7170"/>
            <w:gridCol w:w="3495"/>
          </w:tblGrid>
        </w:tblGridChange>
      </w:tblGrid>
      <w:tr>
        <w:trPr>
          <w:cantSplit w:val="0"/>
          <w:tblHeader w:val="0"/>
        </w:trPr>
        <w:tc>
          <w:tcPr>
            <w:vMerge w:val="restart"/>
            <w:shd w:fill="auto" w:val="clear"/>
            <w:tcMar>
              <w:top w:w="0.0" w:type="dxa"/>
              <w:left w:w="0.0" w:type="dxa"/>
              <w:bottom w:w="0.0" w:type="dxa"/>
              <w:right w:w="0.0" w:type="dxa"/>
            </w:tcMar>
            <w:vAlign w:val="top"/>
          </w:tcPr>
          <w:p w:rsidR="00000000" w:rsidDel="00000000" w:rsidP="00000000" w:rsidRDefault="00000000" w:rsidRPr="00000000" w14:paraId="0000000B">
            <w:pPr>
              <w:pStyle w:val="Heading2"/>
              <w:ind w:right="330"/>
              <w:rPr/>
            </w:pPr>
            <w:bookmarkStart w:colFirst="0" w:colLast="0" w:name="_e09i2qpr6nhb" w:id="2"/>
            <w:bookmarkEnd w:id="2"/>
            <w:r w:rsidDel="00000000" w:rsidR="00000000" w:rsidRPr="00000000">
              <w:rPr>
                <w:rtl w:val="0"/>
              </w:rPr>
              <w:t xml:space="preserve">Driving Question</w:t>
            </w:r>
          </w:p>
          <w:p w:rsidR="00000000" w:rsidDel="00000000" w:rsidP="00000000" w:rsidRDefault="00000000" w:rsidRPr="00000000" w14:paraId="0000000C">
            <w:pPr>
              <w:widowControl w:val="0"/>
              <w:ind w:right="330"/>
              <w:rPr>
                <w:rFonts w:ascii="DM Sans Medium" w:cs="DM Sans Medium" w:eastAsia="DM Sans Medium" w:hAnsi="DM Sans Medium"/>
                <w:sz w:val="22"/>
                <w:szCs w:val="22"/>
              </w:rPr>
            </w:pPr>
            <w:r w:rsidDel="00000000" w:rsidR="00000000" w:rsidRPr="00000000">
              <w:rPr>
                <w:sz w:val="24"/>
                <w:szCs w:val="24"/>
                <w:rtl w:val="0"/>
              </w:rPr>
              <w:t xml:space="preserve">How can we use exponential models to plan an affordable and memorable travel experience while making informed financial decisions to avoid the Debt Trap? </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0D">
            <w:pPr>
              <w:pStyle w:val="Heading2"/>
              <w:widowControl w:val="0"/>
              <w:ind w:left="0" w:right="330" w:firstLine="0"/>
              <w:rPr/>
            </w:pPr>
            <w:bookmarkStart w:colFirst="0" w:colLast="0" w:name="_f6wjwuj3nsr5" w:id="3"/>
            <w:bookmarkEnd w:id="3"/>
            <w:r w:rsidDel="00000000" w:rsidR="00000000" w:rsidRPr="00000000">
              <w:rPr>
                <w:rtl w:val="0"/>
              </w:rPr>
              <w:t xml:space="preserve">Mission</w:t>
            </w:r>
          </w:p>
          <w:p w:rsidR="00000000" w:rsidDel="00000000" w:rsidP="00000000" w:rsidRDefault="00000000" w:rsidRPr="00000000" w14:paraId="0000000E">
            <w:pPr>
              <w:spacing w:after="0" w:lineRule="auto"/>
              <w:rPr>
                <w:sz w:val="24"/>
                <w:szCs w:val="24"/>
              </w:rPr>
            </w:pPr>
            <w:r w:rsidDel="00000000" w:rsidR="00000000" w:rsidRPr="00000000">
              <w:rPr>
                <w:sz w:val="24"/>
                <w:szCs w:val="24"/>
                <w:rtl w:val="0"/>
              </w:rPr>
              <w:t xml:space="preserve">Did you know that nearly a third of young adults in the U.S. have credit cards, and many carry significant debt averaging over $4,000? Falling into a debt trap (where monthly payments barely cover the interest) can make it difficult to achieve financial freedom. Planning a dream trip often involves costs beyond what we’ve saved, and financing options like credit cards or loans can help, but they require careful management. Your mission is to design a budget-friendly travel experience, evaluate and compare financing options, and share what you’ve learned in a public service announcement (PSA). By doing so, you’ll empower others to use credit responsibly, avoid debt pitfalls, and enjoy the benefits of financial planning for travel and beyond.</w:t>
            </w:r>
          </w:p>
          <w:p w:rsidR="00000000" w:rsidDel="00000000" w:rsidP="00000000" w:rsidRDefault="00000000" w:rsidRPr="00000000" w14:paraId="0000000F">
            <w:pPr>
              <w:spacing w:after="0" w:lineRule="auto"/>
              <w:rPr>
                <w:sz w:val="24"/>
                <w:szCs w:val="24"/>
              </w:rPr>
            </w:pPr>
            <w:r w:rsidDel="00000000" w:rsidR="00000000" w:rsidRPr="00000000">
              <w:rPr>
                <w:rtl w:val="0"/>
              </w:rPr>
            </w:r>
          </w:p>
          <w:p w:rsidR="00000000" w:rsidDel="00000000" w:rsidP="00000000" w:rsidRDefault="00000000" w:rsidRPr="00000000" w14:paraId="00000010">
            <w:pPr>
              <w:pStyle w:val="Heading2"/>
              <w:ind w:left="0" w:right="330" w:firstLine="0"/>
              <w:rPr/>
            </w:pPr>
            <w:bookmarkStart w:colFirst="0" w:colLast="0" w:name="_lyx7gk94asm4" w:id="4"/>
            <w:bookmarkEnd w:id="4"/>
            <w:r w:rsidDel="00000000" w:rsidR="00000000" w:rsidRPr="00000000">
              <w:rPr>
                <w:rtl w:val="0"/>
              </w:rPr>
              <w:t xml:space="preserve">Requirements for Individual Product</w:t>
            </w:r>
          </w:p>
          <w:p w:rsidR="00000000" w:rsidDel="00000000" w:rsidP="00000000" w:rsidRDefault="00000000" w:rsidRPr="00000000" w14:paraId="00000011">
            <w:pPr>
              <w:spacing w:after="0" w:lineRule="auto"/>
              <w:ind w:left="0" w:firstLine="0"/>
              <w:rPr>
                <w:sz w:val="24"/>
                <w:szCs w:val="24"/>
              </w:rPr>
            </w:pPr>
            <w:r w:rsidDel="00000000" w:rsidR="00000000" w:rsidRPr="00000000">
              <w:rPr>
                <w:sz w:val="24"/>
                <w:szCs w:val="24"/>
                <w:rtl w:val="0"/>
              </w:rPr>
              <w:t xml:space="preserve">Create a travel blog entry that includes:</w:t>
            </w:r>
          </w:p>
          <w:p w:rsidR="00000000" w:rsidDel="00000000" w:rsidP="00000000" w:rsidRDefault="00000000" w:rsidRPr="00000000" w14:paraId="00000012">
            <w:pPr>
              <w:numPr>
                <w:ilvl w:val="0"/>
                <w:numId w:val="1"/>
              </w:numPr>
              <w:spacing w:after="0" w:lineRule="auto"/>
              <w:ind w:left="720" w:hanging="360"/>
              <w:rPr>
                <w:sz w:val="24"/>
                <w:szCs w:val="24"/>
              </w:rPr>
            </w:pPr>
            <w:r w:rsidDel="00000000" w:rsidR="00000000" w:rsidRPr="00000000">
              <w:rPr>
                <w:sz w:val="24"/>
                <w:szCs w:val="24"/>
                <w:rtl w:val="0"/>
              </w:rPr>
              <w:t xml:space="preserve">A budget for trip expenses, such as transportation, hotel or housing, meals, entry to ticketed events, spending money for souvenirs and incidental purchases.</w:t>
            </w:r>
          </w:p>
          <w:p w:rsidR="00000000" w:rsidDel="00000000" w:rsidP="00000000" w:rsidRDefault="00000000" w:rsidRPr="00000000" w14:paraId="00000013">
            <w:pPr>
              <w:numPr>
                <w:ilvl w:val="0"/>
                <w:numId w:val="1"/>
              </w:numPr>
              <w:spacing w:after="0" w:lineRule="auto"/>
              <w:ind w:left="720" w:hanging="360"/>
              <w:rPr>
                <w:sz w:val="24"/>
                <w:szCs w:val="24"/>
              </w:rPr>
            </w:pPr>
            <w:r w:rsidDel="00000000" w:rsidR="00000000" w:rsidRPr="00000000">
              <w:rPr>
                <w:sz w:val="24"/>
                <w:szCs w:val="24"/>
                <w:rtl w:val="0"/>
              </w:rPr>
              <w:t xml:space="preserve">A comparison of total costs under two financing options. (Use the </w:t>
            </w:r>
            <w:hyperlink r:id="rId6">
              <w:r w:rsidDel="00000000" w:rsidR="00000000" w:rsidRPr="00000000">
                <w:rPr>
                  <w:color w:val="1155cc"/>
                  <w:sz w:val="24"/>
                  <w:szCs w:val="24"/>
                  <w:u w:val="single"/>
                  <w:rtl w:val="0"/>
                </w:rPr>
                <w:t xml:space="preserve">Mod 4: Project Spreadsheet</w:t>
              </w:r>
            </w:hyperlink>
            <w:r w:rsidDel="00000000" w:rsidR="00000000" w:rsidRPr="00000000">
              <w:rPr>
                <w:sz w:val="24"/>
                <w:szCs w:val="24"/>
                <w:rtl w:val="0"/>
              </w:rPr>
              <w:t xml:space="preserve"> to help with your calculations.)</w:t>
            </w:r>
          </w:p>
          <w:p w:rsidR="00000000" w:rsidDel="00000000" w:rsidP="00000000" w:rsidRDefault="00000000" w:rsidRPr="00000000" w14:paraId="00000014">
            <w:pPr>
              <w:numPr>
                <w:ilvl w:val="1"/>
                <w:numId w:val="1"/>
              </w:numPr>
              <w:spacing w:after="0" w:lineRule="auto"/>
              <w:ind w:left="1440" w:hanging="360"/>
              <w:rPr>
                <w:sz w:val="24"/>
                <w:szCs w:val="24"/>
              </w:rPr>
            </w:pPr>
            <w:r w:rsidDel="00000000" w:rsidR="00000000" w:rsidRPr="00000000">
              <w:rPr>
                <w:sz w:val="24"/>
                <w:szCs w:val="24"/>
                <w:rtl w:val="0"/>
              </w:rPr>
              <w:t xml:space="preserve">A personal loan with fixed monthly payments and simple interest for at least two different loan terms</w:t>
            </w:r>
          </w:p>
          <w:p w:rsidR="00000000" w:rsidDel="00000000" w:rsidP="00000000" w:rsidRDefault="00000000" w:rsidRPr="00000000" w14:paraId="00000015">
            <w:pPr>
              <w:numPr>
                <w:ilvl w:val="1"/>
                <w:numId w:val="1"/>
              </w:numPr>
              <w:spacing w:after="0" w:lineRule="auto"/>
              <w:ind w:left="1440" w:hanging="360"/>
              <w:rPr>
                <w:sz w:val="24"/>
                <w:szCs w:val="24"/>
              </w:rPr>
            </w:pPr>
            <w:r w:rsidDel="00000000" w:rsidR="00000000" w:rsidRPr="00000000">
              <w:rPr>
                <w:sz w:val="24"/>
                <w:szCs w:val="24"/>
                <w:rtl w:val="0"/>
              </w:rPr>
              <w:t xml:space="preserve">A credit card with monthly compound interest and only the 3% minimum monthly payment (payoff when the balance is below $25) and at least one example of a fixed monthly payment. </w:t>
            </w:r>
          </w:p>
          <w:p w:rsidR="00000000" w:rsidDel="00000000" w:rsidP="00000000" w:rsidRDefault="00000000" w:rsidRPr="00000000" w14:paraId="00000016">
            <w:pPr>
              <w:numPr>
                <w:ilvl w:val="0"/>
                <w:numId w:val="1"/>
              </w:numPr>
              <w:spacing w:after="0" w:lineRule="auto"/>
              <w:ind w:left="720" w:hanging="360"/>
              <w:rPr>
                <w:sz w:val="24"/>
                <w:szCs w:val="24"/>
              </w:rPr>
            </w:pPr>
            <w:r w:rsidDel="00000000" w:rsidR="00000000" w:rsidRPr="00000000">
              <w:rPr>
                <w:sz w:val="24"/>
                <w:szCs w:val="24"/>
                <w:rtl w:val="0"/>
              </w:rPr>
              <w:t xml:space="preserve">Mathematical models (tables, graphs, and equations) for each financing option that </w:t>
            </w:r>
          </w:p>
          <w:p w:rsidR="00000000" w:rsidDel="00000000" w:rsidP="00000000" w:rsidRDefault="00000000" w:rsidRPr="00000000" w14:paraId="00000017">
            <w:pPr>
              <w:numPr>
                <w:ilvl w:val="1"/>
                <w:numId w:val="1"/>
              </w:numPr>
              <w:spacing w:after="0" w:lineRule="auto"/>
              <w:ind w:left="1440" w:hanging="360"/>
              <w:rPr>
                <w:sz w:val="24"/>
                <w:szCs w:val="24"/>
              </w:rPr>
            </w:pPr>
            <w:r w:rsidDel="00000000" w:rsidR="00000000" w:rsidRPr="00000000">
              <w:rPr>
                <w:sz w:val="24"/>
                <w:szCs w:val="24"/>
                <w:rtl w:val="0"/>
              </w:rPr>
              <w:t xml:space="preserve">Show  number of months for the debt to be paid off</w:t>
            </w:r>
          </w:p>
          <w:p w:rsidR="00000000" w:rsidDel="00000000" w:rsidP="00000000" w:rsidRDefault="00000000" w:rsidRPr="00000000" w14:paraId="00000018">
            <w:pPr>
              <w:numPr>
                <w:ilvl w:val="1"/>
                <w:numId w:val="1"/>
              </w:numPr>
              <w:spacing w:after="0" w:lineRule="auto"/>
              <w:ind w:left="1440" w:hanging="360"/>
              <w:rPr>
                <w:sz w:val="24"/>
                <w:szCs w:val="24"/>
              </w:rPr>
            </w:pPr>
            <w:r w:rsidDel="00000000" w:rsidR="00000000" w:rsidRPr="00000000">
              <w:rPr>
                <w:sz w:val="24"/>
                <w:szCs w:val="24"/>
                <w:rtl w:val="0"/>
              </w:rPr>
              <w:t xml:space="preserve">The monthly payment, the total amount of interest accrued and the total amount paid back for each financing option. </w:t>
            </w:r>
          </w:p>
          <w:p w:rsidR="00000000" w:rsidDel="00000000" w:rsidP="00000000" w:rsidRDefault="00000000" w:rsidRPr="00000000" w14:paraId="00000019">
            <w:pPr>
              <w:numPr>
                <w:ilvl w:val="0"/>
                <w:numId w:val="1"/>
              </w:numPr>
              <w:spacing w:after="0" w:lineRule="auto"/>
              <w:ind w:left="720" w:hanging="360"/>
              <w:rPr>
                <w:sz w:val="24"/>
                <w:szCs w:val="24"/>
              </w:rPr>
            </w:pPr>
            <w:r w:rsidDel="00000000" w:rsidR="00000000" w:rsidRPr="00000000">
              <w:rPr>
                <w:sz w:val="24"/>
                <w:szCs w:val="24"/>
                <w:rtl w:val="0"/>
              </w:rPr>
              <w:t xml:space="preserve">The pros and cons of each financing option.</w:t>
            </w:r>
          </w:p>
          <w:p w:rsidR="00000000" w:rsidDel="00000000" w:rsidP="00000000" w:rsidRDefault="00000000" w:rsidRPr="00000000" w14:paraId="0000001A">
            <w:pPr>
              <w:numPr>
                <w:ilvl w:val="0"/>
                <w:numId w:val="1"/>
              </w:numPr>
              <w:spacing w:after="0" w:lineRule="auto"/>
              <w:ind w:left="720" w:hanging="360"/>
              <w:rPr>
                <w:sz w:val="24"/>
                <w:szCs w:val="24"/>
              </w:rPr>
            </w:pPr>
            <w:r w:rsidDel="00000000" w:rsidR="00000000" w:rsidRPr="00000000">
              <w:rPr>
                <w:sz w:val="24"/>
                <w:szCs w:val="24"/>
                <w:rtl w:val="0"/>
              </w:rPr>
              <w:t xml:space="preserve">A recommendation for financing a large purchase and minimizing interest payments to avoid the debt trap.</w:t>
            </w:r>
          </w:p>
          <w:p w:rsidR="00000000" w:rsidDel="00000000" w:rsidP="00000000" w:rsidRDefault="00000000" w:rsidRPr="00000000" w14:paraId="0000001B">
            <w:pPr>
              <w:pStyle w:val="Heading2"/>
              <w:ind w:left="0" w:right="330" w:firstLine="0"/>
              <w:rPr/>
            </w:pPr>
            <w:bookmarkStart w:colFirst="0" w:colLast="0" w:name="_ano240mfhnfd" w:id="5"/>
            <w:bookmarkEnd w:id="5"/>
            <w:r w:rsidDel="00000000" w:rsidR="00000000" w:rsidRPr="00000000">
              <w:rPr>
                <w:rtl w:val="0"/>
              </w:rPr>
            </w:r>
          </w:p>
          <w:p w:rsidR="00000000" w:rsidDel="00000000" w:rsidP="00000000" w:rsidRDefault="00000000" w:rsidRPr="00000000" w14:paraId="0000001C">
            <w:pPr>
              <w:pStyle w:val="Heading2"/>
              <w:ind w:left="0" w:right="330" w:firstLine="0"/>
              <w:rPr/>
            </w:pPr>
            <w:bookmarkStart w:colFirst="0" w:colLast="0" w:name="_mlsd1fnwri2r" w:id="6"/>
            <w:bookmarkEnd w:id="6"/>
            <w:r w:rsidDel="00000000" w:rsidR="00000000" w:rsidRPr="00000000">
              <w:rPr>
                <w:rtl w:val="0"/>
              </w:rPr>
              <w:t xml:space="preserve">Requirements for Team Product </w:t>
            </w:r>
          </w:p>
          <w:p w:rsidR="00000000" w:rsidDel="00000000" w:rsidP="00000000" w:rsidRDefault="00000000" w:rsidRPr="00000000" w14:paraId="0000001D">
            <w:pPr>
              <w:ind w:left="0" w:right="330" w:firstLine="0"/>
              <w:rPr>
                <w:sz w:val="24"/>
                <w:szCs w:val="24"/>
              </w:rPr>
            </w:pPr>
            <w:r w:rsidDel="00000000" w:rsidR="00000000" w:rsidRPr="00000000">
              <w:rPr>
                <w:sz w:val="24"/>
                <w:szCs w:val="24"/>
                <w:rtl w:val="0"/>
              </w:rPr>
              <w:t xml:space="preserve">Develop a catchy Public Service Announcement (PSA), alerting peers to the dangers of compound interest and explaining how to avoid a debt trap. Your PSA should include:</w:t>
            </w:r>
          </w:p>
          <w:p w:rsidR="00000000" w:rsidDel="00000000" w:rsidP="00000000" w:rsidRDefault="00000000" w:rsidRPr="00000000" w14:paraId="0000001E">
            <w:pPr>
              <w:numPr>
                <w:ilvl w:val="0"/>
                <w:numId w:val="2"/>
              </w:numPr>
              <w:spacing w:after="0" w:afterAutospacing="0"/>
              <w:ind w:left="720" w:right="330" w:hanging="360"/>
              <w:rPr>
                <w:sz w:val="24"/>
                <w:szCs w:val="24"/>
                <w:u w:val="none"/>
              </w:rPr>
            </w:pPr>
            <w:r w:rsidDel="00000000" w:rsidR="00000000" w:rsidRPr="00000000">
              <w:rPr>
                <w:sz w:val="24"/>
                <w:szCs w:val="24"/>
                <w:rtl w:val="0"/>
              </w:rPr>
              <w:t xml:space="preserve">Strong opening to grab attention</w:t>
            </w:r>
          </w:p>
          <w:p w:rsidR="00000000" w:rsidDel="00000000" w:rsidP="00000000" w:rsidRDefault="00000000" w:rsidRPr="00000000" w14:paraId="0000001F">
            <w:pPr>
              <w:numPr>
                <w:ilvl w:val="0"/>
                <w:numId w:val="2"/>
              </w:numPr>
              <w:spacing w:after="0" w:afterAutospacing="0"/>
              <w:ind w:left="720" w:right="330" w:hanging="360"/>
              <w:rPr>
                <w:sz w:val="24"/>
                <w:szCs w:val="24"/>
                <w:u w:val="none"/>
              </w:rPr>
            </w:pPr>
            <w:r w:rsidDel="00000000" w:rsidR="00000000" w:rsidRPr="00000000">
              <w:rPr>
                <w:sz w:val="24"/>
                <w:szCs w:val="24"/>
                <w:rtl w:val="0"/>
              </w:rPr>
              <w:t xml:space="preserve">Key recommendations on how to avoid the debt trap, justified with math</w:t>
            </w:r>
          </w:p>
          <w:p w:rsidR="00000000" w:rsidDel="00000000" w:rsidP="00000000" w:rsidRDefault="00000000" w:rsidRPr="00000000" w14:paraId="00000020">
            <w:pPr>
              <w:numPr>
                <w:ilvl w:val="0"/>
                <w:numId w:val="2"/>
              </w:numPr>
              <w:ind w:left="720" w:right="330" w:hanging="360"/>
              <w:rPr>
                <w:sz w:val="24"/>
                <w:szCs w:val="24"/>
                <w:u w:val="none"/>
              </w:rPr>
            </w:pPr>
            <w:r w:rsidDel="00000000" w:rsidR="00000000" w:rsidRPr="00000000">
              <w:rPr>
                <w:sz w:val="24"/>
                <w:szCs w:val="24"/>
                <w:rtl w:val="0"/>
              </w:rPr>
              <w:t xml:space="preserve">A choice of presentation type (social media, video–TikTok or YouTube,  posters, pamphlets, etc.)</w:t>
            </w:r>
          </w:p>
          <w:p w:rsidR="00000000" w:rsidDel="00000000" w:rsidP="00000000" w:rsidRDefault="00000000" w:rsidRPr="00000000" w14:paraId="00000021">
            <w:pPr>
              <w:ind w:left="0" w:right="330" w:firstLine="0"/>
              <w:rPr>
                <w:sz w:val="24"/>
                <w:szCs w:val="24"/>
              </w:rPr>
            </w:pPr>
            <w:r w:rsidDel="00000000" w:rsidR="00000000" w:rsidRPr="00000000">
              <w:rPr>
                <w:rtl w:val="0"/>
              </w:rPr>
            </w:r>
          </w:p>
          <w:p w:rsidR="00000000" w:rsidDel="00000000" w:rsidP="00000000" w:rsidRDefault="00000000" w:rsidRPr="00000000" w14:paraId="00000022">
            <w:pPr>
              <w:pStyle w:val="Heading2"/>
              <w:spacing w:after="0" w:lineRule="auto"/>
              <w:rPr/>
            </w:pPr>
            <w:bookmarkStart w:colFirst="0" w:colLast="0" w:name="_ymmgtptd7zqe" w:id="7"/>
            <w:bookmarkEnd w:id="7"/>
            <w:r w:rsidDel="00000000" w:rsidR="00000000" w:rsidRPr="00000000">
              <w:rPr>
                <w:rtl w:val="0"/>
              </w:rPr>
              <w:t xml:space="preserve">Badge </w:t>
            </w:r>
          </w:p>
          <w:p w:rsidR="00000000" w:rsidDel="00000000" w:rsidP="00000000" w:rsidRDefault="00000000" w:rsidRPr="00000000" w14:paraId="00000023">
            <w:pPr>
              <w:spacing w:after="0" w:lineRule="auto"/>
              <w:rPr>
                <w:sz w:val="24"/>
                <w:szCs w:val="24"/>
              </w:rPr>
            </w:pPr>
            <w:r w:rsidDel="00000000" w:rsidR="00000000" w:rsidRPr="00000000">
              <w:rPr>
                <w:rtl w:val="0"/>
              </w:rPr>
              <w:br w:type="textWrapping"/>
            </w:r>
            <w:r w:rsidDel="00000000" w:rsidR="00000000" w:rsidRPr="00000000">
              <w:rPr>
                <w:sz w:val="24"/>
                <w:szCs w:val="24"/>
                <w:rtl w:val="0"/>
              </w:rPr>
              <w:t xml:space="preserve">M104: Modeling with Exponential Functions</w:t>
            </w:r>
          </w:p>
          <w:p w:rsidR="00000000" w:rsidDel="00000000" w:rsidP="00000000" w:rsidRDefault="00000000" w:rsidRPr="00000000" w14:paraId="00000024">
            <w:pPr>
              <w:spacing w:after="0" w:lineRule="auto"/>
              <w:rPr>
                <w:rFonts w:ascii="Poppins" w:cs="Poppins" w:eastAsia="Poppins" w:hAnsi="Poppins"/>
              </w:rPr>
            </w:pPr>
            <w:r w:rsidDel="00000000" w:rsidR="00000000" w:rsidRPr="00000000">
              <w:rPr>
                <w:rtl w:val="0"/>
              </w:rPr>
            </w:r>
          </w:p>
          <w:p w:rsidR="00000000" w:rsidDel="00000000" w:rsidP="00000000" w:rsidRDefault="00000000" w:rsidRPr="00000000" w14:paraId="00000025">
            <w:pPr>
              <w:ind w:left="0" w:right="330" w:firstLine="0"/>
              <w:rPr/>
            </w:pPr>
            <w:r w:rsidDel="00000000" w:rsidR="00000000" w:rsidRPr="00000000">
              <w:rPr>
                <w:rFonts w:ascii="DM Sans Medium" w:cs="DM Sans Medium" w:eastAsia="DM Sans Medium" w:hAnsi="DM Sans Medium"/>
                <w:sz w:val="32"/>
                <w:szCs w:val="32"/>
                <w:rtl w:val="0"/>
              </w:rPr>
              <w:t xml:space="preserve">Learning Goals</w:t>
            </w:r>
            <w:r w:rsidDel="00000000" w:rsidR="00000000" w:rsidRPr="00000000">
              <w:rPr>
                <w:rtl w:val="0"/>
              </w:rPr>
            </w:r>
          </w:p>
          <w:p w:rsidR="00000000" w:rsidDel="00000000" w:rsidP="00000000" w:rsidRDefault="00000000" w:rsidRPr="00000000" w14:paraId="00000026">
            <w:pPr>
              <w:spacing w:after="0" w:lineRule="auto"/>
              <w:rPr>
                <w:sz w:val="24"/>
                <w:szCs w:val="24"/>
              </w:rPr>
            </w:pPr>
            <w:r w:rsidDel="00000000" w:rsidR="00000000" w:rsidRPr="00000000">
              <w:rPr>
                <w:sz w:val="24"/>
                <w:szCs w:val="24"/>
                <w:rtl w:val="0"/>
              </w:rPr>
              <w:t xml:space="preserve">Modeling with exponential functions helps you make smart decisions regarding loans (including credit cards) by showing how much interest is paid overall and how long it takes to be debt free. By understanding the different variables and how they impact a debt (or the growth of savings), your peers can avoid the crazy cost of a debt trap – and you can too!</w:t>
            </w:r>
          </w:p>
          <w:p w:rsidR="00000000" w:rsidDel="00000000" w:rsidP="00000000" w:rsidRDefault="00000000" w:rsidRPr="00000000" w14:paraId="00000027">
            <w:pPr>
              <w:ind w:left="0" w:right="330" w:firstLine="0"/>
              <w:rPr/>
            </w:pPr>
            <w:r w:rsidDel="00000000" w:rsidR="00000000" w:rsidRPr="00000000">
              <w:rPr>
                <w:rtl w:val="0"/>
              </w:rPr>
            </w:r>
          </w:p>
          <w:p w:rsidR="00000000" w:rsidDel="00000000" w:rsidP="00000000" w:rsidRDefault="00000000" w:rsidRPr="00000000" w14:paraId="00000028">
            <w:pPr>
              <w:ind w:left="0" w:right="330" w:firstLine="0"/>
              <w:rPr/>
            </w:pPr>
            <w:r w:rsidDel="00000000" w:rsidR="00000000" w:rsidRPr="00000000">
              <w:rPr>
                <w:rFonts w:ascii="DM Sans Medium" w:cs="DM Sans Medium" w:eastAsia="DM Sans Medium" w:hAnsi="DM Sans Medium"/>
                <w:sz w:val="32"/>
                <w:szCs w:val="32"/>
                <w:rtl w:val="0"/>
              </w:rPr>
              <w:t xml:space="preserve">In this project, we will learn to</w:t>
            </w:r>
            <w:r w:rsidDel="00000000" w:rsidR="00000000" w:rsidRPr="00000000">
              <w:rPr>
                <w:rtl w:val="0"/>
              </w:rPr>
            </w:r>
          </w:p>
          <w:p w:rsidR="00000000" w:rsidDel="00000000" w:rsidP="00000000" w:rsidRDefault="00000000" w:rsidRPr="00000000" w14:paraId="00000029">
            <w:pPr>
              <w:keepLines w:val="1"/>
              <w:widowControl w:val="0"/>
              <w:numPr>
                <w:ilvl w:val="0"/>
                <w:numId w:val="3"/>
              </w:numPr>
              <w:spacing w:after="0" w:lineRule="auto"/>
              <w:ind w:left="720" w:hanging="360"/>
              <w:rPr>
                <w:sz w:val="24"/>
                <w:szCs w:val="24"/>
                <w:u w:val="none"/>
              </w:rPr>
            </w:pPr>
            <w:r w:rsidDel="00000000" w:rsidR="00000000" w:rsidRPr="00000000">
              <w:rPr>
                <w:sz w:val="24"/>
                <w:szCs w:val="24"/>
                <w:rtl w:val="0"/>
              </w:rPr>
              <w:t xml:space="preserve">Collaborate in the modeling cycle (104a)</w:t>
            </w:r>
          </w:p>
          <w:p w:rsidR="00000000" w:rsidDel="00000000" w:rsidP="00000000" w:rsidRDefault="00000000" w:rsidRPr="00000000" w14:paraId="0000002A">
            <w:pPr>
              <w:keepLines w:val="1"/>
              <w:widowControl w:val="0"/>
              <w:numPr>
                <w:ilvl w:val="0"/>
                <w:numId w:val="3"/>
              </w:numPr>
              <w:spacing w:after="0" w:lineRule="auto"/>
              <w:ind w:left="720" w:hanging="360"/>
              <w:rPr>
                <w:sz w:val="24"/>
                <w:szCs w:val="24"/>
                <w:u w:val="none"/>
              </w:rPr>
            </w:pPr>
            <w:r w:rsidDel="00000000" w:rsidR="00000000" w:rsidRPr="00000000">
              <w:rPr>
                <w:sz w:val="24"/>
                <w:szCs w:val="24"/>
                <w:rtl w:val="0"/>
              </w:rPr>
              <w:t xml:space="preserve">Interpret expressions  and exponential functions in terms of the situation they model -that is, the context.  (104b and 104f)</w:t>
            </w:r>
          </w:p>
          <w:p w:rsidR="00000000" w:rsidDel="00000000" w:rsidP="00000000" w:rsidRDefault="00000000" w:rsidRPr="00000000" w14:paraId="0000002B">
            <w:pPr>
              <w:keepLines w:val="1"/>
              <w:widowControl w:val="0"/>
              <w:numPr>
                <w:ilvl w:val="0"/>
                <w:numId w:val="3"/>
              </w:numPr>
              <w:spacing w:after="0" w:lineRule="auto"/>
              <w:ind w:left="720" w:hanging="360"/>
              <w:rPr>
                <w:sz w:val="24"/>
                <w:szCs w:val="24"/>
                <w:u w:val="none"/>
              </w:rPr>
            </w:pPr>
            <w:r w:rsidDel="00000000" w:rsidR="00000000" w:rsidRPr="00000000">
              <w:rPr>
                <w:sz w:val="24"/>
                <w:szCs w:val="24"/>
                <w:rtl w:val="0"/>
              </w:rPr>
              <w:t xml:space="preserve">Analyze exponential functions using expressions, tables, graphs, and contextual information (104c)</w:t>
            </w:r>
          </w:p>
          <w:p w:rsidR="00000000" w:rsidDel="00000000" w:rsidP="00000000" w:rsidRDefault="00000000" w:rsidRPr="00000000" w14:paraId="0000002C">
            <w:pPr>
              <w:keepLines w:val="1"/>
              <w:widowControl w:val="0"/>
              <w:numPr>
                <w:ilvl w:val="0"/>
                <w:numId w:val="3"/>
              </w:numPr>
              <w:spacing w:after="0" w:lineRule="auto"/>
              <w:ind w:left="720" w:hanging="360"/>
              <w:rPr>
                <w:sz w:val="24"/>
                <w:szCs w:val="24"/>
                <w:u w:val="none"/>
              </w:rPr>
            </w:pPr>
            <w:r w:rsidDel="00000000" w:rsidR="00000000" w:rsidRPr="00000000">
              <w:rPr>
                <w:sz w:val="24"/>
                <w:szCs w:val="24"/>
                <w:rtl w:val="0"/>
              </w:rPr>
              <w:t xml:space="preserve">Build exponential functions that model relationships between two quantities (104d)</w:t>
            </w:r>
          </w:p>
          <w:p w:rsidR="00000000" w:rsidDel="00000000" w:rsidP="00000000" w:rsidRDefault="00000000" w:rsidRPr="00000000" w14:paraId="0000002D">
            <w:pPr>
              <w:keepLines w:val="1"/>
              <w:widowControl w:val="0"/>
              <w:numPr>
                <w:ilvl w:val="0"/>
                <w:numId w:val="3"/>
              </w:numPr>
              <w:spacing w:after="0" w:lineRule="auto"/>
              <w:ind w:left="720" w:hanging="360"/>
              <w:rPr>
                <w:sz w:val="24"/>
                <w:szCs w:val="24"/>
                <w:u w:val="none"/>
              </w:rPr>
            </w:pPr>
            <w:r w:rsidDel="00000000" w:rsidR="00000000" w:rsidRPr="00000000">
              <w:rPr>
                <w:sz w:val="24"/>
                <w:szCs w:val="24"/>
                <w:rtl w:val="0"/>
              </w:rPr>
              <w:t xml:space="preserve">Construct and compare linear and exponential models to solve problems and draw conclusions (104e)</w:t>
            </w:r>
          </w:p>
          <w:p w:rsidR="00000000" w:rsidDel="00000000" w:rsidP="00000000" w:rsidRDefault="00000000" w:rsidRPr="00000000" w14:paraId="0000002E">
            <w:pPr>
              <w:keepLines w:val="1"/>
              <w:widowControl w:val="0"/>
              <w:numPr>
                <w:ilvl w:val="0"/>
                <w:numId w:val="3"/>
              </w:numPr>
              <w:spacing w:after="0" w:lineRule="auto"/>
              <w:ind w:left="720" w:hanging="360"/>
              <w:rPr>
                <w:sz w:val="24"/>
                <w:szCs w:val="24"/>
                <w:u w:val="none"/>
              </w:rPr>
            </w:pPr>
            <w:r w:rsidDel="00000000" w:rsidR="00000000" w:rsidRPr="00000000">
              <w:rPr>
                <w:sz w:val="24"/>
                <w:szCs w:val="24"/>
                <w:rtl w:val="0"/>
              </w:rPr>
              <w:t xml:space="preserve">Summarize, represent, and interpret data on two quantitative variables for linear and exponential models fit, including patterns of association and the usefulness of the model in context (104g)</w:t>
            </w:r>
          </w:p>
          <w:p w:rsidR="00000000" w:rsidDel="00000000" w:rsidP="00000000" w:rsidRDefault="00000000" w:rsidRPr="00000000" w14:paraId="0000002F">
            <w:pPr>
              <w:keepLines w:val="1"/>
              <w:widowControl w:val="0"/>
              <w:numPr>
                <w:ilvl w:val="0"/>
                <w:numId w:val="3"/>
              </w:numPr>
              <w:spacing w:after="0" w:lineRule="auto"/>
              <w:ind w:left="720" w:hanging="360"/>
              <w:rPr>
                <w:sz w:val="24"/>
                <w:szCs w:val="24"/>
                <w:u w:val="none"/>
              </w:rPr>
            </w:pPr>
            <w:r w:rsidDel="00000000" w:rsidR="00000000" w:rsidRPr="00000000">
              <w:rPr>
                <w:sz w:val="24"/>
                <w:szCs w:val="24"/>
                <w:rtl w:val="0"/>
              </w:rPr>
              <w:t xml:space="preserve">Use models of exponential functions to determine values of interest in real world problems based on the relevance of the models (104h and 104i) </w:t>
            </w:r>
          </w:p>
        </w:tc>
        <w:tc>
          <w:tcPr>
            <w:vMerge w:val="restart"/>
            <w:tcMar>
              <w:top w:w="0.0" w:type="dxa"/>
              <w:left w:w="0.0" w:type="dxa"/>
              <w:bottom w:w="0.0" w:type="dxa"/>
              <w:right w:w="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10"/>
                <w:szCs w:val="10"/>
              </w:rPr>
            </w:pPr>
            <w:r w:rsidDel="00000000" w:rsidR="00000000" w:rsidRPr="00000000">
              <w:rPr>
                <w:rtl w:val="0"/>
              </w:rPr>
            </w:r>
          </w:p>
        </w:tc>
      </w:tr>
      <w:tr>
        <w:trPr>
          <w:cantSplit w:val="0"/>
          <w:trHeight w:val="370.20000000000005" w:hRule="atLeast"/>
          <w:tblHeader w:val="0"/>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c>
          <w:tcPr>
            <w:vMerge w:val="continue"/>
            <w:tcMar>
              <w:top w:w="0.0" w:type="dxa"/>
              <w:left w:w="0.0" w:type="dxa"/>
              <w:bottom w:w="0.0" w:type="dxa"/>
              <w:right w:w="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r>
      <w:tr>
        <w:trPr>
          <w:cantSplit w:val="0"/>
          <w:trHeight w:val="776.1577499999999" w:hRule="atLeast"/>
          <w:tblHeader w:val="0"/>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c>
          <w:tcPr>
            <w:shd w:fill="fff8ef" w:val="clear"/>
            <w:tcMar>
              <w:top w:w="144.0" w:type="dxa"/>
              <w:left w:w="144.0" w:type="dxa"/>
              <w:bottom w:w="144.0" w:type="dxa"/>
              <w:right w:w="144.0" w:type="dxa"/>
            </w:tcMar>
            <w:vAlign w:val="top"/>
          </w:tcPr>
          <w:p w:rsidR="00000000" w:rsidDel="00000000" w:rsidP="00000000" w:rsidRDefault="00000000" w:rsidRPr="00000000" w14:paraId="00000034">
            <w:pPr>
              <w:widowControl w:val="0"/>
              <w:spacing w:after="0" w:line="240" w:lineRule="auto"/>
              <w:ind w:left="0" w:firstLine="0"/>
              <w:rPr>
                <w:rFonts w:ascii="DM Sans Medium" w:cs="DM Sans Medium" w:eastAsia="DM Sans Medium" w:hAnsi="DM Sans Medium"/>
                <w:sz w:val="32"/>
                <w:szCs w:val="32"/>
              </w:rPr>
            </w:pPr>
            <w:r w:rsidDel="00000000" w:rsidR="00000000" w:rsidRPr="00000000">
              <w:rPr>
                <w:sz w:val="22"/>
                <w:szCs w:val="22"/>
                <w:rtl w:val="0"/>
              </w:rPr>
              <w:t xml:space="preserve">The driving question identifies the purpose, product, and audience.</w:t>
            </w:r>
            <w:r w:rsidDel="00000000" w:rsidR="00000000" w:rsidRPr="00000000">
              <w:rPr>
                <w:rtl w:val="0"/>
              </w:rPr>
            </w:r>
          </w:p>
        </w:tc>
      </w:tr>
      <w:tr>
        <w:trPr>
          <w:cantSplit w:val="0"/>
          <w:trHeight w:val="776.1577499999999" w:hRule="atLeast"/>
          <w:tblHeader w:val="0"/>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c>
          <w:tcPr>
            <w:shd w:fill="auto" w:val="clear"/>
            <w:tcMar>
              <w:top w:w="144.0" w:type="dxa"/>
              <w:left w:w="144.0" w:type="dxa"/>
              <w:bottom w:w="144.0" w:type="dxa"/>
              <w:right w:w="144.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r>
      <w:tr>
        <w:trPr>
          <w:cantSplit w:val="0"/>
          <w:trHeight w:val="776.1577499999999" w:hRule="atLeast"/>
          <w:tblHeader w:val="0"/>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c>
          <w:tcPr>
            <w:shd w:fill="auto" w:val="clear"/>
            <w:tcMar>
              <w:top w:w="144.0" w:type="dxa"/>
              <w:left w:w="144.0" w:type="dxa"/>
              <w:bottom w:w="144.0" w:type="dxa"/>
              <w:right w:w="144.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r>
      <w:tr>
        <w:trPr>
          <w:cantSplit w:val="0"/>
          <w:trHeight w:val="776.1577499999999" w:hRule="atLeast"/>
          <w:tblHeader w:val="0"/>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r>
      <w:tr>
        <w:trPr>
          <w:cantSplit w:val="0"/>
          <w:trHeight w:val="776.1577499999999" w:hRule="atLeast"/>
          <w:tblHeader w:val="0"/>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bl>
            <w:tblPr>
              <w:tblStyle w:val="Table3"/>
              <w:tblW w:w="3495.0" w:type="dxa"/>
              <w:jc w:val="left"/>
              <w:tblLayout w:type="fixed"/>
              <w:tblLook w:val="0600"/>
            </w:tblPr>
            <w:tblGrid>
              <w:gridCol w:w="1747.5"/>
              <w:gridCol w:w="1747.5"/>
              <w:tblGridChange w:id="0">
                <w:tblGrid>
                  <w:gridCol w:w="1747.5"/>
                  <w:gridCol w:w="1747.5"/>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r>
          </w:tbl>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r>
      <w:tr>
        <w:trPr>
          <w:cantSplit w:val="0"/>
          <w:trHeight w:val="776.1577499999999" w:hRule="atLeast"/>
          <w:tblHeader w:val="0"/>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bl>
            <w:tblPr>
              <w:tblStyle w:val="Table4"/>
              <w:tblW w:w="3255.0" w:type="dxa"/>
              <w:jc w:val="left"/>
              <w:tblInd w:w="225.0" w:type="dxa"/>
              <w:tblLayout w:type="fixed"/>
              <w:tblLook w:val="0600"/>
            </w:tblPr>
            <w:tblGrid>
              <w:gridCol w:w="3255"/>
              <w:tblGridChange w:id="0">
                <w:tblGrid>
                  <w:gridCol w:w="3255"/>
                </w:tblGrid>
              </w:tblGridChange>
            </w:tblGrid>
            <w:tr>
              <w:trPr>
                <w:cantSplit w:val="0"/>
                <w:trHeight w:val="212.88" w:hRule="atLeast"/>
                <w:tblHeader w:val="0"/>
              </w:trPr>
              <w:tc>
                <w:tcPr>
                  <w:shd w:fill="fff8ef" w:val="clear"/>
                  <w:tcMar>
                    <w:top w:w="100.0" w:type="dxa"/>
                    <w:left w:w="100.0" w:type="dxa"/>
                    <w:bottom w:w="100.0" w:type="dxa"/>
                    <w:right w:w="100.0" w:type="dxa"/>
                  </w:tcMar>
                  <w:vAlign w:val="top"/>
                </w:tcPr>
                <w:p w:rsidR="00000000" w:rsidDel="00000000" w:rsidP="00000000" w:rsidRDefault="00000000" w:rsidRPr="00000000" w14:paraId="00000050">
                  <w:pPr>
                    <w:widowControl w:val="0"/>
                    <w:spacing w:after="0" w:line="240" w:lineRule="auto"/>
                    <w:ind w:left="0" w:firstLine="0"/>
                    <w:rPr>
                      <w:rFonts w:ascii="DM Sans Medium" w:cs="DM Sans Medium" w:eastAsia="DM Sans Medium" w:hAnsi="DM Sans Medium"/>
                      <w:sz w:val="32"/>
                      <w:szCs w:val="32"/>
                    </w:rPr>
                  </w:pPr>
                  <w:r w:rsidDel="00000000" w:rsidR="00000000" w:rsidRPr="00000000">
                    <w:rPr>
                      <w:sz w:val="22"/>
                      <w:szCs w:val="22"/>
                      <w:rtl w:val="0"/>
                    </w:rPr>
                    <w:t xml:space="preserve">Each project has an individual product and a group product.</w:t>
                  </w: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51">
                  <w:pPr>
                    <w:widowControl w:val="0"/>
                    <w:spacing w:after="0" w:line="240" w:lineRule="auto"/>
                    <w:ind w:left="0" w:firstLine="0"/>
                    <w:rPr>
                      <w:rFonts w:ascii="DM Sans Medium" w:cs="DM Sans Medium" w:eastAsia="DM Sans Medium" w:hAnsi="DM Sans Medium"/>
                      <w:sz w:val="32"/>
                      <w:szCs w:val="32"/>
                    </w:rPr>
                  </w:pPr>
                  <w:r w:rsidDel="00000000" w:rsidR="00000000" w:rsidRPr="00000000">
                    <w:rPr>
                      <w:rtl w:val="0"/>
                    </w:rPr>
                  </w:r>
                </w:p>
                <w:tbl>
                  <w:tblPr>
                    <w:tblStyle w:val="Table5"/>
                    <w:tblW w:w="3255.0" w:type="dxa"/>
                    <w:jc w:val="left"/>
                    <w:tblLayout w:type="fixed"/>
                    <w:tblLook w:val="0600"/>
                  </w:tblPr>
                  <w:tblGrid>
                    <w:gridCol w:w="1627.5"/>
                    <w:gridCol w:w="1627.5"/>
                    <w:tblGridChange w:id="0">
                      <w:tblGrid>
                        <w:gridCol w:w="1627.5"/>
                        <w:gridCol w:w="1627.5"/>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2">
                        <w:pPr>
                          <w:widowControl w:val="0"/>
                          <w:spacing w:after="0" w:line="240" w:lineRule="auto"/>
                          <w:ind w:left="0" w:firstLine="0"/>
                          <w:rPr>
                            <w:rFonts w:ascii="DM Sans Medium" w:cs="DM Sans Medium" w:eastAsia="DM Sans Medium" w:hAnsi="DM Sans Medium"/>
                            <w:sz w:val="32"/>
                            <w:szCs w:val="3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3">
                        <w:pPr>
                          <w:widowControl w:val="0"/>
                          <w:spacing w:after="0" w:line="240" w:lineRule="auto"/>
                          <w:ind w:left="0" w:firstLine="0"/>
                          <w:rPr>
                            <w:rFonts w:ascii="DM Sans Medium" w:cs="DM Sans Medium" w:eastAsia="DM Sans Medium" w:hAnsi="DM Sans Medium"/>
                            <w:sz w:val="32"/>
                            <w:szCs w:val="32"/>
                          </w:rPr>
                        </w:pPr>
                        <w:r w:rsidDel="00000000" w:rsidR="00000000" w:rsidRPr="00000000">
                          <w:rPr>
                            <w:rtl w:val="0"/>
                          </w:rPr>
                        </w:r>
                      </w:p>
                    </w:tc>
                  </w:tr>
                </w:tbl>
                <w:p w:rsidR="00000000" w:rsidDel="00000000" w:rsidP="00000000" w:rsidRDefault="00000000" w:rsidRPr="00000000" w14:paraId="00000054">
                  <w:pPr>
                    <w:widowControl w:val="0"/>
                    <w:spacing w:after="0" w:line="240" w:lineRule="auto"/>
                    <w:ind w:left="0" w:firstLine="0"/>
                    <w:rPr>
                      <w:rFonts w:ascii="DM Sans Medium" w:cs="DM Sans Medium" w:eastAsia="DM Sans Medium" w:hAnsi="DM Sans Medium"/>
                      <w:sz w:val="32"/>
                      <w:szCs w:val="32"/>
                    </w:rPr>
                  </w:pPr>
                  <w:r w:rsidDel="00000000" w:rsidR="00000000" w:rsidRPr="00000000">
                    <w:rPr>
                      <w:rtl w:val="0"/>
                    </w:rPr>
                  </w:r>
                </w:p>
              </w:tc>
            </w:tr>
            <w:tr>
              <w:trPr>
                <w:cantSplit w:val="0"/>
                <w:tblHeader w:val="0"/>
              </w:trPr>
              <w:tc>
                <w:tcPr>
                  <w:shd w:fill="fff8ef"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sz w:val="22"/>
                      <w:szCs w:val="22"/>
                      <w:rtl w:val="0"/>
                    </w:rPr>
                    <w:t xml:space="preserve">The teams support the individuals throughout the sprints.</w:t>
                  </w:r>
                  <w:r w:rsidDel="00000000" w:rsidR="00000000" w:rsidRPr="00000000">
                    <w:rPr>
                      <w:rtl w:val="0"/>
                    </w:rPr>
                  </w:r>
                </w:p>
              </w:tc>
            </w:tr>
            <w:tr>
              <w:trPr>
                <w:cantSplit w:val="0"/>
                <w:trHeight w:val="7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2"/>
                      <w:szCs w:val="2"/>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57">
                  <w:pPr>
                    <w:widowControl w:val="0"/>
                    <w:spacing w:after="0" w:line="240" w:lineRule="auto"/>
                    <w:rPr>
                      <w:rFonts w:ascii="DM Sans Medium" w:cs="DM Sans Medium" w:eastAsia="DM Sans Medium" w:hAnsi="DM Sans Medium"/>
                      <w:sz w:val="2"/>
                      <w:szCs w:val="2"/>
                    </w:rPr>
                  </w:pPr>
                  <w:r w:rsidDel="00000000" w:rsidR="00000000" w:rsidRPr="00000000">
                    <w:rPr>
                      <w:rtl w:val="0"/>
                    </w:rPr>
                  </w:r>
                </w:p>
                <w:tbl>
                  <w:tblPr>
                    <w:tblStyle w:val="Table6"/>
                    <w:tblW w:w="3255.0" w:type="dxa"/>
                    <w:jc w:val="left"/>
                    <w:tblLayout w:type="fixed"/>
                    <w:tblLook w:val="0600"/>
                  </w:tblPr>
                  <w:tblGrid>
                    <w:gridCol w:w="1627.5"/>
                    <w:gridCol w:w="1627.5"/>
                    <w:tblGridChange w:id="0">
                      <w:tblGrid>
                        <w:gridCol w:w="1627.5"/>
                        <w:gridCol w:w="1627.5"/>
                      </w:tblGrid>
                    </w:tblGridChange>
                  </w:tblGrid>
                  <w:tr>
                    <w:trPr>
                      <w:cantSplit w:val="0"/>
                      <w:trHeight w:val="1749.2000000000003"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58">
                        <w:pPr>
                          <w:widowControl w:val="0"/>
                          <w:spacing w:after="0" w:line="240" w:lineRule="auto"/>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59">
                        <w:pPr>
                          <w:widowControl w:val="0"/>
                          <w:spacing w:after="0" w:line="240" w:lineRule="auto"/>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5A">
                        <w:pPr>
                          <w:widowControl w:val="0"/>
                          <w:spacing w:after="0" w:line="240" w:lineRule="auto"/>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5B">
                        <w:pPr>
                          <w:widowControl w:val="0"/>
                          <w:spacing w:after="0" w:line="240" w:lineRule="auto"/>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5C">
                        <w:pPr>
                          <w:widowControl w:val="0"/>
                          <w:spacing w:after="0" w:line="240" w:lineRule="auto"/>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5D">
                        <w:pPr>
                          <w:widowControl w:val="0"/>
                          <w:spacing w:after="0" w:line="240" w:lineRule="auto"/>
                          <w:rPr>
                            <w:rFonts w:ascii="DM Sans Medium" w:cs="DM Sans Medium" w:eastAsia="DM Sans Medium" w:hAnsi="DM Sans Medium"/>
                            <w:sz w:val="32"/>
                            <w:szCs w:val="32"/>
                          </w:rPr>
                        </w:pPr>
                        <w:r w:rsidDel="00000000" w:rsidR="00000000" w:rsidRPr="00000000">
                          <w:rPr>
                            <w:rFonts w:ascii="DM Sans Medium" w:cs="DM Sans Medium" w:eastAsia="DM Sans Medium" w:hAnsi="DM Sans Medium"/>
                            <w:sz w:val="32"/>
                            <w:szCs w:val="32"/>
                            <w:rtl w:val="0"/>
                          </w:rPr>
                          <w:br w:type="textWrapping"/>
                        </w:r>
                      </w:p>
                      <w:p w:rsidR="00000000" w:rsidDel="00000000" w:rsidP="00000000" w:rsidRDefault="00000000" w:rsidRPr="00000000" w14:paraId="0000005E">
                        <w:pPr>
                          <w:widowControl w:val="0"/>
                          <w:spacing w:after="0" w:line="240" w:lineRule="auto"/>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5F">
                        <w:pPr>
                          <w:widowControl w:val="0"/>
                          <w:spacing w:after="0" w:line="240" w:lineRule="auto"/>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60">
                        <w:pPr>
                          <w:widowControl w:val="0"/>
                          <w:spacing w:after="0" w:line="240" w:lineRule="auto"/>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61">
                        <w:pPr>
                          <w:widowControl w:val="0"/>
                          <w:spacing w:after="0" w:line="240" w:lineRule="auto"/>
                          <w:rPr>
                            <w:rFonts w:ascii="DM Sans Medium" w:cs="DM Sans Medium" w:eastAsia="DM Sans Medium" w:hAnsi="DM Sans Medium"/>
                            <w:sz w:val="32"/>
                            <w:szCs w:val="3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2">
                        <w:pPr>
                          <w:widowControl w:val="0"/>
                          <w:spacing w:after="0" w:line="240" w:lineRule="auto"/>
                          <w:rPr>
                            <w:rFonts w:ascii="DM Sans Medium" w:cs="DM Sans Medium" w:eastAsia="DM Sans Medium" w:hAnsi="DM Sans Medium"/>
                            <w:sz w:val="32"/>
                            <w:szCs w:val="32"/>
                          </w:rPr>
                        </w:pPr>
                        <w:r w:rsidDel="00000000" w:rsidR="00000000" w:rsidRPr="00000000">
                          <w:rPr>
                            <w:rtl w:val="0"/>
                          </w:rPr>
                        </w:r>
                      </w:p>
                    </w:tc>
                  </w:tr>
                </w:tbl>
                <w:p w:rsidR="00000000" w:rsidDel="00000000" w:rsidP="00000000" w:rsidRDefault="00000000" w:rsidRPr="00000000" w14:paraId="00000063">
                  <w:pPr>
                    <w:widowControl w:val="0"/>
                    <w:spacing w:after="0" w:line="240" w:lineRule="auto"/>
                    <w:rPr>
                      <w:rFonts w:ascii="DM Sans Medium" w:cs="DM Sans Medium" w:eastAsia="DM Sans Medium" w:hAnsi="DM Sans Medium"/>
                      <w:sz w:val="2"/>
                      <w:szCs w:val="2"/>
                    </w:rPr>
                  </w:pPr>
                  <w:r w:rsidDel="00000000" w:rsidR="00000000" w:rsidRPr="00000000">
                    <w:rPr>
                      <w:rtl w:val="0"/>
                    </w:rPr>
                  </w:r>
                </w:p>
              </w:tc>
            </w:tr>
            <w:tr>
              <w:trPr>
                <w:cantSplit w:val="0"/>
                <w:trHeight w:val="1009.32" w:hRule="atLeast"/>
                <w:tblHeader w:val="0"/>
              </w:trPr>
              <w:tc>
                <w:tcPr>
                  <w:shd w:fill="fff8ef" w:val="clear"/>
                  <w:tcMar>
                    <w:top w:w="144.0" w:type="dxa"/>
                    <w:left w:w="144.0" w:type="dxa"/>
                    <w:bottom w:w="144.0" w:type="dxa"/>
                    <w:right w:w="144.0" w:type="dxa"/>
                  </w:tcMar>
                  <w:vAlign w:val="center"/>
                </w:tcPr>
                <w:p w:rsidR="00000000" w:rsidDel="00000000" w:rsidP="00000000" w:rsidRDefault="00000000" w:rsidRPr="00000000" w14:paraId="00000064">
                  <w:pPr>
                    <w:widowControl w:val="0"/>
                    <w:spacing w:after="0" w:line="240" w:lineRule="auto"/>
                    <w:rPr>
                      <w:rFonts w:ascii="DM Sans Medium" w:cs="DM Sans Medium" w:eastAsia="DM Sans Medium" w:hAnsi="DM Sans Medium"/>
                      <w:sz w:val="32"/>
                      <w:szCs w:val="32"/>
                    </w:rPr>
                  </w:pPr>
                  <w:r w:rsidDel="00000000" w:rsidR="00000000" w:rsidRPr="00000000">
                    <w:rPr>
                      <w:rtl w:val="0"/>
                    </w:rPr>
                    <w:t xml:space="preserve">The team product is a culmination of the individuals’ learning.</w:t>
                  </w: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65">
                  <w:pPr>
                    <w:widowControl w:val="0"/>
                    <w:spacing w:after="0" w:line="240" w:lineRule="auto"/>
                    <w:rPr>
                      <w:rFonts w:ascii="DM Sans Medium" w:cs="DM Sans Medium" w:eastAsia="DM Sans Medium" w:hAnsi="DM Sans Medium"/>
                      <w:sz w:val="2"/>
                      <w:szCs w:val="2"/>
                    </w:rPr>
                  </w:pPr>
                  <w:r w:rsidDel="00000000" w:rsidR="00000000" w:rsidRPr="00000000">
                    <w:rPr>
                      <w:rtl w:val="0"/>
                    </w:rPr>
                  </w:r>
                </w:p>
                <w:tbl>
                  <w:tblPr>
                    <w:tblStyle w:val="Table7"/>
                    <w:tblW w:w="3255.0" w:type="dxa"/>
                    <w:jc w:val="left"/>
                    <w:tblLayout w:type="fixed"/>
                    <w:tblLook w:val="0600"/>
                  </w:tblPr>
                  <w:tblGrid>
                    <w:gridCol w:w="1627.5"/>
                    <w:gridCol w:w="1627.5"/>
                    <w:tblGridChange w:id="0">
                      <w:tblGrid>
                        <w:gridCol w:w="1627.5"/>
                        <w:gridCol w:w="1627.5"/>
                      </w:tblGrid>
                    </w:tblGridChange>
                  </w:tblGrid>
                  <w:tr>
                    <w:trPr>
                      <w:cantSplit w:val="0"/>
                      <w:trHeight w:val="3956.400000000001"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6">
                        <w:pPr>
                          <w:widowControl w:val="0"/>
                          <w:spacing w:after="0" w:line="240" w:lineRule="auto"/>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67">
                        <w:pPr>
                          <w:widowControl w:val="0"/>
                          <w:spacing w:after="0" w:line="240" w:lineRule="auto"/>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68">
                        <w:pPr>
                          <w:widowControl w:val="0"/>
                          <w:spacing w:after="0" w:line="240" w:lineRule="auto"/>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69">
                        <w:pPr>
                          <w:widowControl w:val="0"/>
                          <w:spacing w:after="0" w:line="240" w:lineRule="auto"/>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6A">
                        <w:pPr>
                          <w:widowControl w:val="0"/>
                          <w:spacing w:after="0" w:line="240" w:lineRule="auto"/>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6B">
                        <w:pPr>
                          <w:widowControl w:val="0"/>
                          <w:spacing w:after="0" w:line="240" w:lineRule="auto"/>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6C">
                        <w:pPr>
                          <w:widowControl w:val="0"/>
                          <w:spacing w:after="0" w:line="240" w:lineRule="auto"/>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6D">
                        <w:pPr>
                          <w:widowControl w:val="0"/>
                          <w:spacing w:after="0" w:line="240" w:lineRule="auto"/>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6E">
                        <w:pPr>
                          <w:widowControl w:val="0"/>
                          <w:spacing w:after="0" w:line="240" w:lineRule="auto"/>
                          <w:rPr>
                            <w:rFonts w:ascii="DM Sans Medium" w:cs="DM Sans Medium" w:eastAsia="DM Sans Medium" w:hAnsi="DM Sans Medium"/>
                            <w:sz w:val="32"/>
                            <w:szCs w:val="3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F">
                        <w:pPr>
                          <w:widowControl w:val="0"/>
                          <w:spacing w:after="0" w:line="240" w:lineRule="auto"/>
                          <w:rPr>
                            <w:rFonts w:ascii="DM Sans Medium" w:cs="DM Sans Medium" w:eastAsia="DM Sans Medium" w:hAnsi="DM Sans Medium"/>
                            <w:sz w:val="32"/>
                            <w:szCs w:val="32"/>
                          </w:rPr>
                        </w:pPr>
                        <w:r w:rsidDel="00000000" w:rsidR="00000000" w:rsidRPr="00000000">
                          <w:rPr>
                            <w:rtl w:val="0"/>
                          </w:rPr>
                        </w:r>
                      </w:p>
                    </w:tc>
                  </w:tr>
                </w:tbl>
                <w:p w:rsidR="00000000" w:rsidDel="00000000" w:rsidP="00000000" w:rsidRDefault="00000000" w:rsidRPr="00000000" w14:paraId="00000070">
                  <w:pPr>
                    <w:widowControl w:val="0"/>
                    <w:spacing w:after="0" w:line="240" w:lineRule="auto"/>
                    <w:rPr>
                      <w:rFonts w:ascii="DM Sans Medium" w:cs="DM Sans Medium" w:eastAsia="DM Sans Medium" w:hAnsi="DM Sans Medium"/>
                      <w:sz w:val="2"/>
                      <w:szCs w:val="2"/>
                    </w:rPr>
                  </w:pPr>
                  <w:r w:rsidDel="00000000" w:rsidR="00000000" w:rsidRPr="00000000">
                    <w:rPr>
                      <w:rtl w:val="0"/>
                    </w:rPr>
                  </w:r>
                </w:p>
              </w:tc>
            </w:tr>
            <w:tr>
              <w:trPr>
                <w:cantSplit w:val="0"/>
                <w:tblHeader w:val="0"/>
              </w:trPr>
              <w:tc>
                <w:tcPr>
                  <w:shd w:fill="fff8ef" w:val="clear"/>
                  <w:tcMar>
                    <w:top w:w="144.0" w:type="dxa"/>
                    <w:left w:w="144.0" w:type="dxa"/>
                    <w:bottom w:w="144.0" w:type="dxa"/>
                    <w:right w:w="144.0" w:type="dxa"/>
                  </w:tcMar>
                  <w:vAlign w:val="center"/>
                </w:tcPr>
                <w:p w:rsidR="00000000" w:rsidDel="00000000" w:rsidP="00000000" w:rsidRDefault="00000000" w:rsidRPr="00000000" w14:paraId="00000071">
                  <w:pPr>
                    <w:widowControl w:val="0"/>
                    <w:spacing w:after="0" w:line="240" w:lineRule="auto"/>
                    <w:rPr>
                      <w:rFonts w:ascii="DM Sans Medium" w:cs="DM Sans Medium" w:eastAsia="DM Sans Medium" w:hAnsi="DM Sans Medium"/>
                      <w:sz w:val="32"/>
                      <w:szCs w:val="32"/>
                    </w:rPr>
                  </w:pPr>
                  <w:r w:rsidDel="00000000" w:rsidR="00000000" w:rsidRPr="00000000">
                    <w:rPr>
                      <w:rtl w:val="0"/>
                    </w:rPr>
                    <w:t xml:space="preserve">Each week, students identify when and how they have met the content expectations.</w:t>
                  </w:r>
                  <w:r w:rsidDel="00000000" w:rsidR="00000000" w:rsidRPr="00000000">
                    <w:rPr>
                      <w:rtl w:val="0"/>
                    </w:rPr>
                  </w:r>
                </w:p>
              </w:tc>
            </w:tr>
            <w:tr>
              <w:trPr>
                <w:cantSplit w:val="0"/>
                <w:trHeight w:val="1256.64" w:hRule="atLeast"/>
                <w:tblHeader w:val="0"/>
              </w:trPr>
              <w:tc>
                <w:tcPr>
                  <w:tcMar>
                    <w:top w:w="144.0" w:type="dxa"/>
                    <w:left w:w="144.0" w:type="dxa"/>
                    <w:bottom w:w="144.0" w:type="dxa"/>
                    <w:right w:w="144.0" w:type="dxa"/>
                  </w:tcMar>
                  <w:vAlign w:val="center"/>
                </w:tcPr>
                <w:p w:rsidR="00000000" w:rsidDel="00000000" w:rsidP="00000000" w:rsidRDefault="00000000" w:rsidRPr="00000000" w14:paraId="00000072">
                  <w:pPr>
                    <w:widowControl w:val="0"/>
                    <w:spacing w:after="0" w:line="240" w:lineRule="auto"/>
                    <w:rPr>
                      <w:rFonts w:ascii="DM Sans Medium" w:cs="DM Sans Medium" w:eastAsia="DM Sans Medium" w:hAnsi="DM Sans Medium"/>
                      <w:sz w:val="32"/>
                      <w:szCs w:val="32"/>
                    </w:rPr>
                  </w:pPr>
                  <w:r w:rsidDel="00000000" w:rsidR="00000000" w:rsidRPr="00000000">
                    <w:rPr>
                      <w:rtl w:val="0"/>
                    </w:rPr>
                  </w:r>
                </w:p>
              </w:tc>
            </w:tr>
            <w:tr>
              <w:trPr>
                <w:cantSplit w:val="0"/>
                <w:tblHeader w:val="0"/>
              </w:trPr>
              <w:tc>
                <w:tcPr>
                  <w:shd w:fill="fff8ef" w:val="clear"/>
                  <w:tcMar>
                    <w:top w:w="144.0" w:type="dxa"/>
                    <w:left w:w="144.0" w:type="dxa"/>
                    <w:bottom w:w="144.0" w:type="dxa"/>
                    <w:right w:w="144.0" w:type="dxa"/>
                  </w:tcMar>
                  <w:vAlign w:val="center"/>
                </w:tcPr>
                <w:p w:rsidR="00000000" w:rsidDel="00000000" w:rsidP="00000000" w:rsidRDefault="00000000" w:rsidRPr="00000000" w14:paraId="00000073">
                  <w:pPr>
                    <w:widowControl w:val="0"/>
                    <w:spacing w:after="0" w:line="240" w:lineRule="auto"/>
                    <w:rPr>
                      <w:rFonts w:ascii="DM Sans Medium" w:cs="DM Sans Medium" w:eastAsia="DM Sans Medium" w:hAnsi="DM Sans Medium"/>
                      <w:sz w:val="32"/>
                      <w:szCs w:val="32"/>
                    </w:rPr>
                  </w:pPr>
                  <w:r w:rsidDel="00000000" w:rsidR="00000000" w:rsidRPr="00000000">
                    <w:rPr>
                      <w:rtl w:val="0"/>
                    </w:rPr>
                    <w:t xml:space="preserve">Content expectations are reinforced through the other activities (5mm, NOWS, Interrupters, ENDS) in the module.</w:t>
                  </w:r>
                  <w:r w:rsidDel="00000000" w:rsidR="00000000" w:rsidRPr="00000000">
                    <w:rPr>
                      <w:rtl w:val="0"/>
                    </w:rPr>
                  </w:r>
                </w:p>
              </w:tc>
            </w:tr>
          </w:tbl>
          <w:p w:rsidR="00000000" w:rsidDel="00000000" w:rsidP="00000000" w:rsidRDefault="00000000" w:rsidRPr="00000000" w14:paraId="00000074">
            <w:pPr>
              <w:widowControl w:val="0"/>
              <w:spacing w:after="0" w:line="240" w:lineRule="auto"/>
              <w:rPr>
                <w:rFonts w:ascii="DM Sans Medium" w:cs="DM Sans Medium" w:eastAsia="DM Sans Medium" w:hAnsi="DM Sans Medium"/>
                <w:sz w:val="32"/>
                <w:szCs w:val="32"/>
              </w:rPr>
            </w:pPr>
            <w:r w:rsidDel="00000000" w:rsidR="00000000" w:rsidRPr="00000000">
              <w:rPr>
                <w:rtl w:val="0"/>
              </w:rPr>
            </w:r>
          </w:p>
        </w:tc>
      </w:tr>
    </w:tbl>
    <w:p w:rsidR="00000000" w:rsidDel="00000000" w:rsidP="00000000" w:rsidRDefault="00000000" w:rsidRPr="00000000" w14:paraId="00000075">
      <w:pPr>
        <w:spacing w:after="0" w:lineRule="auto"/>
        <w:rPr/>
      </w:pPr>
      <w:r w:rsidDel="00000000" w:rsidR="00000000" w:rsidRPr="00000000">
        <w:rPr>
          <w:rFonts w:ascii="DM Sans" w:cs="DM Sans" w:eastAsia="DM Sans" w:hAnsi="DM Sans"/>
          <w:sz w:val="14"/>
          <w:szCs w:val="14"/>
          <w:highlight w:val="white"/>
          <w:rtl w:val="0"/>
        </w:rPr>
        <w:br w:type="textWrapping"/>
        <w:t xml:space="preserve">© 2021-2025 XQ Institute | This work is licensed under CC BY-NC-SA 4.0. To view this license, visit </w:t>
      </w:r>
      <w:hyperlink r:id="rId7">
        <w:r w:rsidDel="00000000" w:rsidR="00000000" w:rsidRPr="00000000">
          <w:rPr>
            <w:rFonts w:ascii="DM Sans" w:cs="DM Sans" w:eastAsia="DM Sans" w:hAnsi="DM Sans"/>
            <w:color w:val="96607d"/>
            <w:sz w:val="14"/>
            <w:szCs w:val="14"/>
            <w:highlight w:val="white"/>
            <w:u w:val="single"/>
            <w:rtl w:val="0"/>
          </w:rPr>
          <w:t xml:space="preserve">https://creativecommons.org/licenses/by-nc-sa/4.0/</w:t>
        </w:r>
      </w:hyperlink>
      <w:r w:rsidDel="00000000" w:rsidR="00000000" w:rsidRPr="00000000">
        <w:rPr>
          <w:rFonts w:ascii="DM Sans" w:cs="DM Sans" w:eastAsia="DM Sans" w:hAnsi="DM Sans"/>
          <w:color w:val="96607d"/>
          <w:sz w:val="14"/>
          <w:szCs w:val="14"/>
          <w:highlight w:val="white"/>
          <w:u w:val="single"/>
          <w:rtl w:val="0"/>
        </w:rPr>
        <w:t xml:space="preserve">.</w:t>
      </w:r>
      <w:r w:rsidDel="00000000" w:rsidR="00000000" w:rsidRPr="00000000">
        <w:rPr>
          <w:rtl w:val="0"/>
        </w:rPr>
      </w:r>
    </w:p>
    <w:sectPr>
      <w:headerReference r:id="rId8" w:type="default"/>
      <w:headerReference r:id="rId9" w:type="first"/>
      <w:footerReference r:id="rId10" w:type="first"/>
      <w:pgSz w:h="15840" w:w="12240" w:orient="portrait"/>
      <w:pgMar w:bottom="720" w:top="1440" w:left="1440" w:right="1080"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DM Sans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DM Sans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anum Myeongjo">
    <w:embedRegular w:fontKey="{00000000-0000-0000-0000-000000000000}" r:id="rId13" w:subsetted="0"/>
    <w:embedBold w:fontKey="{00000000-0000-0000-0000-000000000000}" r:id="rId14" w:subsetted="0"/>
  </w:font>
  <w:font w:name="DM San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widowControl w:val="0"/>
      <w:spacing w:line="240" w:lineRule="auto"/>
      <w:ind w:left="0" w:firstLine="0"/>
      <w:rPr>
        <w:sz w:val="2"/>
        <w:szCs w:val="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6">
    <w:pPr>
      <w:rPr/>
    </w:pPr>
    <w:r w:rsidDel="00000000" w:rsidR="00000000" w:rsidRPr="00000000">
      <w:rPr>
        <w:rtl w:val="0"/>
      </w:rPr>
    </w:r>
  </w:p>
  <w:tbl>
    <w:tblPr>
      <w:tblStyle w:val="Table8"/>
      <w:tblpPr w:leftFromText="180" w:rightFromText="180" w:topFromText="0" w:bottomFromText="0" w:vertAnchor="page" w:horzAnchor="page" w:tblpX="0" w:tblpY="0"/>
      <w:tblW w:w="12210.0" w:type="dxa"/>
      <w:jc w:val="left"/>
      <w:tblLayout w:type="fixed"/>
      <w:tblLook w:val="0600"/>
    </w:tblPr>
    <w:tblGrid>
      <w:gridCol w:w="720"/>
      <w:gridCol w:w="8415"/>
      <w:gridCol w:w="3075"/>
      <w:tblGridChange w:id="0">
        <w:tblGrid>
          <w:gridCol w:w="720"/>
          <w:gridCol w:w="8415"/>
          <w:gridCol w:w="3075"/>
        </w:tblGrid>
      </w:tblGridChange>
    </w:tblGrid>
    <w:tr>
      <w:trPr>
        <w:cantSplit w:val="0"/>
        <w:trHeight w:val="795" w:hRule="atLeast"/>
        <w:tblHeader w:val="0"/>
      </w:trPr>
      <w:tc>
        <w:tcPr>
          <w:shd w:fill="fff8ef" w:val="clear"/>
        </w:tcPr>
        <w:p w:rsidR="00000000" w:rsidDel="00000000" w:rsidP="00000000" w:rsidRDefault="00000000" w:rsidRPr="00000000" w14:paraId="00000077">
          <w:pPr>
            <w:widowControl w:val="0"/>
            <w:spacing w:line="240" w:lineRule="auto"/>
            <w:rPr/>
          </w:pPr>
          <w:r w:rsidDel="00000000" w:rsidR="00000000" w:rsidRPr="00000000">
            <w:rPr>
              <w:rtl w:val="0"/>
            </w:rPr>
          </w:r>
        </w:p>
      </w:tc>
      <w:tc>
        <w:tcPr>
          <w:shd w:fill="fff8ef" w:val="clear"/>
        </w:tcPr>
        <w:p w:rsidR="00000000" w:rsidDel="00000000" w:rsidP="00000000" w:rsidRDefault="00000000" w:rsidRPr="00000000" w14:paraId="00000078">
          <w:pPr>
            <w:widowControl w:val="0"/>
            <w:spacing w:after="120" w:line="240" w:lineRule="auto"/>
            <w:ind w:left="0" w:firstLine="0"/>
            <w:rPr>
              <w:sz w:val="24"/>
              <w:szCs w:val="24"/>
            </w:rPr>
          </w:pPr>
          <w:r w:rsidDel="00000000" w:rsidR="00000000" w:rsidRPr="00000000">
            <w:rPr>
              <w:sz w:val="20"/>
              <w:szCs w:val="20"/>
              <w:rtl w:val="0"/>
            </w:rPr>
            <w:br w:type="textWrapping"/>
          </w:r>
          <w:r w:rsidDel="00000000" w:rsidR="00000000" w:rsidRPr="00000000">
            <w:rPr>
              <w:sz w:val="20"/>
              <w:szCs w:val="20"/>
              <w:rtl w:val="0"/>
            </w:rPr>
            <w:t xml:space="preserve">Module 4: The Debt Trap</w:t>
            <w:br w:type="textWrapping"/>
          </w:r>
          <w:r w:rsidDel="00000000" w:rsidR="00000000" w:rsidRPr="00000000">
            <w:rPr>
              <w:i w:val="1"/>
              <w:sz w:val="20"/>
              <w:szCs w:val="20"/>
              <w:rtl w:val="0"/>
            </w:rPr>
            <w:br w:type="textWrapping"/>
          </w:r>
          <w:r w:rsidDel="00000000" w:rsidR="00000000" w:rsidRPr="00000000">
            <w:rPr>
              <w:sz w:val="24"/>
              <w:szCs w:val="24"/>
              <w:rtl w:val="0"/>
            </w:rPr>
            <w:t xml:space="preserve">Modeling with Exponential Functions</w:t>
          </w:r>
          <w:r w:rsidDel="00000000" w:rsidR="00000000" w:rsidRPr="00000000">
            <w:rPr>
              <w:rtl w:val="0"/>
            </w:rPr>
          </w:r>
        </w:p>
      </w:tc>
      <w:tc>
        <w:tcPr>
          <w:shd w:fill="fff8ef" w:val="clear"/>
        </w:tcPr>
        <w:p w:rsidR="00000000" w:rsidDel="00000000" w:rsidP="00000000" w:rsidRDefault="00000000" w:rsidRPr="00000000" w14:paraId="00000079">
          <w:pPr>
            <w:widowControl w:val="0"/>
            <w:spacing w:line="240" w:lineRule="auto"/>
            <w:ind w:right="705"/>
            <w:jc w:val="right"/>
            <w:rPr>
              <w:sz w:val="20"/>
              <w:szCs w:val="20"/>
            </w:rPr>
          </w:pPr>
          <w:r w:rsidDel="00000000" w:rsidR="00000000" w:rsidRPr="00000000">
            <w:rPr>
              <w:sz w:val="20"/>
              <w:szCs w:val="20"/>
              <w:rtl w:val="0"/>
            </w:rPr>
            <w:br w:type="textWrapping"/>
            <w:t xml:space="preserve">Project Overview</w:t>
          </w:r>
          <w:r w:rsidDel="00000000" w:rsidR="00000000" w:rsidRPr="00000000">
            <w:rPr>
              <w:rtl w:val="0"/>
            </w:rPr>
          </w:r>
        </w:p>
      </w:tc>
    </w:tr>
  </w:tbl>
  <w:p w:rsidR="00000000" w:rsidDel="00000000" w:rsidP="00000000" w:rsidRDefault="00000000" w:rsidRPr="00000000" w14:paraId="0000007A">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B">
    <w:pPr>
      <w:rPr>
        <w:sz w:val="2"/>
        <w:szCs w:val="2"/>
      </w:rPr>
    </w:pPr>
    <w:r w:rsidDel="00000000" w:rsidR="00000000" w:rsidRPr="00000000">
      <w:rPr>
        <w:rtl w:val="0"/>
      </w:rPr>
    </w:r>
  </w:p>
  <w:tbl>
    <w:tblPr>
      <w:tblStyle w:val="Table9"/>
      <w:tblpPr w:leftFromText="180" w:rightFromText="180" w:topFromText="0" w:bottomFromText="0" w:vertAnchor="page" w:horzAnchor="page" w:tblpX="0" w:tblpY="0"/>
      <w:tblW w:w="12210.0" w:type="dxa"/>
      <w:jc w:val="left"/>
      <w:tblLayout w:type="fixed"/>
      <w:tblLook w:val="0600"/>
    </w:tblPr>
    <w:tblGrid>
      <w:gridCol w:w="720"/>
      <w:gridCol w:w="8415"/>
      <w:gridCol w:w="3075"/>
      <w:tblGridChange w:id="0">
        <w:tblGrid>
          <w:gridCol w:w="720"/>
          <w:gridCol w:w="8415"/>
          <w:gridCol w:w="3075"/>
        </w:tblGrid>
      </w:tblGridChange>
    </w:tblGrid>
    <w:tr>
      <w:trPr>
        <w:cantSplit w:val="0"/>
        <w:trHeight w:val="795" w:hRule="atLeast"/>
        <w:tblHeader w:val="0"/>
      </w:trPr>
      <w:tc>
        <w:tcPr>
          <w:shd w:fill="fff8ef" w:val="clear"/>
        </w:tcPr>
        <w:p w:rsidR="00000000" w:rsidDel="00000000" w:rsidP="00000000" w:rsidRDefault="00000000" w:rsidRPr="00000000" w14:paraId="0000007C">
          <w:pPr>
            <w:widowControl w:val="0"/>
            <w:spacing w:line="240" w:lineRule="auto"/>
            <w:rPr/>
          </w:pPr>
          <w:r w:rsidDel="00000000" w:rsidR="00000000" w:rsidRPr="00000000">
            <w:rPr>
              <w:rtl w:val="0"/>
            </w:rPr>
          </w:r>
        </w:p>
      </w:tc>
      <w:tc>
        <w:tcPr>
          <w:shd w:fill="fff8ef" w:val="clear"/>
        </w:tcPr>
        <w:p w:rsidR="00000000" w:rsidDel="00000000" w:rsidP="00000000" w:rsidRDefault="00000000" w:rsidRPr="00000000" w14:paraId="0000007D">
          <w:pPr>
            <w:widowControl w:val="0"/>
            <w:spacing w:line="240" w:lineRule="auto"/>
            <w:ind w:left="0" w:firstLine="0"/>
            <w:rPr>
              <w:sz w:val="24"/>
              <w:szCs w:val="24"/>
            </w:rPr>
          </w:pPr>
          <w:r w:rsidDel="00000000" w:rsidR="00000000" w:rsidRPr="00000000">
            <w:rPr>
              <w:sz w:val="24"/>
              <w:szCs w:val="24"/>
              <w:rtl w:val="0"/>
            </w:rPr>
            <w:br w:type="textWrapping"/>
          </w:r>
          <w:r w:rsidDel="00000000" w:rsidR="00000000" w:rsidRPr="00000000">
            <w:rPr>
              <w:rFonts w:ascii="DM Sans" w:cs="DM Sans" w:eastAsia="DM Sans" w:hAnsi="DM Sans"/>
              <w:b w:val="1"/>
              <w:sz w:val="24"/>
              <w:szCs w:val="24"/>
              <w:rtl w:val="0"/>
            </w:rPr>
            <w:t xml:space="preserve">XQ Math </w:t>
          </w:r>
          <w:r w:rsidDel="00000000" w:rsidR="00000000" w:rsidRPr="00000000">
            <w:rPr>
              <w:sz w:val="24"/>
              <w:szCs w:val="24"/>
              <w:rtl w:val="0"/>
            </w:rPr>
            <w:t xml:space="preserve">Module 4: </w:t>
          </w:r>
          <w:r w:rsidDel="00000000" w:rsidR="00000000" w:rsidRPr="00000000">
            <w:rPr>
              <w:sz w:val="24"/>
              <w:szCs w:val="24"/>
              <w:rtl w:val="0"/>
            </w:rPr>
            <w:t xml:space="preserve">The Debt Trap</w:t>
          </w:r>
          <w:r w:rsidDel="00000000" w:rsidR="00000000" w:rsidRPr="00000000">
            <w:rPr>
              <w:sz w:val="24"/>
              <w:szCs w:val="24"/>
              <w:rtl w:val="0"/>
            </w:rPr>
            <w:t xml:space="preserve">  </w:t>
          </w:r>
          <w:r w:rsidDel="00000000" w:rsidR="00000000" w:rsidRPr="00000000">
            <w:rPr>
              <w:rtl w:val="0"/>
            </w:rPr>
          </w:r>
        </w:p>
      </w:tc>
      <w:tc>
        <w:tcPr>
          <w:shd w:fill="fff8ef" w:val="clear"/>
        </w:tcPr>
        <w:p w:rsidR="00000000" w:rsidDel="00000000" w:rsidP="00000000" w:rsidRDefault="00000000" w:rsidRPr="00000000" w14:paraId="0000007E">
          <w:pPr>
            <w:widowControl w:val="0"/>
            <w:spacing w:line="240" w:lineRule="auto"/>
            <w:ind w:right="705"/>
            <w:jc w:val="right"/>
            <w:rPr>
              <w:sz w:val="24"/>
              <w:szCs w:val="24"/>
            </w:rPr>
          </w:pPr>
          <w:r w:rsidDel="00000000" w:rsidR="00000000" w:rsidRPr="00000000">
            <w:rPr>
              <w:sz w:val="24"/>
              <w:szCs w:val="24"/>
              <w:rtl w:val="0"/>
            </w:rPr>
            <w:br w:type="textWrapping"/>
          </w:r>
          <w:r w:rsidDel="00000000" w:rsidR="00000000" w:rsidRPr="00000000">
            <w:rPr>
              <w:sz w:val="24"/>
              <w:szCs w:val="24"/>
              <w:rtl w:val="0"/>
            </w:rPr>
            <w:t xml:space="preserve">Project Overview</w:t>
          </w:r>
        </w:p>
      </w:tc>
    </w:tr>
    <w:tr>
      <w:trPr>
        <w:cantSplit w:val="0"/>
        <w:trHeight w:val="300" w:hRule="atLeast"/>
        <w:tblHeader w:val="0"/>
      </w:trPr>
      <w:tc>
        <w:tcPr>
          <w:shd w:fill="fff8ef" w:val="clear"/>
        </w:tcPr>
        <w:p w:rsidR="00000000" w:rsidDel="00000000" w:rsidP="00000000" w:rsidRDefault="00000000" w:rsidRPr="00000000" w14:paraId="0000007F">
          <w:pPr>
            <w:widowControl w:val="0"/>
            <w:spacing w:line="240" w:lineRule="auto"/>
            <w:rPr>
              <w:sz w:val="48"/>
              <w:szCs w:val="48"/>
            </w:rPr>
          </w:pPr>
          <w:r w:rsidDel="00000000" w:rsidR="00000000" w:rsidRPr="00000000">
            <w:rPr>
              <w:rtl w:val="0"/>
            </w:rPr>
          </w:r>
        </w:p>
      </w:tc>
      <w:tc>
        <w:tcPr>
          <w:gridSpan w:val="2"/>
          <w:shd w:fill="fff8ef" w:val="clear"/>
        </w:tcPr>
        <w:p w:rsidR="00000000" w:rsidDel="00000000" w:rsidP="00000000" w:rsidRDefault="00000000" w:rsidRPr="00000000" w14:paraId="00000080">
          <w:pPr>
            <w:pStyle w:val="Heading1"/>
            <w:widowControl w:val="0"/>
            <w:ind w:left="0" w:firstLine="0"/>
            <w:rPr>
              <w:rFonts w:ascii="DM Sans Light" w:cs="DM Sans Light" w:eastAsia="DM Sans Light" w:hAnsi="DM Sans Light"/>
              <w:sz w:val="48"/>
              <w:szCs w:val="48"/>
            </w:rPr>
          </w:pPr>
          <w:bookmarkStart w:colFirst="0" w:colLast="0" w:name="_4174n8jn3nl3" w:id="8"/>
          <w:bookmarkEnd w:id="8"/>
          <w:r w:rsidDel="00000000" w:rsidR="00000000" w:rsidRPr="00000000">
            <w:rPr>
              <w:rFonts w:ascii="DM Sans Light" w:cs="DM Sans Light" w:eastAsia="DM Sans Light" w:hAnsi="DM Sans Light"/>
              <w:sz w:val="48"/>
              <w:szCs w:val="48"/>
              <w:rtl w:val="0"/>
            </w:rPr>
            <w:t xml:space="preserve">Modeling with Exponential Functions</w:t>
          </w:r>
        </w:p>
      </w:tc>
    </w:tr>
  </w:tbl>
  <w:p w:rsidR="00000000" w:rsidDel="00000000" w:rsidP="00000000" w:rsidRDefault="00000000" w:rsidRPr="00000000" w14:paraId="00000082">
    <w:pPr>
      <w:rPr>
        <w:sz w:val="2"/>
        <w:szCs w:val="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DM Sans Light" w:cs="DM Sans Light" w:eastAsia="DM Sans Light" w:hAnsi="DM Sans Light"/>
        <w:sz w:val="22"/>
        <w:szCs w:val="22"/>
        <w:lang w:val="en"/>
      </w:rPr>
    </w:rPrDefault>
    <w:pPrDefault>
      <w:pPr>
        <w:spacing w:after="12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line="240" w:lineRule="auto"/>
    </w:pPr>
    <w:rPr>
      <w:rFonts w:ascii="Nanum Myeongjo" w:cs="Nanum Myeongjo" w:eastAsia="Nanum Myeongjo" w:hAnsi="Nanum Myeongjo"/>
      <w:sz w:val="60"/>
      <w:szCs w:val="60"/>
    </w:rPr>
  </w:style>
  <w:style w:type="paragraph" w:styleId="Heading2">
    <w:name w:val="heading 2"/>
    <w:basedOn w:val="Normal"/>
    <w:next w:val="Normal"/>
    <w:pPr>
      <w:keepNext w:val="1"/>
      <w:keepLines w:val="1"/>
      <w:spacing w:after="100" w:line="240" w:lineRule="auto"/>
      <w:ind w:left="0" w:right="0" w:firstLine="0"/>
    </w:pPr>
    <w:rPr>
      <w:rFonts w:ascii="DM Sans Medium" w:cs="DM Sans Medium" w:eastAsia="DM Sans Medium" w:hAnsi="DM Sans Medium"/>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spacing w:line="240" w:lineRule="auto"/>
      <w:ind w:left="0" w:right="0" w:firstLine="0"/>
    </w:pPr>
    <w:rPr>
      <w:rFonts w:ascii="Nanum Myeongjo" w:cs="Nanum Myeongjo" w:eastAsia="Nanum Myeongjo" w:hAnsi="Nanum Myeongjo"/>
      <w:sz w:val="28"/>
      <w:szCs w:val="28"/>
    </w:rPr>
  </w:style>
  <w:style w:type="table" w:styleId="Table1">
    <w:basedOn w:val="TableNormal"/>
    <w:tblPr>
      <w:tblStyleRowBandSize w:val="1"/>
      <w:tblStyleColBandSize w:val="1"/>
    </w:tbl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hyperlink" Target="https://docs.google.com/spreadsheets/d/1JsHw3pIFSitBjtc76gdLfhM5QB8JocL-wBm2_Oxymjg/edit?usp=drive_link" TargetMode="External"/><Relationship Id="rId7" Type="http://schemas.openxmlformats.org/officeDocument/2006/relationships/hyperlink" Target="https://creativecommons.org/licenses/by-nc-sa/4.0/"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DMSansLight-italic.ttf"/><Relationship Id="rId10" Type="http://schemas.openxmlformats.org/officeDocument/2006/relationships/font" Target="fonts/DMSansLight-bold.ttf"/><Relationship Id="rId13" Type="http://schemas.openxmlformats.org/officeDocument/2006/relationships/font" Target="fonts/NanumMyeongjo-regular.ttf"/><Relationship Id="rId12" Type="http://schemas.openxmlformats.org/officeDocument/2006/relationships/font" Target="fonts/DMSansLight-boldItalic.ttf"/><Relationship Id="rId1" Type="http://schemas.openxmlformats.org/officeDocument/2006/relationships/font" Target="fonts/DMSansMedium-regular.ttf"/><Relationship Id="rId2" Type="http://schemas.openxmlformats.org/officeDocument/2006/relationships/font" Target="fonts/DMSansMedium-bold.ttf"/><Relationship Id="rId3" Type="http://schemas.openxmlformats.org/officeDocument/2006/relationships/font" Target="fonts/DMSansMedium-italic.ttf"/><Relationship Id="rId4" Type="http://schemas.openxmlformats.org/officeDocument/2006/relationships/font" Target="fonts/DMSansMedium-boldItalic.ttf"/><Relationship Id="rId9" Type="http://schemas.openxmlformats.org/officeDocument/2006/relationships/font" Target="fonts/DMSansLight-regular.ttf"/><Relationship Id="rId15" Type="http://schemas.openxmlformats.org/officeDocument/2006/relationships/font" Target="fonts/DMSans-regular.ttf"/><Relationship Id="rId14" Type="http://schemas.openxmlformats.org/officeDocument/2006/relationships/font" Target="fonts/NanumMyeongjo-bold.ttf"/><Relationship Id="rId17" Type="http://schemas.openxmlformats.org/officeDocument/2006/relationships/font" Target="fonts/DMSans-italic.ttf"/><Relationship Id="rId16" Type="http://schemas.openxmlformats.org/officeDocument/2006/relationships/font" Target="fonts/DMSans-bold.ttf"/><Relationship Id="rId5" Type="http://schemas.openxmlformats.org/officeDocument/2006/relationships/font" Target="fonts/Poppins-regular.ttf"/><Relationship Id="rId6" Type="http://schemas.openxmlformats.org/officeDocument/2006/relationships/font" Target="fonts/Poppins-bold.ttf"/><Relationship Id="rId18" Type="http://schemas.openxmlformats.org/officeDocument/2006/relationships/font" Target="fonts/DMSans-boldItalic.ttf"/><Relationship Id="rId7" Type="http://schemas.openxmlformats.org/officeDocument/2006/relationships/font" Target="fonts/Poppins-italic.ttf"/><Relationship Id="rId8" Type="http://schemas.openxmlformats.org/officeDocument/2006/relationships/font" Target="fonts/Poppi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