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1DDF" w14:textId="77777777" w:rsidR="00065631" w:rsidRDefault="00065631" w:rsidP="00065631">
      <w:pPr>
        <w:spacing w:before="360" w:after="120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5631" w14:paraId="7BB6851F" w14:textId="77777777" w:rsidTr="00065631">
        <w:tc>
          <w:tcPr>
            <w:tcW w:w="9350" w:type="dxa"/>
            <w:shd w:val="clear" w:color="auto" w:fill="D9D9D9" w:themeFill="background1" w:themeFillShade="D9"/>
          </w:tcPr>
          <w:p w14:paraId="7FA5D203" w14:textId="77777777" w:rsidR="00065631" w:rsidRDefault="00065631" w:rsidP="00065631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M113 </w:t>
            </w:r>
          </w:p>
          <w:p w14:paraId="7FF52C6E" w14:textId="330DAFC9" w:rsidR="00065631" w:rsidRPr="00065631" w:rsidRDefault="00065631" w:rsidP="0006563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>¿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Esa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es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respuesta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final?</w:t>
            </w:r>
          </w:p>
        </w:tc>
      </w:tr>
    </w:tbl>
    <w:p w14:paraId="73E65F1E" w14:textId="18B73161" w:rsidR="00065631" w:rsidRPr="00065631" w:rsidRDefault="00065631" w:rsidP="0006563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67DBFFA0" w14:textId="77777777" w:rsidR="00065631" w:rsidRPr="00065631" w:rsidRDefault="00065631" w:rsidP="00065631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Muchos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televisión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tienen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algún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elemento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probabilidad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asociado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Algunos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piden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concursantes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escojan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entre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varias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puertas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o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cajas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algunas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tienen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premio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otras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no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ofrecen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nada.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Otros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que vas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explorar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consisten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concursantes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respondan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preguntas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entre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serie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opciones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su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alcance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>. </w:t>
      </w:r>
    </w:p>
    <w:p w14:paraId="7DEA9562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idea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diferencia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entre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hecho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que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persona o un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grupo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conozcan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respuesta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correcta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pregunta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específica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25FE7F18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55555D67" w14:textId="75D7E61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F1B491C" wp14:editId="7B9D33A5">
            <wp:extent cx="5943600" cy="1956435"/>
            <wp:effectExtent l="0" t="0" r="0" b="0"/>
            <wp:docPr id="2077136485" name="Picture 1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136485" name="Picture 11" descr="A diagram of a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3715" w14:textId="77777777" w:rsidR="00065631" w:rsidRPr="00065631" w:rsidRDefault="00065631" w:rsidP="00065631">
      <w:pPr>
        <w:spacing w:after="200"/>
        <w:jc w:val="center"/>
        <w:rPr>
          <w:rFonts w:ascii="Times New Roman" w:eastAsia="Times New Roman" w:hAnsi="Times New Roman" w:cs="Times New Roman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18"/>
          <w:szCs w:val="18"/>
        </w:rPr>
        <w:t>Figura</w:t>
      </w:r>
      <w:proofErr w:type="spellEnd"/>
      <w:r w:rsidRPr="0006563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i/>
          <w:iCs/>
          <w:color w:val="000000"/>
          <w:sz w:val="18"/>
          <w:szCs w:val="18"/>
        </w:rPr>
        <w:t>Diagrama</w:t>
      </w:r>
      <w:proofErr w:type="spellEnd"/>
      <w:r w:rsidRPr="00065631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del </w:t>
      </w:r>
      <w:proofErr w:type="spellStart"/>
      <w:r w:rsidRPr="00065631">
        <w:rPr>
          <w:rFonts w:ascii="Arial" w:eastAsia="Times New Roman" w:hAnsi="Arial" w:cs="Arial"/>
          <w:i/>
          <w:iCs/>
          <w:color w:val="000000"/>
          <w:sz w:val="18"/>
          <w:szCs w:val="18"/>
        </w:rPr>
        <w:t>proceso</w:t>
      </w:r>
      <w:proofErr w:type="spellEnd"/>
      <w:r w:rsidRPr="00065631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 </w:t>
      </w:r>
      <w:proofErr w:type="spellStart"/>
      <w:r w:rsidRPr="00065631">
        <w:rPr>
          <w:rFonts w:ascii="Arial" w:eastAsia="Times New Roman" w:hAnsi="Arial" w:cs="Arial"/>
          <w:i/>
          <w:iCs/>
          <w:color w:val="000000"/>
          <w:sz w:val="18"/>
          <w:szCs w:val="18"/>
        </w:rPr>
        <w:t>modela</w:t>
      </w:r>
      <w:r w:rsidRPr="00065631">
        <w:rPr>
          <w:rFonts w:ascii="Arial" w:eastAsia="Times New Roman" w:hAnsi="Arial" w:cs="Arial"/>
          <w:color w:val="000000"/>
          <w:sz w:val="18"/>
          <w:szCs w:val="18"/>
        </w:rPr>
        <w:t>ción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>. De “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Progresión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Estatales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para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Matemáticas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>” [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Borrador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manuscrito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]. Autor: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Equipo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redactor de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065631">
        <w:rPr>
          <w:rFonts w:ascii="Arial" w:eastAsia="Times New Roman" w:hAnsi="Arial" w:cs="Arial"/>
          <w:color w:val="000000"/>
          <w:sz w:val="18"/>
          <w:szCs w:val="18"/>
        </w:rPr>
        <w:t>, 2019, p. 6 (</w:t>
      </w:r>
      <w:hyperlink r:id="rId7" w:history="1">
        <w:r w:rsidRPr="00065631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http://mathematicalmusings.org/wp-content/uploads/2022/05/modeling_02082019.pdf</w:t>
        </w:r>
      </w:hyperlink>
      <w:r w:rsidRPr="00065631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14:paraId="3AB41871" w14:textId="77777777" w:rsidR="00065631" w:rsidRPr="00065631" w:rsidRDefault="00065631" w:rsidP="00065631">
      <w:pPr>
        <w:rPr>
          <w:rFonts w:ascii="Times New Roman" w:eastAsia="Times New Roman" w:hAnsi="Times New Roman" w:cs="Times New Roman"/>
        </w:rPr>
      </w:pPr>
    </w:p>
    <w:p w14:paraId="129FA019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3834985D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4C921947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11F5DC0F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458CDA7F" w14:textId="77777777" w:rsidR="00065631" w:rsidRPr="00065631" w:rsidRDefault="00065631" w:rsidP="00065631">
      <w:pPr>
        <w:spacing w:after="200"/>
        <w:rPr>
          <w:rFonts w:ascii="Times New Roman" w:eastAsia="Times New Roman" w:hAnsi="Times New Roman" w:cs="Times New Roman"/>
        </w:rPr>
      </w:pPr>
    </w:p>
    <w:p w14:paraId="2B71BEE6" w14:textId="77777777" w:rsidR="00065631" w:rsidRPr="00065631" w:rsidRDefault="00065631" w:rsidP="00065631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¿</w:t>
      </w: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Esa</w:t>
      </w:r>
      <w:proofErr w:type="spellEnd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es </w:t>
      </w: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tu</w:t>
      </w:r>
      <w:proofErr w:type="spellEnd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>respuesta</w:t>
      </w:r>
      <w:proofErr w:type="spellEnd"/>
      <w:r w:rsidRPr="0006563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final?</w:t>
      </w:r>
    </w:p>
    <w:p w14:paraId="45B53F6B" w14:textId="77777777" w:rsidR="00065631" w:rsidRPr="00065631" w:rsidRDefault="00065631" w:rsidP="00065631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p w14:paraId="554EB8BF" w14:textId="77777777" w:rsidR="00065631" w:rsidRPr="00065631" w:rsidRDefault="00065631" w:rsidP="00065631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“</w:t>
      </w:r>
      <w:hyperlink r:id="rId8" w:history="1"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¿</w:t>
        </w:r>
        <w:proofErr w:type="spellStart"/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Quién</w:t>
        </w:r>
        <w:proofErr w:type="spellEnd"/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</w:t>
        </w:r>
        <w:proofErr w:type="spellStart"/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quiere</w:t>
        </w:r>
        <w:proofErr w:type="spellEnd"/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 xml:space="preserve"> ser </w:t>
        </w:r>
        <w:proofErr w:type="spellStart"/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millonario</w:t>
        </w:r>
        <w:proofErr w:type="spellEnd"/>
        <w:r w:rsidRPr="00065631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?</w:t>
        </w:r>
      </w:hyperlink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”,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concursantes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responden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preguntas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cultura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general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formato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opción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múltiple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intentar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ganar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dinero. Tienen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tres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comodines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cuales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les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permiten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pedir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ayuda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otras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personas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si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no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saben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respuesta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a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pregunta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comodín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del 50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ciento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comodín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Llamada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comodín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. Si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concursantes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no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saben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respuesta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han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gastado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todos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sus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comodines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se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pueden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“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poner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pie”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decidir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quedarse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dinero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acumulado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hasta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última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pregunta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respondieron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correctamente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. Si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concursantes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responden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incorrectamente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pierden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juego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y no se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llevan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nada de dinero.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estudiarás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probabilidades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asociadas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comodín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aplicando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>. </w:t>
      </w:r>
    </w:p>
    <w:p w14:paraId="48125F2A" w14:textId="77777777" w:rsidR="00065631" w:rsidRPr="00065631" w:rsidRDefault="008B106C" w:rsidP="000656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99F68C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065631" w:rsidRPr="00065631" w14:paraId="4D9D1513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997B1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 </w:t>
            </w:r>
          </w:p>
        </w:tc>
      </w:tr>
      <w:tr w:rsidR="00065631" w:rsidRPr="00065631" w14:paraId="5AE560DC" w14:textId="77777777" w:rsidTr="00065631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E6773" w14:textId="6BCE5FD4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"https://lh7-us.googleusercontent.com/hD4UUkC0CuXsuxN3RTdBHA4gR0f6DkR5UpWcoc9njaVkNs2QMO9q5Dju2R_P-AwCWgEtyhW_FemSPGTGTmNOp6gXMUOEMuHn666cv0Yk1RfkOt1dd1nFuNjbe7hR-PR726uETb6BEfd4NZwWOzADmSg" \* MERGEFORMATINET </w:instrText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38453DE" wp14:editId="2F4E3C4D">
                  <wp:extent cx="609600" cy="355600"/>
                  <wp:effectExtent l="0" t="0" r="0" b="0"/>
                  <wp:docPr id="1821392060" name="Picture 10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392060" name="Picture 10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36FAE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concurso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concursante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no sabe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hacer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encuesta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Se lee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selecciona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es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Entonces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se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resultados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concursante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diferentes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porcentajes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miembros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seleccionado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las cuatro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posibles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13B05C4D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</w:p>
          <w:p w14:paraId="6FD1B3A3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hacer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ningún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concursante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confiar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popular del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reacción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inicial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¿Por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sientes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así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2CC1C04C" w14:textId="77777777" w:rsidR="00065631" w:rsidRDefault="00065631" w:rsidP="00065631">
      <w:pPr>
        <w:spacing w:after="240"/>
        <w:rPr>
          <w:rFonts w:ascii="Times New Roman" w:eastAsia="Times New Roman" w:hAnsi="Times New Roman" w:cs="Times New Roman"/>
        </w:rPr>
      </w:pPr>
    </w:p>
    <w:p w14:paraId="35E858F5" w14:textId="77777777" w:rsidR="00065631" w:rsidRDefault="00065631" w:rsidP="00065631">
      <w:pPr>
        <w:spacing w:after="24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5631" w14:paraId="4593C92A" w14:textId="77777777" w:rsidTr="00065631">
        <w:tc>
          <w:tcPr>
            <w:tcW w:w="9350" w:type="dxa"/>
          </w:tcPr>
          <w:p w14:paraId="4D29544C" w14:textId="1CCD1647" w:rsidR="00065631" w:rsidRDefault="00065631" w:rsidP="00065631">
            <w:p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diseñarás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test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opción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múltiple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cultura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general para que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personas lo tome.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8366334" w14:textId="77777777" w:rsidR="00065631" w:rsidRDefault="00065631" w:rsidP="00065631">
      <w:pPr>
        <w:spacing w:after="240"/>
        <w:rPr>
          <w:rFonts w:ascii="Times New Roman" w:eastAsia="Times New Roman" w:hAnsi="Times New Roman" w:cs="Times New Roman"/>
        </w:rPr>
      </w:pPr>
    </w:p>
    <w:p w14:paraId="792A1C25" w14:textId="77777777" w:rsidR="00065631" w:rsidRDefault="00065631" w:rsidP="00065631">
      <w:pPr>
        <w:spacing w:after="240"/>
        <w:rPr>
          <w:rFonts w:ascii="Times New Roman" w:eastAsia="Times New Roman" w:hAnsi="Times New Roman" w:cs="Times New Roman"/>
        </w:rPr>
      </w:pPr>
    </w:p>
    <w:p w14:paraId="4C741B61" w14:textId="77777777" w:rsidR="00065631" w:rsidRPr="00065631" w:rsidRDefault="00065631" w:rsidP="00065631">
      <w:pPr>
        <w:spacing w:after="240"/>
        <w:rPr>
          <w:rFonts w:ascii="Times New Roman" w:eastAsia="Times New Roman" w:hAnsi="Times New Roman" w:cs="Times New Roman"/>
        </w:rPr>
      </w:pPr>
    </w:p>
    <w:p w14:paraId="1FFAFE6D" w14:textId="77777777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Problema</w:t>
      </w:r>
      <w:proofErr w:type="spellEnd"/>
    </w:p>
    <w:p w14:paraId="7AFF54C4" w14:textId="77777777" w:rsidR="00065631" w:rsidRPr="00065631" w:rsidRDefault="00065631" w:rsidP="00065631">
      <w:pPr>
        <w:spacing w:after="200"/>
        <w:rPr>
          <w:rFonts w:ascii="Times New Roman" w:eastAsia="Times New Roman" w:hAnsi="Times New Roman" w:cs="Times New Roman"/>
        </w:rPr>
      </w:pPr>
      <w:r w:rsidRPr="00065631">
        <w:rPr>
          <w:rFonts w:ascii="Arial" w:eastAsia="Times New Roman" w:hAnsi="Arial" w:cs="Arial"/>
          <w:color w:val="000000"/>
          <w:sz w:val="22"/>
          <w:szCs w:val="22"/>
        </w:rPr>
        <w:t>¿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Somos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verdad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inteligentes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cuando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“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pensamos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grupo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”?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permitirá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sabiduría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colectiva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grupos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personas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lugar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personas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individuales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comprender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mejor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fenómeno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065631">
        <w:rPr>
          <w:rFonts w:ascii="Arial" w:eastAsia="Times New Roman" w:hAnsi="Arial" w:cs="Arial"/>
          <w:i/>
          <w:iCs/>
          <w:color w:val="000000"/>
          <w:sz w:val="22"/>
          <w:szCs w:val="22"/>
        </w:rPr>
        <w:t>Teoría</w:t>
      </w:r>
      <w:proofErr w:type="spellEnd"/>
      <w:r w:rsidRPr="0006563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de la </w:t>
      </w:r>
      <w:proofErr w:type="spellStart"/>
      <w:r w:rsidRPr="00065631">
        <w:rPr>
          <w:rFonts w:ascii="Arial" w:eastAsia="Times New Roman" w:hAnsi="Arial" w:cs="Arial"/>
          <w:i/>
          <w:iCs/>
          <w:color w:val="000000"/>
          <w:sz w:val="22"/>
          <w:szCs w:val="22"/>
        </w:rPr>
        <w:t>sabiduría</w:t>
      </w:r>
      <w:proofErr w:type="spellEnd"/>
      <w:r w:rsidRPr="00065631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de la </w:t>
      </w:r>
      <w:proofErr w:type="spellStart"/>
      <w:r w:rsidRPr="00065631">
        <w:rPr>
          <w:rFonts w:ascii="Arial" w:eastAsia="Times New Roman" w:hAnsi="Arial" w:cs="Arial"/>
          <w:i/>
          <w:iCs/>
          <w:color w:val="000000"/>
          <w:sz w:val="22"/>
          <w:szCs w:val="22"/>
        </w:rPr>
        <w:t>multitud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063D3BF" w14:textId="77777777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Formula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40"/>
      </w:tblGrid>
      <w:tr w:rsidR="00065631" w:rsidRPr="00065631" w14:paraId="3E416E62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F197D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1</w:t>
            </w:r>
          </w:p>
        </w:tc>
      </w:tr>
      <w:tr w:rsidR="00065631" w:rsidRPr="00065631" w14:paraId="7F880642" w14:textId="77777777" w:rsidTr="00065631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47240" w14:textId="79415F78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"https://lh7-us.googleusercontent.com/PP0jaomwN6pEm9X2xv3oBkq90ZlIme1XsplUSihTiGUn16-gHZYky7Ek0SFPCIglkz1RylMxhEzAXpERI5epErMQcdA50VsBDbT_Jyzi7CKCHCWVxfDk8bIVju8KeaIqDQh4O-Mev9b1YEJHJ2RwS6E" \* MERGEFORMATINET </w:instrText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6924BDB" wp14:editId="51ED5018">
                  <wp:extent cx="355600" cy="254000"/>
                  <wp:effectExtent l="0" t="0" r="0" b="0"/>
                  <wp:docPr id="61109832" name="Picture 9" descr="A white arrow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09832" name="Picture 9" descr="A white arrow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005F3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programa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Formularios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Google para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test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opción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múltiple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10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cultura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general. Las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libres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las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eliges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tú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tener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cuatro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posibles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—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incorrectas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3C10920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06518ED" w14:textId="77777777" w:rsidR="00065631" w:rsidRPr="00065631" w:rsidRDefault="00065631" w:rsidP="0006563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40"/>
      </w:tblGrid>
      <w:tr w:rsidR="00065631" w:rsidRPr="00065631" w14:paraId="1EB1E306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9F4D1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2</w:t>
            </w:r>
          </w:p>
        </w:tc>
      </w:tr>
      <w:tr w:rsidR="00065631" w:rsidRPr="00065631" w14:paraId="181FEE8B" w14:textId="77777777" w:rsidTr="00065631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F22A4" w14:textId="08CA0212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"https://lh7-us.googleusercontent.com/PP0jaomwN6pEm9X2xv3oBkq90ZlIme1XsplUSihTiGUn16-gHZYky7Ek0SFPCIglkz1RylMxhEzAXpERI5epErMQcdA50VsBDbT_Jyzi7CKCHCWVxfDk8bIVju8KeaIqDQh4O-Mev9b1YEJHJ2RwS6E" \* MERGEFORMATINET </w:instrText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574F318" wp14:editId="68DF19CA">
                  <wp:extent cx="355600" cy="254000"/>
                  <wp:effectExtent l="0" t="0" r="0" b="0"/>
                  <wp:docPr id="82833728" name="Picture 8" descr="A white arrow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33728" name="Picture 8" descr="A white arrow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0AFAA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Administra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test a un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personas. ¡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responder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independientemente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sin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externa y sin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Internet!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Debe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haber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20 personas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tomando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test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cultura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general.</w:t>
            </w:r>
          </w:p>
        </w:tc>
      </w:tr>
    </w:tbl>
    <w:p w14:paraId="1C0EFF8C" w14:textId="77777777" w:rsidR="00065631" w:rsidRPr="00065631" w:rsidRDefault="00065631" w:rsidP="00065631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065631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065631">
        <w:rPr>
          <w:rFonts w:ascii="Arial" w:eastAsia="Times New Roman" w:hAnsi="Arial" w:cs="Arial"/>
          <w:color w:val="666666"/>
        </w:rPr>
        <w:t>comprobación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666666"/>
        </w:rPr>
        <w:t>Formulación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del </w:t>
      </w:r>
      <w:proofErr w:type="spellStart"/>
      <w:r w:rsidRPr="00065631">
        <w:rPr>
          <w:rFonts w:ascii="Arial" w:eastAsia="Times New Roman" w:hAnsi="Arial" w:cs="Arial"/>
          <w:color w:val="666666"/>
        </w:rPr>
        <w:t>problema</w:t>
      </w:r>
      <w:proofErr w:type="spellEnd"/>
      <w:r w:rsidRPr="00065631">
        <w:rPr>
          <w:rFonts w:ascii="Arial" w:eastAsia="Times New Roman" w:hAnsi="Arial" w:cs="Arial"/>
          <w:color w:val="66666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065631" w:rsidRPr="00065631" w14:paraId="5E604DB8" w14:textId="77777777" w:rsidTr="00065631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6E686B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87A15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065631" w:rsidRPr="00065631" w14:paraId="0EB4E8CF" w14:textId="77777777" w:rsidTr="00065631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280BC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test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múltiple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10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general.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16D90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0EB6F53F" w14:textId="77777777" w:rsidTr="00065631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40937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test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opción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múltiple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10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cultura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general al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menos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20 personas.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26FC7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44BF6C80" w14:textId="77777777" w:rsidTr="00065631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EB1E19" w14:textId="77777777" w:rsidR="00065631" w:rsidRPr="00065631" w:rsidRDefault="00065631" w:rsidP="0006563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5EE5F01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7EB23ABF" w14:textId="77777777" w:rsidR="00065631" w:rsidRPr="00065631" w:rsidRDefault="00065631" w:rsidP="00065631">
      <w:pPr>
        <w:rPr>
          <w:rFonts w:ascii="Times New Roman" w:eastAsia="Times New Roman" w:hAnsi="Times New Roman" w:cs="Times New Roman"/>
        </w:rPr>
      </w:pPr>
    </w:p>
    <w:p w14:paraId="1449DA3A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3B6AAAFA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5631" w14:paraId="4B25C3C2" w14:textId="77777777" w:rsidTr="00065631">
        <w:tc>
          <w:tcPr>
            <w:tcW w:w="9350" w:type="dxa"/>
          </w:tcPr>
          <w:p w14:paraId="0BFEDB0A" w14:textId="1CCCC843" w:rsidR="00065631" w:rsidRDefault="00065631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organizarás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dos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pestañas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hojas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cálculo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fáciles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analizar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matemáticamente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2F46FDD0" w14:textId="77777777" w:rsid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16849FD5" w14:textId="38E56723" w:rsidR="00065631" w:rsidRPr="00065631" w:rsidRDefault="00065631" w:rsidP="00065631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 w:rsidRPr="0006563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06563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"https://lh7-us.googleusercontent.com/qe7d1LpriX_Hjhxds61PnloWi6EXc7ySpC8t86eL7VdTW4ajgYLRi6JispAebdrbXn-MAFsti6vlzboQGQb0kiYENsTm8POZuc4xI7ZVy3XUs5nzjwrQTtSPar6uVruYU_xeR_ak_7QvJr1fx4nn2M4" \* MERGEFORMATINET </w:instrText>
      </w:r>
      <w:r w:rsidRPr="00065631">
        <w:rPr>
          <w:rFonts w:ascii="Times New Roman" w:eastAsia="Times New Roman" w:hAnsi="Times New Roman" w:cs="Times New Roman"/>
          <w:bdr w:val="none" w:sz="0" w:space="0" w:color="auto" w:frame="1"/>
        </w:rPr>
        <w:fldChar w:fldCharType="separate"/>
      </w:r>
      <w:r w:rsidRPr="00065631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inline distT="0" distB="0" distL="0" distR="0" wp14:anchorId="4C6CD331" wp14:editId="0ACCAB95">
            <wp:extent cx="904240" cy="654794"/>
            <wp:effectExtent l="0" t="0" r="0" b="0"/>
            <wp:docPr id="234382910" name="Picture 7" descr="A black circle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82910" name="Picture 7" descr="A black circle with white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9" cy="66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563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Lee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sección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entera antes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mirar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respuestas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encuesta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tus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participantes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Necesitas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decidir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cuál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es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mejor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manera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evaluar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encuesta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cada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persona para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poder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información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necesaria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000000"/>
          <w:sz w:val="22"/>
          <w:szCs w:val="22"/>
        </w:rPr>
        <w:t>sección</w:t>
      </w:r>
      <w:proofErr w:type="spellEnd"/>
      <w:r w:rsidRPr="00065631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065631">
        <w:rPr>
          <w:rFonts w:ascii="Times New Roman" w:eastAsia="Times New Roman" w:hAnsi="Times New Roman" w:cs="Times New Roman"/>
        </w:rPr>
        <w:t xml:space="preserve"> </w:t>
      </w:r>
    </w:p>
    <w:p w14:paraId="78F47E2D" w14:textId="77777777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r w:rsidRPr="00065631">
        <w:rPr>
          <w:rFonts w:ascii="Arial" w:eastAsia="Times New Roman" w:hAnsi="Arial" w:cs="Arial"/>
          <w:color w:val="000000"/>
          <w:sz w:val="28"/>
          <w:szCs w:val="28"/>
        </w:rPr>
        <w:t xml:space="preserve">— 1ª </w:t>
      </w:r>
      <w:proofErr w:type="spellStart"/>
      <w:r w:rsidRPr="00065631">
        <w:rPr>
          <w:rFonts w:ascii="Arial" w:eastAsia="Times New Roman" w:hAnsi="Arial" w:cs="Arial"/>
          <w:color w:val="000000"/>
          <w:sz w:val="28"/>
          <w:szCs w:val="28"/>
        </w:rPr>
        <w:t>parte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40"/>
      </w:tblGrid>
      <w:tr w:rsidR="00065631" w:rsidRPr="00065631" w14:paraId="57516B7E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96F58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3</w:t>
            </w:r>
          </w:p>
        </w:tc>
      </w:tr>
      <w:tr w:rsidR="00065631" w:rsidRPr="00065631" w14:paraId="359B66BC" w14:textId="77777777" w:rsidTr="00065631">
        <w:trPr>
          <w:trHeight w:val="21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5A985" w14:textId="0DF9BE9D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"https://lh7-us.googleusercontent.com/PP0jaomwN6pEm9X2xv3oBkq90ZlIme1XsplUSihTiGUn16-gHZYky7Ek0SFPCIglkz1RylMxhEzAXpERI5epErMQcdA50VsBDbT_Jyzi7CKCHCWVxfDk8bIVju8KeaIqDQh4O-Mev9b1YEJHJ2RwS6E" \* MERGEFORMATINET </w:instrText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57AFE047" wp14:editId="24988901">
                  <wp:extent cx="355600" cy="254000"/>
                  <wp:effectExtent l="0" t="0" r="0" b="0"/>
                  <wp:docPr id="1390067305" name="Picture 6" descr="A white arrow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67305" name="Picture 6" descr="A white arrow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550F9" w14:textId="77777777" w:rsidR="00065631" w:rsidRPr="00065631" w:rsidRDefault="00065631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Lee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entera antes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mirar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encuesta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participantes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Necesitas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decidir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evaluar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encuesta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para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poder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recabar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necesaria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54502B62" w14:textId="77777777" w:rsidR="00065631" w:rsidRDefault="00065631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Organiza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dos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maneras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diferentes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 dos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pestañas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separadas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Hoja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Google o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Libro de Excel.</w:t>
            </w:r>
          </w:p>
          <w:p w14:paraId="6D36B0DC" w14:textId="15D3D54A" w:rsidR="00065631" w:rsidRDefault="00065631" w:rsidP="00065631">
            <w:pPr>
              <w:spacing w:after="200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Pestaña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nº1</w:t>
            </w:r>
          </w:p>
          <w:p w14:paraId="542095F2" w14:textId="0D76F15C" w:rsidR="00065631" w:rsidRDefault="00065631" w:rsidP="00065631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organizar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pregunta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columna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posibles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A, B, C y 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horizontalmente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fila,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debajo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br/>
            </w:r>
            <w:r>
              <w:br/>
            </w:r>
            <w:r>
              <w:rPr>
                <w:noProof/>
              </w:rPr>
              <w:lastRenderedPageBreak/>
              <w:drawing>
                <wp:inline distT="0" distB="0" distL="0" distR="0" wp14:anchorId="54F06B0A" wp14:editId="49A39BB0">
                  <wp:extent cx="4033520" cy="1840906"/>
                  <wp:effectExtent l="0" t="0" r="5080" b="635"/>
                  <wp:docPr id="59841663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2632" cy="186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  <w:p w14:paraId="012543A1" w14:textId="77777777" w:rsidR="00065631" w:rsidRDefault="00065631" w:rsidP="00065631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cuántas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personas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seleccionaron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Decide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vas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información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porcentaje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dígito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elige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formato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visual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permita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mostrar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ambos). Lo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cambiar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adelante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refuerza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DA01B62" w14:textId="77777777" w:rsidR="00065631" w:rsidRDefault="00065631" w:rsidP="00065631"/>
          <w:p w14:paraId="229D4105" w14:textId="2EC8AC86" w:rsidR="00065631" w:rsidRDefault="00CB1EE0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Pestaña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nº2 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cuántas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personas o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porcentaje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personas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eligió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las 10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planteadas</w:t>
            </w:r>
            <w:proofErr w:type="spellEnd"/>
            <w:r w:rsidR="00065631"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  <w:p w14:paraId="0E191776" w14:textId="77777777" w:rsidR="00CB1EE0" w:rsidRDefault="00CB1EE0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755368A" w14:textId="0E8732F1" w:rsidR="00CB1EE0" w:rsidRDefault="00CB1EE0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organizar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asignando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nombres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números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las personas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columna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respondieron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correctamente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entre 10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posibles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segunda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columna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mostramos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lado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471DBAB" w14:textId="18660803" w:rsidR="00CB1EE0" w:rsidRDefault="00CB1EE0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4FA42B" wp14:editId="2FA6DBE2">
                  <wp:extent cx="3108960" cy="3819031"/>
                  <wp:effectExtent l="0" t="0" r="2540" b="3810"/>
                  <wp:docPr id="70640961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3337" cy="3836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41E4F" w14:textId="77777777" w:rsidR="00065631" w:rsidRPr="00065631" w:rsidRDefault="00065631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respondió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correctamente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propio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test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cultura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general. </w:t>
            </w:r>
          </w:p>
        </w:tc>
      </w:tr>
    </w:tbl>
    <w:p w14:paraId="656448DB" w14:textId="77777777" w:rsidR="00CB1EE0" w:rsidRDefault="00CB1EE0" w:rsidP="00065631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25C11051" w14:textId="04164511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Representa</w:t>
      </w:r>
      <w:proofErr w:type="spellEnd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matemáticamente</w:t>
      </w:r>
      <w:proofErr w:type="spellEnd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</w:t>
      </w:r>
      <w:r w:rsidRPr="00065631">
        <w:rPr>
          <w:rFonts w:ascii="Arial" w:eastAsia="Times New Roman" w:hAnsi="Arial" w:cs="Arial"/>
          <w:color w:val="000000"/>
          <w:sz w:val="28"/>
          <w:szCs w:val="28"/>
        </w:rPr>
        <w:t xml:space="preserve">— 2ª </w:t>
      </w:r>
      <w:proofErr w:type="spellStart"/>
      <w:r w:rsidRPr="00065631">
        <w:rPr>
          <w:rFonts w:ascii="Arial" w:eastAsia="Times New Roman" w:hAnsi="Arial" w:cs="Arial"/>
          <w:color w:val="000000"/>
          <w:sz w:val="28"/>
          <w:szCs w:val="28"/>
        </w:rPr>
        <w:t>parte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40"/>
      </w:tblGrid>
      <w:tr w:rsidR="00065631" w:rsidRPr="00065631" w14:paraId="43611AEE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BBAFB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ACCIÓN 4</w:t>
            </w:r>
          </w:p>
        </w:tc>
      </w:tr>
      <w:tr w:rsidR="00065631" w:rsidRPr="00065631" w14:paraId="424FF92E" w14:textId="77777777" w:rsidTr="00065631">
        <w:trPr>
          <w:trHeight w:val="1728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2FDF0" w14:textId="63FEBA55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"https://lh7-us.googleusercontent.com/PP0jaomwN6pEm9X2xv3oBkq90ZlIme1XsplUSihTiGUn16-gHZYky7Ek0SFPCIglkz1RylMxhEzAXpERI5epErMQcdA50VsBDbT_Jyzi7CKCHCWVxfDk8bIVju8KeaIqDQh4O-Mev9b1YEJHJ2RwS6E" \* MERGEFORMATINET </w:instrText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i/>
                <w:iCs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13BD71E" wp14:editId="58B2423A">
                  <wp:extent cx="355600" cy="254000"/>
                  <wp:effectExtent l="0" t="0" r="0" b="0"/>
                  <wp:docPr id="1990675505" name="Picture 5" descr="A white arrow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675505" name="Picture 5" descr="A white arrows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87D5" w14:textId="77777777" w:rsidR="00065631" w:rsidRDefault="00065631" w:rsidP="00065631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Elabora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distribución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propios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porcentaje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personas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logró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responder 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correctamente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usar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cuadriculado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distribución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tecnología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Hojas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cálculo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Google.</w:t>
            </w:r>
          </w:p>
          <w:p w14:paraId="04D8C2DC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52C2F7A" w14:textId="7A7CF793" w:rsidR="00F52B27" w:rsidRDefault="003873AF" w:rsidP="00065631">
            <w:pPr>
              <w:spacing w:after="20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Este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histograma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probabilidad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responder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correctamente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varias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test de 10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persona que lo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toma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está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adivinando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seleccionando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A, B, C o D al azar.</w:t>
            </w:r>
          </w:p>
          <w:p w14:paraId="5F77DC0A" w14:textId="49F25B57" w:rsidR="003873AF" w:rsidRDefault="00D724A9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F2CE0D" wp14:editId="410AFC75">
                  <wp:extent cx="4399280" cy="2721819"/>
                  <wp:effectExtent l="0" t="0" r="0" b="0"/>
                  <wp:docPr id="257609666" name="Picture 1" descr="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4414" cy="2749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A90B7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30BE826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6CF2202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E38FDB2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5AF6E4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5011317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3DB97AC" w14:textId="77777777" w:rsidR="00F52B27" w:rsidRDefault="00F52B27" w:rsidP="00065631">
            <w:pPr>
              <w:spacing w:after="200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DE4EC74" w14:textId="77777777" w:rsidR="00F52B27" w:rsidRPr="00065631" w:rsidRDefault="00F52B27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1727CA" w14:textId="77777777" w:rsidR="00065631" w:rsidRDefault="00065631" w:rsidP="00065631">
      <w:pPr>
        <w:rPr>
          <w:rFonts w:ascii="Times New Roman" w:eastAsia="Times New Roman" w:hAnsi="Times New Roman" w:cs="Times New Roman"/>
        </w:rPr>
      </w:pPr>
    </w:p>
    <w:p w14:paraId="6AE77089" w14:textId="77777777" w:rsidR="00AB3D4A" w:rsidRDefault="00AB3D4A" w:rsidP="00065631">
      <w:pPr>
        <w:rPr>
          <w:rFonts w:ascii="Times New Roman" w:eastAsia="Times New Roman" w:hAnsi="Times New Roman" w:cs="Times New Roman"/>
        </w:rPr>
      </w:pPr>
    </w:p>
    <w:p w14:paraId="4BDA13C3" w14:textId="77777777" w:rsidR="00AB3D4A" w:rsidRPr="00065631" w:rsidRDefault="00AB3D4A" w:rsidP="0006563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065631" w:rsidRPr="00065631" w14:paraId="781F2EBE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E2E33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065631" w:rsidRPr="00065631" w14:paraId="29D4121A" w14:textId="77777777" w:rsidTr="00065631">
        <w:trPr>
          <w:trHeight w:val="2016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13585" w14:textId="113A94EB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"https://lh7-us.googleusercontent.com/BwbjGQ8Dppp3dMy5qrnrXfrRRLd_RGDnWxrG9O-VsNpX1SjNKbIUIOqi0eMMqFUVWiEII2yMYBAdUWDqNg47eLTT9ZhwUR9YI2hM5vMSA6_r9xIv78xHLpehgai38BCFMSPBibI2Yg9phNdGZpcDgXk" \* MERGEFORMATINET </w:instrText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FB84CC6" wp14:editId="7F6A64B8">
                  <wp:extent cx="609600" cy="355600"/>
                  <wp:effectExtent l="0" t="0" r="0" b="0"/>
                  <wp:docPr id="1671921219" name="Picture 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921219" name="Picture 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F0AF4" w14:textId="77777777" w:rsidR="00065631" w:rsidRPr="00065631" w:rsidRDefault="00065631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Fíjate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distribución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distribución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refleja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al azar.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7018A545" w14:textId="77777777" w:rsidR="00BC62DE" w:rsidRDefault="00BC62DE" w:rsidP="00065631">
      <w:pPr>
        <w:spacing w:before="280"/>
        <w:jc w:val="center"/>
        <w:outlineLvl w:val="3"/>
        <w:rPr>
          <w:rFonts w:ascii="Arial" w:eastAsia="Times New Roman" w:hAnsi="Arial" w:cs="Arial"/>
          <w:color w:val="666666"/>
        </w:rPr>
      </w:pPr>
    </w:p>
    <w:p w14:paraId="47C732A8" w14:textId="1A63574B" w:rsidR="00065631" w:rsidRPr="00065631" w:rsidRDefault="00065631" w:rsidP="00065631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065631">
        <w:rPr>
          <w:rFonts w:ascii="Arial" w:eastAsia="Times New Roman" w:hAnsi="Arial" w:cs="Arial"/>
          <w:color w:val="666666"/>
        </w:rPr>
        <w:lastRenderedPageBreak/>
        <w:t xml:space="preserve">Lista de </w:t>
      </w:r>
      <w:proofErr w:type="spellStart"/>
      <w:r w:rsidRPr="00065631">
        <w:rPr>
          <w:rFonts w:ascii="Arial" w:eastAsia="Times New Roman" w:hAnsi="Arial" w:cs="Arial"/>
          <w:color w:val="666666"/>
        </w:rPr>
        <w:t>comprobación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666666"/>
        </w:rPr>
        <w:t>Representa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</w:t>
      </w:r>
      <w:proofErr w:type="spellStart"/>
      <w:r w:rsidRPr="00065631">
        <w:rPr>
          <w:rFonts w:ascii="Arial" w:eastAsia="Times New Roman" w:hAnsi="Arial" w:cs="Arial"/>
          <w:color w:val="666666"/>
        </w:rPr>
        <w:t>matemáticamente</w:t>
      </w:r>
      <w:proofErr w:type="spellEnd"/>
      <w:r w:rsidRPr="00065631">
        <w:rPr>
          <w:rFonts w:ascii="Arial" w:eastAsia="Times New Roman" w:hAnsi="Arial" w:cs="Arial"/>
          <w:color w:val="666666"/>
        </w:rPr>
        <w:t>—</w:t>
      </w:r>
      <w:proofErr w:type="spellStart"/>
      <w:r w:rsidRPr="00065631">
        <w:rPr>
          <w:rFonts w:ascii="Arial" w:eastAsia="Times New Roman" w:hAnsi="Arial" w:cs="Arial"/>
          <w:color w:val="666666"/>
        </w:rPr>
        <w:t>partes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1ª y 2ª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5"/>
        <w:gridCol w:w="1602"/>
      </w:tblGrid>
      <w:tr w:rsidR="00065631" w:rsidRPr="00065631" w14:paraId="5D7714CA" w14:textId="77777777" w:rsidTr="00065631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F2E40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E1135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065631" w:rsidRPr="00065631" w14:paraId="2646D1BB" w14:textId="77777777" w:rsidTr="00065631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570DC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compilado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manera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pueda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ingresar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fácilmente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hoja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cálculo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A77BD8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1E883DC0" w14:textId="77777777" w:rsidTr="00065631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B89F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Las dos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pestañas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cálculo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reflejan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extraídos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test.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FF5C64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2D62A27A" w14:textId="77777777" w:rsidTr="00065631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5A4EC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distribución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refleja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84D816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23732555" w14:textId="77777777" w:rsidTr="00065631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FFFE08" w14:textId="77777777" w:rsidR="00065631" w:rsidRPr="00065631" w:rsidRDefault="00065631" w:rsidP="0006563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6C15F55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136C0579" w14:textId="77777777" w:rsidR="00065631" w:rsidRDefault="00065631" w:rsidP="00065631">
      <w:pPr>
        <w:rPr>
          <w:rFonts w:ascii="Times New Roman" w:eastAsia="Times New Roman" w:hAnsi="Times New Roman" w:cs="Times New Roman"/>
        </w:rPr>
      </w:pPr>
    </w:p>
    <w:p w14:paraId="559BF3C5" w14:textId="77777777" w:rsidR="004A1822" w:rsidRDefault="004A1822" w:rsidP="00065631">
      <w:pPr>
        <w:rPr>
          <w:rFonts w:ascii="Times New Roman" w:eastAsia="Times New Roman" w:hAnsi="Times New Roman" w:cs="Times New Roman"/>
        </w:rPr>
      </w:pPr>
    </w:p>
    <w:p w14:paraId="6BC40652" w14:textId="77777777" w:rsidR="004A1822" w:rsidRDefault="004A1822" w:rsidP="00065631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1822" w14:paraId="271992FE" w14:textId="77777777" w:rsidTr="004A1822">
        <w:tc>
          <w:tcPr>
            <w:tcW w:w="9350" w:type="dxa"/>
          </w:tcPr>
          <w:p w14:paraId="11ACA3EE" w14:textId="3C67E518" w:rsidR="004A1822" w:rsidRDefault="004A1822" w:rsidP="0006563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Reflexiona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usarás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averiguar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sabiduría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grupo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personas 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comparar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sabiduría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sola persona.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También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pensarás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acerca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posibilidades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manera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pensar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útil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fuera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contexto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concursos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televisivos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Apunta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respuestas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hoja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documento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electrónico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procesamiento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Reflexiona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0039635C" w14:textId="77777777" w:rsidR="004A1822" w:rsidRDefault="004A1822" w:rsidP="00065631">
      <w:pPr>
        <w:rPr>
          <w:rFonts w:ascii="Times New Roman" w:eastAsia="Times New Roman" w:hAnsi="Times New Roman" w:cs="Times New Roman"/>
        </w:rPr>
      </w:pPr>
    </w:p>
    <w:p w14:paraId="7F51AB53" w14:textId="77777777" w:rsidR="004A1822" w:rsidRPr="00065631" w:rsidRDefault="004A1822" w:rsidP="00065631">
      <w:pPr>
        <w:rPr>
          <w:rFonts w:ascii="Times New Roman" w:eastAsia="Times New Roman" w:hAnsi="Times New Roman" w:cs="Times New Roman"/>
        </w:rPr>
      </w:pPr>
    </w:p>
    <w:p w14:paraId="321AB366" w14:textId="77777777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Computa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065631" w:rsidRPr="00065631" w14:paraId="3707BC1D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10B9F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3</w:t>
            </w:r>
          </w:p>
        </w:tc>
      </w:tr>
      <w:tr w:rsidR="00065631" w:rsidRPr="00065631" w14:paraId="0DCEC496" w14:textId="77777777" w:rsidTr="00065631">
        <w:trPr>
          <w:trHeight w:val="39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C866D9" w14:textId="11EF1A45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"https://lh7-us.googleusercontent.com/BwbjGQ8Dppp3dMy5qrnrXfrRRLd_RGDnWxrG9O-VsNpX1SjNKbIUIOqi0eMMqFUVWiEII2yMYBAdUWDqNg47eLTT9ZhwUR9YI2hM5vMSA6_r9xIv78xHLpehgai38BCFMSPBibI2Yg9phNdGZpcDgXk" \* MERGEFORMATINET </w:instrText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C662E95" wp14:editId="267F5EF3">
                  <wp:extent cx="609600" cy="355600"/>
                  <wp:effectExtent l="0" t="0" r="0" b="0"/>
                  <wp:docPr id="166972845" name="Picture 3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72845" name="Picture 3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E6328" w14:textId="77777777" w:rsidR="00065631" w:rsidRPr="00065631" w:rsidRDefault="00065631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Examina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las 10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test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cultura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general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seleccionó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mayoría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participantes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resultado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promedio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individual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tomó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test. ¿Por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piensas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diferencia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505853CE" w14:textId="77777777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t>Interpreta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065631" w:rsidRPr="00065631" w14:paraId="31996342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3F135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4</w:t>
            </w:r>
          </w:p>
        </w:tc>
      </w:tr>
      <w:tr w:rsidR="00065631" w:rsidRPr="00065631" w14:paraId="42316248" w14:textId="77777777" w:rsidTr="00065631">
        <w:trPr>
          <w:trHeight w:val="39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1AF1E" w14:textId="4B7B0CBF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"https://lh7-us.googleusercontent.com/BwbjGQ8Dppp3dMy5qrnrXfrRRLd_RGDnWxrG9O-VsNpX1SjNKbIUIOqi0eMMqFUVWiEII2yMYBAdUWDqNg47eLTT9ZhwUR9YI2hM5vMSA6_r9xIv78xHLpehgai38BCFMSPBibI2Yg9phNdGZpcDgXk" \* MERGEFORMATINET </w:instrText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715DE20" wp14:editId="782E6255">
                  <wp:extent cx="609600" cy="355600"/>
                  <wp:effectExtent l="0" t="0" r="0" b="0"/>
                  <wp:docPr id="1686803765" name="Picture 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803765" name="Picture 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8116D" w14:textId="77777777" w:rsidR="00065631" w:rsidRPr="00065631" w:rsidRDefault="00065631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Los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miembros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“¿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Quién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quiere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millonario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?”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seleccionaron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alrededor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90% de las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veces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se les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pidió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participaran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Compara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propios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Seleccionó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mayoría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correcta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mayor o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menor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medida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público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“¿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Quién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quiere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millonario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?”</w:t>
            </w:r>
          </w:p>
        </w:tc>
      </w:tr>
    </w:tbl>
    <w:p w14:paraId="49E39D6A" w14:textId="77777777" w:rsidR="00EC0EC8" w:rsidRDefault="00EC0EC8" w:rsidP="00065631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6C39A02C" w14:textId="77777777" w:rsidR="00EC0EC8" w:rsidRDefault="00EC0EC8" w:rsidP="00065631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3A77C558" w14:textId="77777777" w:rsidR="00EC0EC8" w:rsidRDefault="00EC0EC8" w:rsidP="00065631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B943C45" w14:textId="79C29FC2" w:rsidR="00065631" w:rsidRPr="00065631" w:rsidRDefault="00065631" w:rsidP="00065631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65631">
        <w:rPr>
          <w:rFonts w:ascii="Arial" w:eastAsia="Times New Roman" w:hAnsi="Arial" w:cs="Arial"/>
          <w:b/>
          <w:bCs/>
          <w:color w:val="434343"/>
          <w:sz w:val="28"/>
          <w:szCs w:val="28"/>
        </w:rPr>
        <w:lastRenderedPageBreak/>
        <w:t>Reflexiona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065631" w:rsidRPr="00065631" w14:paraId="22EBF9AE" w14:textId="77777777" w:rsidTr="00065631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9144A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5</w:t>
            </w:r>
          </w:p>
        </w:tc>
      </w:tr>
      <w:tr w:rsidR="00065631" w:rsidRPr="00065631" w14:paraId="094827A0" w14:textId="77777777" w:rsidTr="00065631">
        <w:trPr>
          <w:trHeight w:val="576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654CA" w14:textId="3F11AEA9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"https://lh7-us.googleusercontent.com/BwbjGQ8Dppp3dMy5qrnrXfrRRLd_RGDnWxrG9O-VsNpX1SjNKbIUIOqi0eMMqFUVWiEII2yMYBAdUWDqNg47eLTT9ZhwUR9YI2hM5vMSA6_r9xIv78xHLpehgai38BCFMSPBibI2Yg9phNdGZpcDgXk" \* MERGEFORMATINET </w:instrText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065631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3CF73CDB" wp14:editId="1D9BAC51">
                  <wp:extent cx="609600" cy="355600"/>
                  <wp:effectExtent l="0" t="0" r="0" b="0"/>
                  <wp:docPr id="211637485" name="Picture 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7485" name="Picture 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FA0CA" w14:textId="77777777" w:rsidR="00065631" w:rsidRPr="00065631" w:rsidRDefault="00065631" w:rsidP="00065631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estudio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has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explorado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primera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persona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conocida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Teoría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sabiduría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multitud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teoría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asume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conocimiento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colectivo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grupos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personas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grandes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diversos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produce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decisiones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ideas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resolución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problemas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conocimiento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aportado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sola persona. 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otras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situaciones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relevante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Teoría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sabiduría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multitud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3024C81E" w14:textId="77777777" w:rsidR="00065631" w:rsidRPr="00065631" w:rsidRDefault="00065631" w:rsidP="00065631">
      <w:pPr>
        <w:rPr>
          <w:rFonts w:ascii="Times New Roman" w:eastAsia="Times New Roman" w:hAnsi="Times New Roman" w:cs="Times New Roman"/>
        </w:rPr>
      </w:pPr>
    </w:p>
    <w:p w14:paraId="0E1DFA12" w14:textId="77777777" w:rsidR="00065631" w:rsidRPr="00065631" w:rsidRDefault="00065631" w:rsidP="00065631">
      <w:pPr>
        <w:spacing w:before="280" w:after="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065631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065631">
        <w:rPr>
          <w:rFonts w:ascii="Arial" w:eastAsia="Times New Roman" w:hAnsi="Arial" w:cs="Arial"/>
          <w:color w:val="666666"/>
        </w:rPr>
        <w:t>comprobación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065631">
        <w:rPr>
          <w:rFonts w:ascii="Arial" w:eastAsia="Times New Roman" w:hAnsi="Arial" w:cs="Arial"/>
          <w:color w:val="666666"/>
        </w:rPr>
        <w:t>Computa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, </w:t>
      </w:r>
      <w:proofErr w:type="spellStart"/>
      <w:r w:rsidRPr="00065631">
        <w:rPr>
          <w:rFonts w:ascii="Arial" w:eastAsia="Times New Roman" w:hAnsi="Arial" w:cs="Arial"/>
          <w:color w:val="666666"/>
        </w:rPr>
        <w:t>Interpreta</w:t>
      </w:r>
      <w:proofErr w:type="spellEnd"/>
      <w:r w:rsidRPr="00065631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065631">
        <w:rPr>
          <w:rFonts w:ascii="Arial" w:eastAsia="Times New Roman" w:hAnsi="Arial" w:cs="Arial"/>
          <w:color w:val="666666"/>
        </w:rPr>
        <w:t>Reflexiona</w:t>
      </w:r>
      <w:proofErr w:type="spellEnd"/>
      <w:r w:rsidRPr="00065631">
        <w:rPr>
          <w:rFonts w:ascii="Arial" w:eastAsia="Times New Roman" w:hAnsi="Arial" w:cs="Arial"/>
          <w:color w:val="666666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065631" w:rsidRPr="00065631" w14:paraId="5F96053E" w14:textId="77777777" w:rsidTr="00065631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F4FD8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6D9FF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065631" w:rsidRPr="00065631" w14:paraId="0F9B46DA" w14:textId="77777777" w:rsidTr="00065631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4143C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realizado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comparación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entre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grupo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persona individual. 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990D2D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5F10158E" w14:textId="77777777" w:rsidTr="00065631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9C1F5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realizado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comparación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entre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“¿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Quién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quiere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ser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millonario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?”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muestra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92A6A6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78B5609D" w14:textId="77777777" w:rsidTr="00065631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7CDF8" w14:textId="77777777" w:rsidR="00065631" w:rsidRPr="00065631" w:rsidRDefault="00065631" w:rsidP="00065631">
            <w:pPr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ofrecido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contexto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apropiado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idea que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subyace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Teoría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sabiduría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multitud</w:t>
            </w:r>
            <w:proofErr w:type="spellEnd"/>
            <w:r w:rsidRPr="0006563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54D5B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065631" w:rsidRPr="00065631" w14:paraId="41BD3F82" w14:textId="77777777" w:rsidTr="00065631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486EF4" w14:textId="77777777" w:rsidR="00065631" w:rsidRPr="00065631" w:rsidRDefault="00065631" w:rsidP="00065631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D57383" w14:textId="77777777" w:rsidR="00065631" w:rsidRPr="00065631" w:rsidRDefault="00065631" w:rsidP="000656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56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143A2CAE" w14:textId="77777777" w:rsidR="00065631" w:rsidRPr="00065631" w:rsidRDefault="00065631" w:rsidP="00065631">
      <w:pPr>
        <w:rPr>
          <w:rFonts w:ascii="Times New Roman" w:eastAsia="Times New Roman" w:hAnsi="Times New Roman" w:cs="Times New Roman"/>
        </w:rPr>
      </w:pPr>
    </w:p>
    <w:p w14:paraId="29BA5126" w14:textId="77777777" w:rsidR="00065631" w:rsidRDefault="00065631"/>
    <w:sectPr w:rsidR="00065631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52B3" w14:textId="77777777" w:rsidR="008B106C" w:rsidRDefault="008B106C" w:rsidP="00065631">
      <w:r>
        <w:separator/>
      </w:r>
    </w:p>
  </w:endnote>
  <w:endnote w:type="continuationSeparator" w:id="0">
    <w:p w14:paraId="7114E09B" w14:textId="77777777" w:rsidR="008B106C" w:rsidRDefault="008B106C" w:rsidP="0006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9054755"/>
      <w:docPartObj>
        <w:docPartGallery w:val="Page Numbers (Bottom of Page)"/>
        <w:docPartUnique/>
      </w:docPartObj>
    </w:sdtPr>
    <w:sdtContent>
      <w:p w14:paraId="1B17F1F3" w14:textId="0C6F4D18" w:rsidR="00065631" w:rsidRDefault="00065631" w:rsidP="00EF4C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3CE487" w14:textId="77777777" w:rsidR="00065631" w:rsidRDefault="00065631" w:rsidP="000656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8528063"/>
      <w:docPartObj>
        <w:docPartGallery w:val="Page Numbers (Bottom of Page)"/>
        <w:docPartUnique/>
      </w:docPartObj>
    </w:sdtPr>
    <w:sdtContent>
      <w:p w14:paraId="4B7048B3" w14:textId="35B68567" w:rsidR="00065631" w:rsidRDefault="00065631" w:rsidP="00EF4C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902373" w14:textId="77777777" w:rsidR="003E2D15" w:rsidRPr="003E2D15" w:rsidRDefault="003E2D15" w:rsidP="003E2D15">
    <w:pPr>
      <w:rPr>
        <w:rFonts w:ascii="Times New Roman" w:eastAsia="Times New Roman" w:hAnsi="Times New Roman" w:cs="Times New Roman"/>
      </w:rPr>
    </w:pP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Evaluaciones</w:t>
    </w:r>
    <w:proofErr w:type="spellEnd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 </w:t>
    </w: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desempeño</w:t>
    </w:r>
    <w:proofErr w:type="spellEnd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e insignias/</w:t>
    </w: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credenciales</w:t>
    </w:r>
    <w:proofErr w:type="spellEnd"/>
  </w:p>
  <w:p w14:paraId="39ACC99F" w14:textId="334AD3FA" w:rsidR="003E2D15" w:rsidRPr="003E2D15" w:rsidRDefault="003E2D15" w:rsidP="003E2D15">
    <w:pPr>
      <w:rPr>
        <w:rFonts w:ascii="Times New Roman" w:eastAsia="Times New Roman" w:hAnsi="Times New Roman" w:cs="Times New Roman"/>
      </w:rPr>
    </w:pPr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de </w:t>
    </w: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matemáticas</w:t>
    </w:r>
    <w:proofErr w:type="spellEnd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 </w:t>
    </w: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secundaria</w:t>
    </w:r>
    <w:proofErr w:type="spellEnd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: </w:t>
    </w: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versión</w:t>
    </w:r>
    <w:proofErr w:type="spellEnd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 xml:space="preserve"> del </w:t>
    </w:r>
    <w:proofErr w:type="spellStart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>estudiante</w:t>
    </w:r>
    <w:proofErr w:type="spellEnd"/>
    <w:r w:rsidRPr="003E2D15">
      <w:rPr>
        <w:rFonts w:ascii="Arial" w:eastAsia="Times New Roman" w:hAnsi="Arial" w:cs="Arial"/>
        <w:i/>
        <w:iCs/>
        <w:color w:val="999999"/>
        <w:sz w:val="22"/>
        <w:szCs w:val="22"/>
      </w:rPr>
      <w:tab/>
    </w:r>
  </w:p>
  <w:p w14:paraId="34BFA03F" w14:textId="77777777" w:rsidR="003E2D15" w:rsidRPr="003E2D15" w:rsidRDefault="003E2D15" w:rsidP="003E2D15">
    <w:pPr>
      <w:rPr>
        <w:rFonts w:ascii="Times New Roman" w:eastAsia="Times New Roman" w:hAnsi="Times New Roman" w:cs="Times New Roman"/>
      </w:rPr>
    </w:pPr>
  </w:p>
  <w:p w14:paraId="1FD1B743" w14:textId="77777777" w:rsidR="00065631" w:rsidRDefault="00065631" w:rsidP="000656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A5946" w14:textId="77777777" w:rsidR="008B106C" w:rsidRDefault="008B106C" w:rsidP="00065631">
      <w:r>
        <w:separator/>
      </w:r>
    </w:p>
  </w:footnote>
  <w:footnote w:type="continuationSeparator" w:id="0">
    <w:p w14:paraId="5F4E2C71" w14:textId="77777777" w:rsidR="008B106C" w:rsidRDefault="008B106C" w:rsidP="0006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BDA3" w14:textId="60B646C2" w:rsidR="00065631" w:rsidRPr="00065631" w:rsidRDefault="00065631" w:rsidP="00065631">
    <w:pPr>
      <w:spacing w:after="200"/>
      <w:rPr>
        <w:rFonts w:ascii="Times New Roman" w:eastAsia="Times New Roman" w:hAnsi="Times New Roman" w:cs="Times New Roman"/>
      </w:rPr>
    </w:pPr>
    <w:proofErr w:type="spellStart"/>
    <w:r w:rsidRPr="00065631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065631">
      <w:rPr>
        <w:rFonts w:ascii="Arial" w:eastAsia="Times New Roman" w:hAnsi="Arial" w:cs="Arial"/>
        <w:color w:val="000000"/>
        <w:sz w:val="22"/>
        <w:szCs w:val="22"/>
      </w:rPr>
      <w:t>: _________________________________Maestro(a)___________________________</w:t>
    </w:r>
  </w:p>
  <w:p w14:paraId="744EF273" w14:textId="77777777" w:rsidR="00065631" w:rsidRPr="00065631" w:rsidRDefault="00065631" w:rsidP="00065631">
    <w:pPr>
      <w:rPr>
        <w:rFonts w:ascii="Times New Roman" w:eastAsia="Times New Roman" w:hAnsi="Times New Roman" w:cs="Times New Roman"/>
      </w:rPr>
    </w:pPr>
  </w:p>
  <w:p w14:paraId="333EE5A6" w14:textId="77777777" w:rsidR="00065631" w:rsidRDefault="00065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31"/>
    <w:rsid w:val="000610FC"/>
    <w:rsid w:val="00065631"/>
    <w:rsid w:val="003873AF"/>
    <w:rsid w:val="003E2D15"/>
    <w:rsid w:val="004A1822"/>
    <w:rsid w:val="0067011D"/>
    <w:rsid w:val="006A12B9"/>
    <w:rsid w:val="008B106C"/>
    <w:rsid w:val="00AB3D4A"/>
    <w:rsid w:val="00BC62DE"/>
    <w:rsid w:val="00CB1EE0"/>
    <w:rsid w:val="00D724A9"/>
    <w:rsid w:val="00D81096"/>
    <w:rsid w:val="00EC0EC8"/>
    <w:rsid w:val="00F4251B"/>
    <w:rsid w:val="00F5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B2E82"/>
  <w15:chartTrackingRefBased/>
  <w15:docId w15:val="{911BAC2F-360B-DB47-909D-CE5ED1F7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656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656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6563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56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6563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6563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0656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65631"/>
    <w:rPr>
      <w:color w:val="0000FF"/>
      <w:u w:val="single"/>
    </w:rPr>
  </w:style>
  <w:style w:type="table" w:styleId="TableGrid">
    <w:name w:val="Table Grid"/>
    <w:basedOn w:val="TableNormal"/>
    <w:uiPriority w:val="39"/>
    <w:rsid w:val="0006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5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631"/>
  </w:style>
  <w:style w:type="paragraph" w:styleId="Footer">
    <w:name w:val="footer"/>
    <w:basedOn w:val="Normal"/>
    <w:link w:val="FooterChar"/>
    <w:uiPriority w:val="99"/>
    <w:unhideWhenUsed/>
    <w:rsid w:val="00065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631"/>
  </w:style>
  <w:style w:type="character" w:customStyle="1" w:styleId="apple-tab-span">
    <w:name w:val="apple-tab-span"/>
    <w:basedOn w:val="DefaultParagraphFont"/>
    <w:rsid w:val="00065631"/>
  </w:style>
  <w:style w:type="character" w:styleId="PageNumber">
    <w:name w:val="page number"/>
    <w:basedOn w:val="DefaultParagraphFont"/>
    <w:uiPriority w:val="99"/>
    <w:semiHidden/>
    <w:unhideWhenUsed/>
    <w:rsid w:val="0006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TGxOqp3qB8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hematicalmusings.org/wp-content/uploads/2022/05/modeling_02082019.pdf" TargetMode="Externa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10</cp:revision>
  <dcterms:created xsi:type="dcterms:W3CDTF">2023-10-16T17:34:00Z</dcterms:created>
  <dcterms:modified xsi:type="dcterms:W3CDTF">2023-10-17T17:15:00Z</dcterms:modified>
</cp:coreProperties>
</file>