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00"/>
        </w:tabs>
        <w:jc w:val="center"/>
        <w:rPr>
          <w:b w:val="0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2847975</wp:posOffset>
            </wp:positionH>
            <wp:positionV relativeFrom="page">
              <wp:posOffset>203835</wp:posOffset>
            </wp:positionV>
            <wp:extent cx="1883859" cy="1457325"/>
            <wp:effectExtent b="0" l="0" r="0" t="0"/>
            <wp:wrapNone/>
            <wp:docPr id="10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3859" cy="145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00"/>
        </w:tabs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0"/>
        </w:tabs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60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60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600"/>
        </w:tabs>
        <w:rPr>
          <w:rFonts w:ascii="Schoolbell" w:cs="Schoolbell" w:eastAsia="Schoolbell" w:hAnsi="Schoolbell"/>
          <w:sz w:val="62"/>
          <w:szCs w:val="62"/>
        </w:rPr>
      </w:pPr>
      <w:r w:rsidDel="00000000" w:rsidR="00000000" w:rsidRPr="00000000">
        <w:rPr>
          <w:rFonts w:ascii="Schoolbell" w:cs="Schoolbell" w:eastAsia="Schoolbell" w:hAnsi="Schoolbell"/>
          <w:b w:val="1"/>
          <w:sz w:val="62"/>
          <w:szCs w:val="62"/>
          <w:vertAlign w:val="baseline"/>
          <w:rtl w:val="0"/>
        </w:rPr>
        <w:t xml:space="preserve">Registration</w:t>
      </w:r>
      <w:r w:rsidDel="00000000" w:rsidR="00000000" w:rsidRPr="00000000">
        <w:rPr>
          <w:rFonts w:ascii="Schoolbell" w:cs="Schoolbell" w:eastAsia="Schoolbell" w:hAnsi="Schoolbell"/>
          <w:sz w:val="62"/>
          <w:szCs w:val="62"/>
          <w:rtl w:val="0"/>
        </w:rPr>
        <w:t xml:space="preserve"> </w:t>
      </w:r>
      <w:r w:rsidDel="00000000" w:rsidR="00000000" w:rsidRPr="00000000">
        <w:rPr>
          <w:rFonts w:ascii="Schoolbell" w:cs="Schoolbell" w:eastAsia="Schoolbell" w:hAnsi="Schoolbell"/>
          <w:b w:val="1"/>
          <w:sz w:val="62"/>
          <w:szCs w:val="62"/>
          <w:vertAlign w:val="baseline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Dear Parents,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Attached is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enrollment form for the 2025-2026 school year.  Please review the age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requirements below and mark the appropriate age group on the registration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Toddlers/Fall and Spring: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 xml:space="preserve"> Children must be 17 months old by the start of class.</w:t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Twos: </w:t>
        <w:tab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ab/>
        <w:t xml:space="preserve"> Children must be two by August 31, 2025</w: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Threes: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</w:t>
        <w:tab/>
        <w:tab/>
        <w:tab/>
        <w:t xml:space="preserve"> Children must be three by August 31, 2025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Pre-K: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</w:t>
        <w:tab/>
        <w:tab/>
        <w:tab/>
        <w:tab/>
        <w:t xml:space="preserve"> Children must be four by August 31, 2025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Transitional: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 xml:space="preserve"> </w:t>
        <w:tab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Children must be five by August 31, 2025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Kindergarten: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  <w:tab/>
        <w:tab/>
        <w:t xml:space="preserve"> Children must be five by August 31, 2025</w:t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January 2026 Twos: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</w:t>
        <w:tab/>
        <w:tab/>
        <w:t xml:space="preserve"> Children must be two by December 31, 2025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Completed 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egistration forms for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Day School students, accompanied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with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the non-refundable $85.00 fee (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payable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by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check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or cash) will be accepted in the Day School office immediately. </w:t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PLEASE REGISTER PROMPTLY - SOME OF OUR CLASSES FILL QUICKLY!!</w:t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Forms for children not presently enrolled in the school will be accepted beginning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January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, 2025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with the $85.00 fee (payable by check or cash).  </w:t>
      </w:r>
    </w:p>
    <w:p w:rsidR="00000000" w:rsidDel="00000000" w:rsidP="00000000" w:rsidRDefault="00000000" w:rsidRPr="00000000" w14:paraId="0000001C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Toddler Program is held on Wednesdays, with the option to add a Thursday class should the Wednesday programs fill.  Registrations are for the Fall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OR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Spring session - please check the session and circle the preferred class time on the registration form.  If a preferred time is not indicated, your child will be placed where there is an opening.  </w:t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If you are registering a child for both the 2025 Fall Toddler and 2026 Spring Toddler or January 2’s, a separate form and the $85 registration fee is required for each.</w:t>
      </w:r>
    </w:p>
    <w:p w:rsidR="00000000" w:rsidDel="00000000" w:rsidP="00000000" w:rsidRDefault="00000000" w:rsidRPr="00000000" w14:paraId="00000020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Our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Private Academic School License requires children enrolled in our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Three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ear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ld through Kindergarten programs be toilet trained.  Our Two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ear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ld program does not fall under this license; toilet training is not a requirement for these children.</w:t>
      </w:r>
    </w:p>
    <w:p w:rsidR="00000000" w:rsidDel="00000000" w:rsidP="00000000" w:rsidRDefault="00000000" w:rsidRPr="00000000" w14:paraId="00000022">
      <w:pPr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Please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feel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free to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contact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me if I can be of any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assistance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answering questions about placement.</w:t>
      </w:r>
    </w:p>
    <w:p w:rsidR="00000000" w:rsidDel="00000000" w:rsidP="00000000" w:rsidRDefault="00000000" w:rsidRPr="00000000" w14:paraId="00000024">
      <w:pPr>
        <w:jc w:val="both"/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760" w:firstLine="0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Sincerely,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3667125</wp:posOffset>
            </wp:positionH>
            <wp:positionV relativeFrom="paragraph">
              <wp:posOffset>85725</wp:posOffset>
            </wp:positionV>
            <wp:extent cx="657225" cy="409895"/>
            <wp:effectExtent b="0" l="0" r="0" t="0"/>
            <wp:wrapNone/>
            <wp:docPr id="1034" name="image2.gif"/>
            <a:graphic>
              <a:graphicData uri="http://schemas.openxmlformats.org/drawingml/2006/picture">
                <pic:pic>
                  <pic:nvPicPr>
                    <pic:cNvPr id="0" name="image2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09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sz w:val="14"/>
          <w:szCs w:val="14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sz w:val="14"/>
          <w:szCs w:val="14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ind w:left="5040" w:firstLine="720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Barbara G. Condit</w:t>
      </w:r>
    </w:p>
    <w:p w:rsidR="00000000" w:rsidDel="00000000" w:rsidP="00000000" w:rsidRDefault="00000000" w:rsidRPr="00000000" w14:paraId="00000029">
      <w:pPr>
        <w:ind w:left="5040" w:firstLine="720"/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Director, Good Samaritan Day School</w:t>
      </w:r>
    </w:p>
    <w:p w:rsidR="00000000" w:rsidDel="00000000" w:rsidP="00000000" w:rsidRDefault="00000000" w:rsidRPr="00000000" w14:paraId="0000002A">
      <w:pPr>
        <w:ind w:left="5040" w:firstLine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610-644-6181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040" w:firstLine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vertAlign w:val="baseline"/>
          <w:rtl w:val="0"/>
        </w:rPr>
        <w:t xml:space="preserve">barb.condit@good-samaritan.org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       </w:t>
      </w:r>
    </w:p>
    <w:p w:rsidR="00000000" w:rsidDel="00000000" w:rsidP="00000000" w:rsidRDefault="00000000" w:rsidRPr="00000000" w14:paraId="0000002C">
      <w:pPr>
        <w:ind w:left="8640" w:firstLine="0"/>
        <w:rPr>
          <w:rFonts w:ascii="Open Sans" w:cs="Open Sans" w:eastAsia="Open Sans" w:hAnsi="Open Sans"/>
          <w:sz w:val="4"/>
          <w:szCs w:val="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2"/>
          <w:szCs w:val="12"/>
          <w:rtl w:val="0"/>
        </w:rPr>
        <w:t xml:space="preserve">           10/21/24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choolbell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hoolbell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C6R3NvSoZtAyyc9TAK+Ecz00w==">CgMxLjA4AHIhMTFuR1VBQVdRS21hTHo0YmI0NlhNOThUMm9hT01NNjJt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2019-11-26T17:00:00Z</dcterms:created>
  <dc:creator>Darleen Maumus</dc:creator>
</cp:coreProperties>
</file>