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D2" w:rsidRPr="00A002D2" w:rsidRDefault="00A002D2" w:rsidP="00A002D2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en-KE"/>
        </w:rPr>
      </w:pPr>
      <w:bookmarkStart w:id="0" w:name="_GoBack"/>
      <w:r w:rsidRPr="00A002D2">
        <w:rPr>
          <w:rFonts w:ascii="Segoe UI" w:eastAsia="Times New Roman" w:hAnsi="Segoe UI" w:cs="Segoe UI"/>
          <w:b/>
          <w:bCs/>
          <w:lang w:val="en-GB" w:eastAsia="en-KE"/>
        </w:rPr>
        <w:t>J</w:t>
      </w:r>
      <w:r w:rsidRPr="00A002D2">
        <w:rPr>
          <w:rFonts w:ascii="Segoe UI" w:eastAsia="Times New Roman" w:hAnsi="Segoe UI" w:cs="Segoe UI"/>
          <w:b/>
          <w:bCs/>
          <w:lang w:eastAsia="en-KE"/>
        </w:rPr>
        <w:t>OB ADVERT</w:t>
      </w:r>
    </w:p>
    <w:p w:rsidR="00A002D2" w:rsidRPr="00A002D2" w:rsidRDefault="00A002D2" w:rsidP="00A002D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en-KE"/>
        </w:rPr>
      </w:pPr>
      <w:r w:rsidRPr="00A002D2">
        <w:rPr>
          <w:rFonts w:ascii="Segoe UI" w:eastAsia="Times New Roman" w:hAnsi="Segoe UI" w:cs="Segoe UI"/>
          <w:b/>
          <w:bCs/>
          <w:lang w:eastAsia="en-KE"/>
        </w:rPr>
        <w:t>VACANCY: CREDIT MANAGER</w:t>
      </w:r>
    </w:p>
    <w:p w:rsidR="00A002D2" w:rsidRPr="00A002D2" w:rsidRDefault="00A002D2" w:rsidP="00A002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b/>
          <w:bCs/>
          <w:lang w:eastAsia="en-KE"/>
        </w:rPr>
        <w:t>Location:</w:t>
      </w:r>
      <w:r w:rsidRPr="00A002D2">
        <w:rPr>
          <w:rFonts w:ascii="Segoe UI" w:eastAsia="Times New Roman" w:hAnsi="Segoe UI" w:cs="Segoe UI"/>
          <w:lang w:eastAsia="en-KE"/>
        </w:rPr>
        <w:t xml:space="preserve"> Nyeri / Nairobi, Kenya</w:t>
      </w:r>
    </w:p>
    <w:p w:rsidR="00A002D2" w:rsidRPr="00A002D2" w:rsidRDefault="00A002D2" w:rsidP="00A002D2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We are seeking to recruit a highly driven, strategic, and commercially focused </w:t>
      </w:r>
      <w:r w:rsidRPr="00A002D2">
        <w:rPr>
          <w:rFonts w:ascii="Segoe UI" w:eastAsia="Times New Roman" w:hAnsi="Segoe UI" w:cs="Segoe UI"/>
          <w:b/>
          <w:bCs/>
          <w:lang w:eastAsia="en-KE"/>
        </w:rPr>
        <w:t>Credit Manager</w:t>
      </w:r>
      <w:r w:rsidRPr="00A002D2">
        <w:rPr>
          <w:rFonts w:ascii="Segoe UI" w:eastAsia="Times New Roman" w:hAnsi="Segoe UI" w:cs="Segoe UI"/>
          <w:lang w:eastAsia="en-KE"/>
        </w:rPr>
        <w:t xml:space="preserve"> to join our Finance team. The successful candidate will be responsible for developing and driving a robust credit strategy that supports revenue growth, strengthens cash flow, optimizes working capital, and safeguards profitability.</w:t>
      </w:r>
    </w:p>
    <w:p w:rsidR="00A002D2" w:rsidRPr="00A002D2" w:rsidRDefault="00A002D2" w:rsidP="00A002D2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>This is a key leadership role requiring strong business acumen, analytical capability, and the ability to partner closely with Commercial teams to drive accountability and sound credit decisions.</w:t>
      </w:r>
    </w:p>
    <w:p w:rsidR="00A002D2" w:rsidRPr="00A002D2" w:rsidRDefault="00A002D2" w:rsidP="00A002D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en-KE"/>
        </w:rPr>
      </w:pPr>
      <w:r w:rsidRPr="00A002D2">
        <w:rPr>
          <w:rFonts w:ascii="Segoe UI" w:eastAsia="Times New Roman" w:hAnsi="Segoe UI" w:cs="Segoe UI"/>
          <w:b/>
          <w:bCs/>
          <w:lang w:eastAsia="en-KE"/>
        </w:rPr>
        <w:t>Key Responsibilities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Develop and implement customer-specific credit frameworks aligned to business growth objectives.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Partner with Sales and Commercial teams on credit terms, pricing, and growth agreements.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Drive improvements in cash conversion, collections performance, and receivables management.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Monitor customer exposure, overdue accounts, and high-risk portfolios.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Enforce credit governance, policies, limits, and escalation procedures.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Develop dashboards and reports on aging, collections, and customer receivables.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Lead, coach, and develop the Credit Control team for high performance. </w:t>
      </w:r>
    </w:p>
    <w:p w:rsidR="00A002D2" w:rsidRPr="00A002D2" w:rsidRDefault="00A002D2" w:rsidP="00A00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Support senior management with insights on working capital and key accounts. </w:t>
      </w:r>
    </w:p>
    <w:p w:rsidR="00A002D2" w:rsidRPr="00A002D2" w:rsidRDefault="00A002D2" w:rsidP="00A002D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en-KE"/>
        </w:rPr>
      </w:pPr>
      <w:r w:rsidRPr="00A002D2">
        <w:rPr>
          <w:rFonts w:ascii="Segoe UI" w:eastAsia="Times New Roman" w:hAnsi="Segoe UI" w:cs="Segoe UI"/>
          <w:b/>
          <w:bCs/>
          <w:lang w:eastAsia="en-KE"/>
        </w:rPr>
        <w:t>Qualifications &amp; Experience</w:t>
      </w:r>
    </w:p>
    <w:p w:rsidR="00A002D2" w:rsidRPr="00A002D2" w:rsidRDefault="00A002D2" w:rsidP="00A002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Bachelor’s degree in Finance, Accounting, Business Administration, or related field. </w:t>
      </w:r>
    </w:p>
    <w:p w:rsidR="00A002D2" w:rsidRPr="00A002D2" w:rsidRDefault="00A002D2" w:rsidP="00A002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5–8 years’ experience in Credit Management, Commercial Finance, or Working Capital Management. </w:t>
      </w:r>
    </w:p>
    <w:p w:rsidR="00A002D2" w:rsidRPr="00A002D2" w:rsidRDefault="00A002D2" w:rsidP="00A002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Experience in </w:t>
      </w:r>
      <w:r w:rsidRPr="00A002D2">
        <w:rPr>
          <w:rFonts w:ascii="Segoe UI" w:eastAsia="Times New Roman" w:hAnsi="Segoe UI" w:cs="Segoe UI"/>
          <w:b/>
          <w:bCs/>
          <w:lang w:eastAsia="en-KE"/>
        </w:rPr>
        <w:t>FMCG, Manufacturing, or Distribution environments</w:t>
      </w:r>
      <w:r w:rsidRPr="00A002D2">
        <w:rPr>
          <w:rFonts w:ascii="Segoe UI" w:eastAsia="Times New Roman" w:hAnsi="Segoe UI" w:cs="Segoe UI"/>
          <w:lang w:eastAsia="en-KE"/>
        </w:rPr>
        <w:t xml:space="preserve"> is highly preferred. </w:t>
      </w:r>
    </w:p>
    <w:p w:rsidR="00A002D2" w:rsidRPr="00A002D2" w:rsidRDefault="00A002D2" w:rsidP="00A002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Professional qualification such as </w:t>
      </w:r>
      <w:r w:rsidRPr="00A002D2">
        <w:rPr>
          <w:rFonts w:ascii="Segoe UI" w:eastAsia="Times New Roman" w:hAnsi="Segoe UI" w:cs="Segoe UI"/>
          <w:b/>
          <w:bCs/>
          <w:lang w:eastAsia="en-KE"/>
        </w:rPr>
        <w:t>CPA, ACCA, or equivalent</w:t>
      </w:r>
      <w:r w:rsidRPr="00A002D2">
        <w:rPr>
          <w:rFonts w:ascii="Segoe UI" w:eastAsia="Times New Roman" w:hAnsi="Segoe UI" w:cs="Segoe UI"/>
          <w:lang w:eastAsia="en-KE"/>
        </w:rPr>
        <w:t xml:space="preserve"> is an added advantage. </w:t>
      </w:r>
    </w:p>
    <w:p w:rsidR="00A002D2" w:rsidRPr="00A002D2" w:rsidRDefault="00A002D2" w:rsidP="00A002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Strong understanding of ERP systems such as SAP, Oracle, or Dynamics. </w:t>
      </w:r>
    </w:p>
    <w:p w:rsidR="00A002D2" w:rsidRPr="00A002D2" w:rsidRDefault="00A002D2" w:rsidP="00A002D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en-KE"/>
        </w:rPr>
      </w:pPr>
      <w:r w:rsidRPr="00A002D2">
        <w:rPr>
          <w:rFonts w:ascii="Segoe UI" w:eastAsia="Times New Roman" w:hAnsi="Segoe UI" w:cs="Segoe UI"/>
          <w:b/>
          <w:bCs/>
          <w:lang w:eastAsia="en-KE"/>
        </w:rPr>
        <w:t>Key Competencies</w:t>
      </w:r>
    </w:p>
    <w:p w:rsidR="00A002D2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Strategic thinking and commercial judgment </w:t>
      </w:r>
    </w:p>
    <w:p w:rsidR="00A002D2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Strong analytical and reporting skills </w:t>
      </w:r>
    </w:p>
    <w:p w:rsidR="00A002D2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Stakeholder management and influencing skills </w:t>
      </w:r>
    </w:p>
    <w:p w:rsidR="00A002D2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High ownership and accountability </w:t>
      </w:r>
    </w:p>
    <w:p w:rsidR="00A002D2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 xml:space="preserve">Leadership and people development </w:t>
      </w:r>
    </w:p>
    <w:p w:rsidR="001D7DBF" w:rsidRPr="00A002D2" w:rsidRDefault="00A002D2" w:rsidP="00A00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en-KE"/>
        </w:rPr>
      </w:pPr>
      <w:r w:rsidRPr="00A002D2">
        <w:rPr>
          <w:rFonts w:ascii="Segoe UI" w:eastAsia="Times New Roman" w:hAnsi="Segoe UI" w:cs="Segoe UI"/>
          <w:lang w:eastAsia="en-KE"/>
        </w:rPr>
        <w:t>Strong execution discipline and resilience</w:t>
      </w:r>
      <w:bookmarkEnd w:id="0"/>
    </w:p>
    <w:sectPr w:rsidR="001D7DBF" w:rsidRPr="00A00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963"/>
    <w:multiLevelType w:val="multilevel"/>
    <w:tmpl w:val="7FE2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5EB2"/>
    <w:multiLevelType w:val="multilevel"/>
    <w:tmpl w:val="392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F054E"/>
    <w:multiLevelType w:val="multilevel"/>
    <w:tmpl w:val="847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2"/>
    <w:rsid w:val="001D7DBF"/>
    <w:rsid w:val="00A002D2"/>
    <w:rsid w:val="00B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14728-307E-4F43-8232-7AAD7A1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Petronilla Kioko</dc:creator>
  <cp:keywords/>
  <dc:description/>
  <cp:lastModifiedBy>Petronilla Kioko</cp:lastModifiedBy>
  <cp:revision>2</cp:revision>
  <dcterms:created xsi:type="dcterms:W3CDTF">2026-04-30T09:00:00Z</dcterms:created>
  <dcterms:modified xsi:type="dcterms:W3CDTF">2026-04-30T09:00:00Z</dcterms:modified>
</cp:coreProperties>
</file>