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D6A0" w14:textId="6FBF0E96" w:rsidR="009C3EFD" w:rsidRDefault="009C3EFD" w:rsidP="009C3EFD">
      <w:r>
        <w:t xml:space="preserve">Første versjon av publisert </w:t>
      </w:r>
      <w:proofErr w:type="spellStart"/>
      <w:r>
        <w:t>nettsak</w:t>
      </w:r>
      <w:proofErr w:type="spellEnd"/>
      <w:r>
        <w:t xml:space="preserve">, 30. mai 20.01 2024. </w:t>
      </w:r>
    </w:p>
    <w:p w14:paraId="76371D27" w14:textId="01C2A3A7" w:rsidR="009C3EFD" w:rsidRPr="009C3EFD" w:rsidRDefault="009C3EFD" w:rsidP="009C3EFD">
      <w:pPr>
        <w:rPr>
          <w:i/>
          <w:iCs/>
        </w:rPr>
      </w:pPr>
      <w:r w:rsidRPr="009C3EFD">
        <w:rPr>
          <w:i/>
          <w:iCs/>
        </w:rPr>
        <w:t xml:space="preserve">(Grunnet teknisk trøbbel må jeg legge ved denne versjonen, som er kopiert fra </w:t>
      </w:r>
      <w:r>
        <w:rPr>
          <w:i/>
          <w:iCs/>
        </w:rPr>
        <w:t xml:space="preserve">siste tilgjengelige versjon i </w:t>
      </w:r>
      <w:r w:rsidRPr="009C3EFD">
        <w:rPr>
          <w:i/>
          <w:iCs/>
        </w:rPr>
        <w:t>DNs publiseringsverktøy, uten bilder. Vi har ikke gjort endringer i bilder/bildetekster etter publisering av saken</w:t>
      </w:r>
      <w:r>
        <w:rPr>
          <w:i/>
          <w:iCs/>
        </w:rPr>
        <w:t>. Teksten er så å si identisk med den som ble publisert på papir</w:t>
      </w:r>
      <w:r w:rsidRPr="009C3EFD">
        <w:rPr>
          <w:i/>
          <w:iCs/>
        </w:rPr>
        <w:t>).</w:t>
      </w:r>
    </w:p>
    <w:p w14:paraId="2CFAF45A" w14:textId="77777777" w:rsidR="009C3EFD" w:rsidRDefault="009C3EFD" w:rsidP="009C3EFD"/>
    <w:p w14:paraId="7EF610E2" w14:textId="68F57E4B" w:rsidR="009C3EFD" w:rsidRPr="009C3EFD" w:rsidRDefault="009C3EFD" w:rsidP="009C3EFD">
      <w:r w:rsidRPr="009C3EFD">
        <w:t xml:space="preserve">Utbygger </w:t>
      </w:r>
      <w:proofErr w:type="gramStart"/>
      <w:r w:rsidRPr="009C3EFD">
        <w:t>begjært</w:t>
      </w:r>
      <w:proofErr w:type="gramEnd"/>
      <w:r w:rsidRPr="009C3EFD">
        <w:t xml:space="preserve"> konkurs: – Arkitektene har i realitet fungert som bank</w:t>
      </w:r>
    </w:p>
    <w:p w14:paraId="40F2BBB7" w14:textId="77777777" w:rsidR="009C3EFD" w:rsidRPr="009C3EFD" w:rsidRDefault="009C3EFD" w:rsidP="009C3EFD">
      <w:pPr>
        <w:rPr>
          <w:lang w:val="en-US"/>
        </w:rPr>
      </w:pPr>
      <w:proofErr w:type="spellStart"/>
      <w:r w:rsidRPr="009C3EFD">
        <w:rPr>
          <w:lang w:val="en-US"/>
        </w:rPr>
        <w:t>head_front</w:t>
      </w:r>
      <w:proofErr w:type="spellEnd"/>
      <w:r w:rsidRPr="009C3EFD">
        <w:rPr>
          <w:lang w:val="en-US"/>
        </w:rPr>
        <w:t xml:space="preserve"> (default)</w:t>
      </w:r>
    </w:p>
    <w:p w14:paraId="3B184102" w14:textId="77777777" w:rsidR="009C3EFD" w:rsidRPr="009C3EFD" w:rsidRDefault="009C3EFD" w:rsidP="009C3EFD">
      <w:pPr>
        <w:rPr>
          <w:lang w:val="en-US"/>
        </w:rPr>
      </w:pPr>
      <w:r w:rsidRPr="009C3EFD">
        <w:rPr>
          <w:lang w:val="en-US"/>
        </w:rPr>
        <w:t>lead-asset (default)</w:t>
      </w:r>
    </w:p>
    <w:p w14:paraId="2C82C84A" w14:textId="28E88A5E" w:rsidR="009C3EFD" w:rsidRPr="009C3EFD" w:rsidRDefault="009C3EFD" w:rsidP="009C3EFD">
      <w:r w:rsidRPr="009C3EFD">
        <mc:AlternateContent>
          <mc:Choice Requires="wps">
            <w:drawing>
              <wp:inline distT="0" distB="0" distL="0" distR="0" wp14:anchorId="65BAB9AD" wp14:editId="7C717D80">
                <wp:extent cx="304800" cy="304800"/>
                <wp:effectExtent l="0" t="0" r="0" b="0"/>
                <wp:docPr id="911837144" name="Rektange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E529BE" id="Rektangel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04A7B34" w14:textId="77777777" w:rsidR="009C3EFD" w:rsidRPr="009C3EFD" w:rsidRDefault="009C3EFD" w:rsidP="009C3EFD">
      <w:r w:rsidRPr="009C3EFD">
        <w:t xml:space="preserve">Planen er å reise to blokker på Sørumsand. Nå er </w:t>
      </w:r>
      <w:proofErr w:type="spellStart"/>
      <w:r w:rsidRPr="009C3EFD">
        <w:t>Kubik</w:t>
      </w:r>
      <w:proofErr w:type="spellEnd"/>
      <w:r w:rsidRPr="009C3EFD">
        <w:t xml:space="preserve">-selskapet </w:t>
      </w:r>
      <w:proofErr w:type="spellStart"/>
      <w:r w:rsidRPr="009C3EFD">
        <w:t>Sørumsvingen</w:t>
      </w:r>
      <w:proofErr w:type="spellEnd"/>
      <w:r w:rsidRPr="009C3EFD">
        <w:t xml:space="preserve"> </w:t>
      </w:r>
      <w:proofErr w:type="gramStart"/>
      <w:r w:rsidRPr="009C3EFD">
        <w:t>begjært</w:t>
      </w:r>
      <w:proofErr w:type="gramEnd"/>
      <w:r w:rsidRPr="009C3EFD">
        <w:t xml:space="preserve"> konkurs, men grunnlaget for begjæringen bestrides av utbyggeren.</w:t>
      </w:r>
    </w:p>
    <w:p w14:paraId="346535D6" w14:textId="77777777" w:rsidR="009C3EFD" w:rsidRPr="009C3EFD" w:rsidRDefault="009C3EFD" w:rsidP="009C3EFD">
      <w:r w:rsidRPr="009C3EFD">
        <w:t>Foto: Illustrasjon: Pilot Arkitekter</w:t>
      </w:r>
    </w:p>
    <w:p w14:paraId="29CF1235" w14:textId="77777777" w:rsidR="009C3EFD" w:rsidRPr="009C3EFD" w:rsidRDefault="009C3EFD" w:rsidP="009C3EFD">
      <w:r w:rsidRPr="009C3EFD">
        <w:t>asset-front (</w:t>
      </w:r>
      <w:proofErr w:type="spellStart"/>
      <w:r w:rsidRPr="009C3EFD">
        <w:t>default</w:t>
      </w:r>
      <w:proofErr w:type="spellEnd"/>
      <w:r w:rsidRPr="009C3EFD">
        <w:t>)</w:t>
      </w:r>
    </w:p>
    <w:p w14:paraId="07FA4F54" w14:textId="77777777" w:rsidR="009C3EFD" w:rsidRPr="009C3EFD" w:rsidRDefault="009C3EFD" w:rsidP="009C3EFD">
      <w:r w:rsidRPr="009C3EFD">
        <w:t>intro (</w:t>
      </w:r>
      <w:proofErr w:type="spellStart"/>
      <w:r w:rsidRPr="009C3EFD">
        <w:t>default</w:t>
      </w:r>
      <w:proofErr w:type="spellEnd"/>
      <w:r w:rsidRPr="009C3EFD">
        <w:t>)</w:t>
      </w:r>
    </w:p>
    <w:p w14:paraId="28C1F55A" w14:textId="77777777" w:rsidR="009C3EFD" w:rsidRPr="009C3EFD" w:rsidRDefault="009C3EFD" w:rsidP="009C3EFD">
      <w:r w:rsidRPr="009C3EFD">
        <w:t>To blokker i Sørumsand har utløst full krangel mellom utbygger og arkitekt. Nå skal retten ta stilling til om selskapet, kontrollert av Christer George, skal slås konkurs. </w:t>
      </w:r>
    </w:p>
    <w:p w14:paraId="33EE3B23" w14:textId="77777777" w:rsidR="009C3EFD" w:rsidRPr="009C3EFD" w:rsidRDefault="009C3EFD" w:rsidP="009C3EFD">
      <w:pPr>
        <w:rPr>
          <w:lang w:val="en-US"/>
        </w:rPr>
      </w:pPr>
      <w:proofErr w:type="spellStart"/>
      <w:r w:rsidRPr="009C3EFD">
        <w:rPr>
          <w:lang w:val="en-US"/>
        </w:rPr>
        <w:t>intro_front</w:t>
      </w:r>
      <w:proofErr w:type="spellEnd"/>
      <w:r w:rsidRPr="009C3EFD">
        <w:rPr>
          <w:lang w:val="en-US"/>
        </w:rPr>
        <w:t xml:space="preserve"> (default)</w:t>
      </w:r>
    </w:p>
    <w:p w14:paraId="555F8574" w14:textId="77777777" w:rsidR="009C3EFD" w:rsidRPr="009C3EFD" w:rsidRDefault="009C3EFD" w:rsidP="009C3EFD">
      <w:pPr>
        <w:rPr>
          <w:lang w:val="en-US"/>
        </w:rPr>
      </w:pPr>
      <w:r w:rsidRPr="009C3EFD">
        <w:rPr>
          <w:lang w:val="en-US"/>
        </w:rPr>
        <w:t>body (default)</w:t>
      </w:r>
    </w:p>
    <w:p w14:paraId="4C8FA7E1" w14:textId="77777777" w:rsidR="009C3EFD" w:rsidRPr="009C3EFD" w:rsidRDefault="009C3EFD" w:rsidP="009C3EFD">
      <w:r w:rsidRPr="009C3EFD">
        <w:t xml:space="preserve">På et jorde utenfor Sørumsand er planen å reise to blokker med 70 leiligheter. Utbygger er </w:t>
      </w:r>
      <w:proofErr w:type="spellStart"/>
      <w:r w:rsidRPr="009C3EFD">
        <w:t>Kubik</w:t>
      </w:r>
      <w:proofErr w:type="spellEnd"/>
      <w:r w:rsidRPr="009C3EFD">
        <w:t xml:space="preserve"> Eiendom hvor den tidligere fotballspilleren Christer George er styreleder og stor eier. </w:t>
      </w:r>
    </w:p>
    <w:p w14:paraId="3E283C6E" w14:textId="77777777" w:rsidR="009C3EFD" w:rsidRPr="009C3EFD" w:rsidRDefault="009C3EFD" w:rsidP="009C3EFD">
      <w:r w:rsidRPr="009C3EFD">
        <w:t xml:space="preserve">Nå er prosjektselskapet </w:t>
      </w:r>
      <w:proofErr w:type="spellStart"/>
      <w:r w:rsidRPr="009C3EFD">
        <w:t>Sørumsvingen</w:t>
      </w:r>
      <w:proofErr w:type="spellEnd"/>
      <w:r w:rsidRPr="009C3EFD">
        <w:t xml:space="preserve"> begjært konkurs før utbyggingen i det hele tatt har startet. </w:t>
      </w:r>
    </w:p>
    <w:p w14:paraId="28A30BB3" w14:textId="77777777" w:rsidR="009C3EFD" w:rsidRPr="009C3EFD" w:rsidRDefault="009C3EFD" w:rsidP="009C3EFD">
      <w:r w:rsidRPr="009C3EFD">
        <w:t>Arkitektfirmaet Pilot Arkitekter mener de ikke har fått betalt som avtalt, og har gått til retten for å få slått selskapet konkurs.</w:t>
      </w:r>
    </w:p>
    <w:p w14:paraId="12048D4C" w14:textId="77777777" w:rsidR="009C3EFD" w:rsidRPr="009C3EFD" w:rsidRDefault="009C3EFD" w:rsidP="009C3EFD">
      <w:r w:rsidRPr="009C3EFD">
        <w:t xml:space="preserve">DN har den siste tiden omtalt flere konflikter rundt </w:t>
      </w:r>
      <w:proofErr w:type="spellStart"/>
      <w:r w:rsidRPr="009C3EFD">
        <w:t>Kubik</w:t>
      </w:r>
      <w:proofErr w:type="spellEnd"/>
      <w:r w:rsidRPr="009C3EFD">
        <w:t xml:space="preserve"> eiendom. Klager fra kjøpere, varslet rettssak om oppgjør, frykt for </w:t>
      </w:r>
      <w:proofErr w:type="spellStart"/>
      <w:r w:rsidRPr="009C3EFD">
        <w:t>riving</w:t>
      </w:r>
      <w:proofErr w:type="spellEnd"/>
      <w:r w:rsidRPr="009C3EFD">
        <w:t xml:space="preserve"> av fjernvarmeledning til 1000 boliger og byggesaker som henger er noen av problemene som har hopet seg opp. Samtidig har utbyggeren tilbakevist mye av kritikken.</w:t>
      </w:r>
    </w:p>
    <w:p w14:paraId="53AD6A16" w14:textId="77777777" w:rsidR="009C3EFD" w:rsidRPr="009C3EFD" w:rsidRDefault="009C3EFD" w:rsidP="009C3EFD">
      <w:r w:rsidRPr="009C3EFD">
        <w:t>Les også: </w:t>
      </w:r>
      <w:hyperlink r:id="rId4" w:history="1">
        <w:r w:rsidRPr="009C3EFD">
          <w:rPr>
            <w:rStyle w:val="Hyperkobling"/>
          </w:rPr>
          <w:t>Trøbbel for eks-fotballspillerens boligeventyr: Fryktet at 1000 boliger skulle miste varmen</w:t>
        </w:r>
      </w:hyperlink>
    </w:p>
    <w:p w14:paraId="3ECBA0CA" w14:textId="77777777" w:rsidR="009C3EFD" w:rsidRPr="009C3EFD" w:rsidRDefault="009C3EFD" w:rsidP="009C3EFD">
      <w:r w:rsidRPr="009C3EFD">
        <w:lastRenderedPageBreak/>
        <w:t>Det er stort sprik mellom partene før Oslo tingrett skal ta stilling til konkursbegjæringen når saken kommer opp fredag. </w:t>
      </w:r>
    </w:p>
    <w:p w14:paraId="24E43436" w14:textId="77777777" w:rsidR="009C3EFD" w:rsidRPr="009C3EFD" w:rsidRDefault="009C3EFD" w:rsidP="009C3EFD">
      <w:r w:rsidRPr="009C3EFD">
        <w:t>Styreleder Christer George ønsker ikke å kommentere saken, og henviser til utviklingssjef Henrik Larsen.</w:t>
      </w:r>
    </w:p>
    <w:p w14:paraId="61B3B263" w14:textId="77777777" w:rsidR="009C3EFD" w:rsidRPr="009C3EFD" w:rsidRDefault="009C3EFD" w:rsidP="009C3EFD">
      <w:r w:rsidRPr="009C3EFD">
        <w:t>– Det er klart at partene har svært ulikt syn på realitetene i selve saken, sier Henrik Larsen.</w:t>
      </w:r>
    </w:p>
    <w:p w14:paraId="45CF77B3" w14:textId="77777777" w:rsidR="009C3EFD" w:rsidRPr="009C3EFD" w:rsidRDefault="009C3EFD" w:rsidP="009C3EFD">
      <w:r w:rsidRPr="009C3EFD">
        <w:t>Boligkonsernet tilbakeviser grunnlaget for konkursbegjæringen. </w:t>
      </w:r>
    </w:p>
    <w:p w14:paraId="432FF1E8" w14:textId="77777777" w:rsidR="009C3EFD" w:rsidRPr="009C3EFD" w:rsidRDefault="009C3EFD" w:rsidP="009C3EFD">
      <w:r w:rsidRPr="009C3EFD">
        <w:t>– Vi har bestridt kravet og mener det ikke finnes grunnlag for konkurs. Vi mener saken er et misbruk av konkursinstituttet, i en sak som reelt sett er en tvistesak, svarer boligkonsernets advokat, Kristoffer Aasebø i Bull &amp; Co.</w:t>
      </w:r>
    </w:p>
    <w:p w14:paraId="21602FFE" w14:textId="77777777" w:rsidR="009C3EFD" w:rsidRPr="009C3EFD" w:rsidRDefault="009C3EFD" w:rsidP="009C3EFD">
      <w:r w:rsidRPr="009C3EFD">
        <w:t>Beskyldt for grove mangler</w:t>
      </w:r>
    </w:p>
    <w:p w14:paraId="021DED88" w14:textId="77777777" w:rsidR="009C3EFD" w:rsidRPr="009C3EFD" w:rsidRDefault="009C3EFD" w:rsidP="009C3EFD">
      <w:r w:rsidRPr="009C3EFD">
        <w:t xml:space="preserve">Larsen mener at </w:t>
      </w:r>
      <w:proofErr w:type="spellStart"/>
      <w:r w:rsidRPr="009C3EFD">
        <w:t>Sørumsvingen</w:t>
      </w:r>
      <w:proofErr w:type="spellEnd"/>
      <w:r w:rsidRPr="009C3EFD">
        <w:t xml:space="preserve"> ikke er i økonomiske problemer.</w:t>
      </w:r>
    </w:p>
    <w:p w14:paraId="512E2E1B" w14:textId="77777777" w:rsidR="009C3EFD" w:rsidRPr="009C3EFD" w:rsidRDefault="009C3EFD" w:rsidP="009C3EFD">
      <w:r w:rsidRPr="009C3EFD">
        <w:t>– Saken handler om at Pilot Arkitekter i dette tilfellet har levert grove mangler i sitt arbeid med søknad om en byggetillatelse, noe som er bekreftet både av ny arkitekt og flere omfattende mangelbrev fra kommunen, skriver Larsen. </w:t>
      </w:r>
    </w:p>
    <w:p w14:paraId="73ABA863" w14:textId="77777777" w:rsidR="009C3EFD" w:rsidRPr="009C3EFD" w:rsidRDefault="009C3EFD" w:rsidP="009C3EFD">
      <w:r w:rsidRPr="009C3EFD">
        <w:t xml:space="preserve">Han avviser at </w:t>
      </w:r>
      <w:proofErr w:type="spellStart"/>
      <w:r w:rsidRPr="009C3EFD">
        <w:t>Kubik</w:t>
      </w:r>
      <w:proofErr w:type="spellEnd"/>
      <w:r w:rsidRPr="009C3EFD">
        <w:t xml:space="preserve"> skylder penger.</w:t>
      </w:r>
    </w:p>
    <w:p w14:paraId="1B67C1FF" w14:textId="77777777" w:rsidR="009C3EFD" w:rsidRPr="009C3EFD" w:rsidRDefault="009C3EFD" w:rsidP="009C3EFD">
      <w:r w:rsidRPr="009C3EFD">
        <w:t>–Pilot Arkitekter har fått utbetalt vesentlig mer enn opprinnelig avtale tilsier, og vi kommer naturligvis ikke til å betale ytterligere for et arbeid som har så store mangler. Vi har derimot betalt ny arkitekt for å gjøre jobben Pilot Arkitekter ikke har evnet å levere. Det er sakens kjerne – ikke økonomien i selskapet.</w:t>
      </w:r>
    </w:p>
    <w:p w14:paraId="768A19FE" w14:textId="77777777" w:rsidR="009C3EFD" w:rsidRPr="009C3EFD" w:rsidRDefault="009C3EFD" w:rsidP="009C3EFD">
      <w:r w:rsidRPr="009C3EFD">
        <w:t>Les også: </w:t>
      </w:r>
      <w:hyperlink r:id="rId5" w:history="1">
        <w:r w:rsidRPr="009C3EFD">
          <w:rPr>
            <w:rStyle w:val="Hyperkobling"/>
          </w:rPr>
          <w:t>Boligdrømmen ender med rettssak: – Ikke opplevd maken</w:t>
        </w:r>
      </w:hyperlink>
    </w:p>
    <w:p w14:paraId="2B14149E" w14:textId="77777777" w:rsidR="009C3EFD" w:rsidRPr="009C3EFD" w:rsidRDefault="009C3EFD" w:rsidP="009C3EFD">
      <w:r w:rsidRPr="009C3EFD">
        <w:t>Avviser feil</w:t>
      </w:r>
    </w:p>
    <w:p w14:paraId="3C67C83E" w14:textId="77777777" w:rsidR="009C3EFD" w:rsidRPr="009C3EFD" w:rsidRDefault="009C3EFD" w:rsidP="009C3EFD">
      <w:r w:rsidRPr="009C3EFD">
        <w:t>Arkitektkontorets advokat, Fred Gade, tilbakeviser uttalelsene:</w:t>
      </w:r>
    </w:p>
    <w:p w14:paraId="7479BA01" w14:textId="77777777" w:rsidR="009C3EFD" w:rsidRPr="009C3EFD" w:rsidRDefault="009C3EFD" w:rsidP="009C3EFD">
      <w:r w:rsidRPr="009C3EFD">
        <w:t xml:space="preserve">– Siden </w:t>
      </w:r>
      <w:proofErr w:type="spellStart"/>
      <w:r w:rsidRPr="009C3EFD">
        <w:t>Kubik</w:t>
      </w:r>
      <w:proofErr w:type="spellEnd"/>
      <w:r w:rsidRPr="009C3EFD">
        <w:t xml:space="preserve"> nå har valgt et offentlig angrep på våre klienter og presenterer feilaktige og uriktige påstander, må vi få korrigere, påpeker Gade.</w:t>
      </w:r>
    </w:p>
    <w:p w14:paraId="7CE19D23" w14:textId="77777777" w:rsidR="009C3EFD" w:rsidRPr="009C3EFD" w:rsidRDefault="009C3EFD" w:rsidP="009C3EFD">
      <w:r w:rsidRPr="009C3EFD">
        <w:t>Han sier at prosjektet er utformet i tråd med utbyggers søkerstrategi </w:t>
      </w:r>
    </w:p>
    <w:p w14:paraId="765653C1" w14:textId="77777777" w:rsidR="009C3EFD" w:rsidRPr="009C3EFD" w:rsidRDefault="009C3EFD" w:rsidP="009C3EFD">
      <w:r w:rsidRPr="009C3EFD">
        <w:t xml:space="preserve">– Det er ikke gjort feil og tematikken er ønske om høy utnyttelse fra </w:t>
      </w:r>
      <w:proofErr w:type="spellStart"/>
      <w:r w:rsidRPr="009C3EFD">
        <w:t>Kubiks</w:t>
      </w:r>
      <w:proofErr w:type="spellEnd"/>
      <w:r w:rsidRPr="009C3EFD">
        <w:t xml:space="preserve"> side.</w:t>
      </w:r>
    </w:p>
    <w:p w14:paraId="68D7FFAF" w14:textId="77777777" w:rsidR="009C3EFD" w:rsidRPr="009C3EFD" w:rsidRDefault="009C3EFD" w:rsidP="009C3EFD">
      <w:r w:rsidRPr="009C3EFD">
        <w:t>Arkitektkontoret mener det ble inngått en avtale etter at regninger i 2022 og 2023 ikke ble betalt, blant annet gjennom en morselskapsgaranti for oppgjør. Gjelden skal være på over to millioner, ifølge Pilots advokat.</w:t>
      </w:r>
    </w:p>
    <w:p w14:paraId="4178BE0E" w14:textId="77777777" w:rsidR="009C3EFD" w:rsidRPr="009C3EFD" w:rsidRDefault="009C3EFD" w:rsidP="009C3EFD">
      <w:r w:rsidRPr="009C3EFD">
        <w:t>Les også:</w:t>
      </w:r>
    </w:p>
    <w:p w14:paraId="502004FD" w14:textId="77777777" w:rsidR="009C3EFD" w:rsidRPr="009C3EFD" w:rsidRDefault="009C3EFD" w:rsidP="009C3EFD">
      <w:r w:rsidRPr="009C3EFD">
        <w:lastRenderedPageBreak/>
        <w:t xml:space="preserve">Arbeidet ble stanset da </w:t>
      </w:r>
      <w:proofErr w:type="spellStart"/>
      <w:r w:rsidRPr="009C3EFD">
        <w:t>Kubik</w:t>
      </w:r>
      <w:proofErr w:type="spellEnd"/>
      <w:r w:rsidRPr="009C3EFD">
        <w:t xml:space="preserve"> ikke betalte sist vinter. Kravet er nå oppe i 2,5 millioner kroner.</w:t>
      </w:r>
    </w:p>
    <w:p w14:paraId="776C38F2" w14:textId="77777777" w:rsidR="009C3EFD" w:rsidRPr="009C3EFD" w:rsidRDefault="009C3EFD" w:rsidP="009C3EFD">
      <w:r w:rsidRPr="009C3EFD">
        <w:t xml:space="preserve">– Arkitektene har i realitet fungert som bank for </w:t>
      </w:r>
      <w:proofErr w:type="spellStart"/>
      <w:r w:rsidRPr="009C3EFD">
        <w:t>Kubik</w:t>
      </w:r>
      <w:proofErr w:type="spellEnd"/>
      <w:r w:rsidRPr="009C3EFD">
        <w:t xml:space="preserve"> i omkring to år nå. Problemet ser ut til å være at forsinkelsesrente ser ut til å være det rimeligste lånet </w:t>
      </w:r>
      <w:proofErr w:type="spellStart"/>
      <w:r w:rsidRPr="009C3EFD">
        <w:t>Kubik</w:t>
      </w:r>
      <w:proofErr w:type="spellEnd"/>
      <w:r w:rsidRPr="009C3EFD">
        <w:t xml:space="preserve"> nå klarer å få, ifølge arkitektenes advokat.</w:t>
      </w:r>
    </w:p>
    <w:p w14:paraId="0DD1905B" w14:textId="77777777" w:rsidR="009C3EFD" w:rsidRPr="009C3EFD" w:rsidRDefault="009C3EFD" w:rsidP="009C3EFD">
      <w:r w:rsidRPr="009C3EFD">
        <w:t xml:space="preserve">Gade mener finansieringen til </w:t>
      </w:r>
      <w:proofErr w:type="spellStart"/>
      <w:r w:rsidRPr="009C3EFD">
        <w:t>Kubik</w:t>
      </w:r>
      <w:proofErr w:type="spellEnd"/>
      <w:r w:rsidRPr="009C3EFD">
        <w:t xml:space="preserve"> ikke er bærekraftig, og viser til at konsernet har fått låne fem millioner av </w:t>
      </w:r>
      <w:proofErr w:type="spellStart"/>
      <w:r w:rsidRPr="009C3EFD">
        <w:t>Perx</w:t>
      </w:r>
      <w:proofErr w:type="spellEnd"/>
      <w:r w:rsidRPr="009C3EFD">
        <w:t xml:space="preserve"> til 13–15 prosent rente, i tillegg til lån fra folkefinanseringsplattformen Kameo.</w:t>
      </w:r>
    </w:p>
    <w:p w14:paraId="3B9BB106" w14:textId="77777777" w:rsidR="009C3EFD" w:rsidRPr="009C3EFD" w:rsidRDefault="009C3EFD" w:rsidP="009C3EFD">
      <w:r w:rsidRPr="009C3EFD">
        <w:t xml:space="preserve">– Når </w:t>
      </w:r>
      <w:proofErr w:type="spellStart"/>
      <w:r w:rsidRPr="009C3EFD">
        <w:t>Kubik</w:t>
      </w:r>
      <w:proofErr w:type="spellEnd"/>
      <w:r w:rsidRPr="009C3EFD">
        <w:t xml:space="preserve"> ikke har kontanter til å betale regninger og ikke har egenkapital, blir det aktuelt med konkurs.</w:t>
      </w:r>
    </w:p>
    <w:p w14:paraId="5EE31556" w14:textId="77777777" w:rsidR="009C3EFD" w:rsidRPr="009C3EFD" w:rsidRDefault="009C3EFD" w:rsidP="009C3EFD">
      <w:r w:rsidRPr="009C3EFD">
        <w:t>Les også: </w:t>
      </w:r>
      <w:hyperlink r:id="rId6" w:history="1">
        <w:r w:rsidRPr="009C3EFD">
          <w:rPr>
            <w:rStyle w:val="Hyperkobling"/>
          </w:rPr>
          <w:t xml:space="preserve">Restaurantdrivere saksøker </w:t>
        </w:r>
        <w:proofErr w:type="spellStart"/>
        <w:r w:rsidRPr="009C3EFD">
          <w:rPr>
            <w:rStyle w:val="Hyperkobling"/>
          </w:rPr>
          <w:t>eiendomskjempe</w:t>
        </w:r>
        <w:proofErr w:type="spellEnd"/>
        <w:r w:rsidRPr="009C3EFD">
          <w:rPr>
            <w:rStyle w:val="Hyperkobling"/>
          </w:rPr>
          <w:t>: – Dette må stoppes</w:t>
        </w:r>
      </w:hyperlink>
    </w:p>
    <w:p w14:paraId="48B65C22" w14:textId="77777777" w:rsidR="009C3EFD" w:rsidRPr="009C3EFD" w:rsidRDefault="009C3EFD" w:rsidP="009C3EFD">
      <w:r w:rsidRPr="009C3EFD">
        <w:t xml:space="preserve">Henrik Larsen i </w:t>
      </w:r>
      <w:proofErr w:type="spellStart"/>
      <w:r w:rsidRPr="009C3EFD">
        <w:t>Kubik</w:t>
      </w:r>
      <w:proofErr w:type="spellEnd"/>
      <w:r w:rsidRPr="009C3EFD">
        <w:t xml:space="preserve"> tilbakeviser motpartens vurdering av gjelden.</w:t>
      </w:r>
    </w:p>
    <w:p w14:paraId="16F960AB" w14:textId="77777777" w:rsidR="009C3EFD" w:rsidRPr="009C3EFD" w:rsidRDefault="009C3EFD" w:rsidP="009C3EFD">
      <w:r w:rsidRPr="009C3EFD">
        <w:t>– Advokat Gade uttaler seg uten innsyn i vår virksomhet og han kommer dermed med spekulasjoner og antagelser som er direkte feil, og som ikke reflekterer de faktiske omstendighetene.</w:t>
      </w:r>
    </w:p>
    <w:p w14:paraId="77FE2B34" w14:textId="77777777" w:rsidR="009C3EFD" w:rsidRPr="009C3EFD" w:rsidRDefault="009C3EFD" w:rsidP="009C3EFD">
      <w:r w:rsidRPr="009C3EFD">
        <w:t>Titalls millioner i gjeld</w:t>
      </w:r>
    </w:p>
    <w:p w14:paraId="6CCC54BC" w14:textId="77777777" w:rsidR="009C3EFD" w:rsidRPr="009C3EFD" w:rsidRDefault="009C3EFD" w:rsidP="009C3EFD">
      <w:r w:rsidRPr="009C3EFD">
        <w:t>Eiendommen ble kjøpt i 2022 for 31,5 millioner kroner. Ved utgangen av 2022 hadde selskapet en gjeld til kredittinstitusjoner på 26,5 millioner kroner og konserngjeld på 12 millioner.</w:t>
      </w:r>
    </w:p>
    <w:p w14:paraId="75DBB165" w14:textId="77777777" w:rsidR="009C3EFD" w:rsidRPr="009C3EFD" w:rsidRDefault="009C3EFD" w:rsidP="009C3EFD">
      <w:r w:rsidRPr="009C3EFD">
        <w:t>Pareto Bank har sikret seg pant på opp mot 300 millioner i eiendommen.</w:t>
      </w:r>
    </w:p>
    <w:p w14:paraId="08316EB3" w14:textId="77777777" w:rsidR="009C3EFD" w:rsidRPr="009C3EFD" w:rsidRDefault="009C3EFD" w:rsidP="009C3EFD">
      <w:proofErr w:type="spellStart"/>
      <w:r w:rsidRPr="009C3EFD">
        <w:t>Kubik</w:t>
      </w:r>
      <w:proofErr w:type="spellEnd"/>
      <w:r w:rsidRPr="009C3EFD">
        <w:t xml:space="preserve"> fastholder at blokkene vil bli realisert etter at de har engasjert nytt arkitektkontor.</w:t>
      </w:r>
    </w:p>
    <w:p w14:paraId="6B707801" w14:textId="77777777" w:rsidR="009C3EFD" w:rsidRPr="009C3EFD" w:rsidRDefault="009C3EFD" w:rsidP="009C3EFD">
      <w:r w:rsidRPr="009C3EFD">
        <w:t>– Eiendommen er regulert, og vi er nå i sluttfasen av saksbehandlingen av byggetillatelsen, sier Larsen.</w:t>
      </w:r>
    </w:p>
    <w:p w14:paraId="54B8BA4B" w14:textId="77777777" w:rsidR="009C3EFD" w:rsidRPr="009C3EFD" w:rsidRDefault="009C3EFD" w:rsidP="009C3EFD">
      <w:r w:rsidRPr="009C3EFD">
        <w:t>Les også: </w:t>
      </w:r>
      <w:hyperlink r:id="rId7" w:history="1">
        <w:r w:rsidRPr="009C3EFD">
          <w:rPr>
            <w:rStyle w:val="Hyperkobling"/>
          </w:rPr>
          <w:t>Privat reise gjorde Statsbygg-sjefens flybilletter 35.000 kroner dyrere</w:t>
        </w:r>
      </w:hyperlink>
    </w:p>
    <w:p w14:paraId="4DCFB9DE" w14:textId="77777777" w:rsidR="009C3EFD" w:rsidRPr="009C3EFD" w:rsidRDefault="009C3EFD" w:rsidP="009C3EFD">
      <w:r w:rsidRPr="009C3EFD">
        <w:t xml:space="preserve">DN har omtalt at flere av </w:t>
      </w:r>
      <w:proofErr w:type="spellStart"/>
      <w:r w:rsidRPr="009C3EFD">
        <w:t>Kubiks</w:t>
      </w:r>
      <w:proofErr w:type="spellEnd"/>
      <w:r w:rsidRPr="009C3EFD">
        <w:t xml:space="preserve"> selskaper har hentet kapital gjennom folkefinansieringsplattformen Kameo.</w:t>
      </w:r>
    </w:p>
    <w:p w14:paraId="351A65B2" w14:textId="77777777" w:rsidR="009C3EFD" w:rsidRPr="009C3EFD" w:rsidRDefault="009C3EFD" w:rsidP="009C3EFD">
      <w:r w:rsidRPr="009C3EFD">
        <w:rPr>
          <w:i/>
          <w:iCs/>
        </w:rPr>
        <w:t xml:space="preserve">– Vil noen småinvestorer bli berørt ved en konkurs i </w:t>
      </w:r>
      <w:proofErr w:type="spellStart"/>
      <w:r w:rsidRPr="009C3EFD">
        <w:rPr>
          <w:i/>
          <w:iCs/>
        </w:rPr>
        <w:t>Sørumsvingen</w:t>
      </w:r>
      <w:proofErr w:type="spellEnd"/>
      <w:r w:rsidRPr="009C3EFD">
        <w:rPr>
          <w:i/>
          <w:iCs/>
        </w:rPr>
        <w:t>?</w:t>
      </w:r>
    </w:p>
    <w:p w14:paraId="50BC34A8" w14:textId="77777777" w:rsidR="009C3EFD" w:rsidRPr="009C3EFD" w:rsidRDefault="009C3EFD" w:rsidP="009C3EFD">
      <w:r w:rsidRPr="009C3EFD">
        <w:t>– Vi gjentar at det ikke er relevant å beskrive dette som et spørsmål om konkurs, siden det ikke finnes grunnlag for det. Uavhengig av det er ingen av Kameos investorer koblet til hverken selskapet eller prosjektet, svarer Larsen.</w:t>
      </w:r>
    </w:p>
    <w:p w14:paraId="5F3CE673" w14:textId="77777777" w:rsidR="009C3EFD" w:rsidRPr="009C3EFD" w:rsidRDefault="009C3EFD" w:rsidP="009C3EFD">
      <w:r w:rsidRPr="009C3EFD">
        <w:t>Han tilføyer at bygg- og eiendomsbransjen har vært gjennom et svært krevende år. </w:t>
      </w:r>
    </w:p>
    <w:p w14:paraId="3E61A650" w14:textId="77777777" w:rsidR="009C3EFD" w:rsidRPr="009C3EFD" w:rsidRDefault="009C3EFD" w:rsidP="009C3EFD">
      <w:r w:rsidRPr="009C3EFD">
        <w:t>– Når en bransje står i en krevende situasjon og mange aktører opplever et stort press, kan det gjøre veien til uenighet kortere.</w:t>
      </w:r>
    </w:p>
    <w:p w14:paraId="352B2513" w14:textId="77777777" w:rsidR="009C3EFD" w:rsidRDefault="009C3EFD"/>
    <w:sectPr w:rsidR="009C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FD"/>
    <w:rsid w:val="009C2F31"/>
    <w:rsid w:val="009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03A0"/>
  <w15:chartTrackingRefBased/>
  <w15:docId w15:val="{3280CDCA-A265-45B5-8CEA-8FC67E00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3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3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3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3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3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3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3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3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3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3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3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3E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3E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3E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3E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3E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3EF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3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3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3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3EF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3EF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3EF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3EF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3EF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C3EF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C3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652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874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372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8093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62308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48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5695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8758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97133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4875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5575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0654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73071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9589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87965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5452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33427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6746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201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21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7800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20490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9852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52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449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8728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16295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9596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16870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2834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2469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5674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52637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2094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147075">
              <w:marLeft w:val="0"/>
              <w:marRight w:val="0"/>
              <w:marTop w:val="150"/>
              <w:marBottom w:val="150"/>
              <w:divBdr>
                <w:top w:val="single" w:sz="6" w:space="19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836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hst.drpublish.aptoma.no/?do=internal-preview&amp;id=1651851&amp;fromEditor=false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hst.drpublish.aptoma.no/?do=internal-preview&amp;id=1651851&amp;fromEditor=false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nhst.drpublish.aptoma.no/?do=internal-preview&amp;id=1651851&amp;fromEditor=false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nhst.drpublish.aptoma.no/?do=internal-preview&amp;id=1651851&amp;fromEditor=fal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D101176C7B14A93B878A0CF5BD6AA" ma:contentTypeVersion="18" ma:contentTypeDescription="Opprett et nytt dokument." ma:contentTypeScope="" ma:versionID="eb6ce00f2b551c161642b26646b63162">
  <xsd:schema xmlns:xsd="http://www.w3.org/2001/XMLSchema" xmlns:xs="http://www.w3.org/2001/XMLSchema" xmlns:p="http://schemas.microsoft.com/office/2006/metadata/properties" xmlns:ns2="9239d375-5684-4558-8305-bf942c1ee5a3" xmlns:ns3="9972e77d-3384-483c-9e6a-577968abe292" targetNamespace="http://schemas.microsoft.com/office/2006/metadata/properties" ma:root="true" ma:fieldsID="45c6db12705b3748a3157490f52f9ca5" ns2:_="" ns3:_="">
    <xsd:import namespace="9239d375-5684-4558-8305-bf942c1ee5a3"/>
    <xsd:import namespace="9972e77d-3384-483c-9e6a-577968abe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d375-5684-4558-8305-bf942c1ee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5f73bcf-6997-43cc-a82d-08cf43aed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e77d-3384-483c-9e6a-577968abe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ee4cc9-d36f-417e-8fea-8f7feaef1590}" ma:internalName="TaxCatchAll" ma:showField="CatchAllData" ma:web="9972e77d-3384-483c-9e6a-577968abe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9d375-5684-4558-8305-bf942c1ee5a3">
      <Terms xmlns="http://schemas.microsoft.com/office/infopath/2007/PartnerControls"/>
    </lcf76f155ced4ddcb4097134ff3c332f>
    <TaxCatchAll xmlns="9972e77d-3384-483c-9e6a-577968abe292" xsi:nil="true"/>
  </documentManagement>
</p:properties>
</file>

<file path=customXml/itemProps1.xml><?xml version="1.0" encoding="utf-8"?>
<ds:datastoreItem xmlns:ds="http://schemas.openxmlformats.org/officeDocument/2006/customXml" ds:itemID="{C3467106-6E69-4F06-806C-3B9FB875A835}"/>
</file>

<file path=customXml/itemProps2.xml><?xml version="1.0" encoding="utf-8"?>
<ds:datastoreItem xmlns:ds="http://schemas.openxmlformats.org/officeDocument/2006/customXml" ds:itemID="{D5DA24DD-9D6F-4777-AB1A-EF49CB0012A8}"/>
</file>

<file path=customXml/itemProps3.xml><?xml version="1.0" encoding="utf-8"?>
<ds:datastoreItem xmlns:ds="http://schemas.openxmlformats.org/officeDocument/2006/customXml" ds:itemID="{AA28A293-6B64-4A86-B896-4E55D5B66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983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Johansen</dc:creator>
  <cp:keywords/>
  <dc:description/>
  <cp:lastModifiedBy>Marianne Johansen</cp:lastModifiedBy>
  <cp:revision>1</cp:revision>
  <dcterms:created xsi:type="dcterms:W3CDTF">2025-03-03T17:09:00Z</dcterms:created>
  <dcterms:modified xsi:type="dcterms:W3CDTF">2025-03-03T17:23:00Z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0x010100A68D101176C7B14A93B878A0CF5BD6AA</vt:lpwstr>
  </property>
</Properties>
</file>