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E70135">
              <w:rPr>
                <w:rFonts w:ascii="Book Antiqua" w:hAnsi="Book Antiqua"/>
                <w:b/>
                <w:sz w:val="36"/>
              </w:rPr>
              <w:t>274</w:t>
            </w:r>
            <w:r>
              <w:rPr>
                <w:rFonts w:ascii="Book Antiqua" w:hAnsi="Book Antiqua"/>
                <w:b/>
                <w:sz w:val="36"/>
              </w:rPr>
              <w:t>/</w:t>
            </w:r>
            <w:r w:rsidR="00F267BB">
              <w:rPr>
                <w:rFonts w:ascii="Book Antiqua" w:hAnsi="Book Antiqua"/>
                <w:b/>
                <w:sz w:val="36"/>
              </w:rPr>
              <w:t>1</w:t>
            </w:r>
            <w:r w:rsidR="00126204">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E70135"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Bergensklinikken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E7013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Bergensavisen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FA1AA9" w:rsidP="00E9066F">
            <w:pPr>
              <w:widowControl/>
              <w:tabs>
                <w:tab w:val="left" w:pos="-1440"/>
                <w:tab w:val="left" w:pos="-720"/>
                <w:tab w:val="left" w:pos="2760"/>
              </w:tabs>
              <w:suppressAutoHyphens/>
              <w:rPr>
                <w:rFonts w:ascii="Book Antiqua" w:hAnsi="Book Antiqua"/>
                <w:sz w:val="22"/>
              </w:rPr>
            </w:pPr>
            <w:r w:rsidRPr="0061049C">
              <w:rPr>
                <w:rFonts w:ascii="Book Antiqua" w:hAnsi="Book Antiqua"/>
                <w:sz w:val="22"/>
              </w:rPr>
              <w:t>13.10.2018, 13.11.2018</w:t>
            </w:r>
            <w:r w:rsidR="005917C5">
              <w:rPr>
                <w:rFonts w:ascii="Book Antiqua" w:hAnsi="Book Antiqua"/>
                <w:sz w:val="22"/>
              </w:rPr>
              <w:t>, 14.11.2018</w:t>
            </w:r>
            <w:r w:rsidR="0061049C" w:rsidRPr="0061049C">
              <w:rPr>
                <w:rFonts w:ascii="Book Antiqua" w:hAnsi="Book Antiqua"/>
                <w:sz w:val="22"/>
              </w:rPr>
              <w:t>, 21.12.2018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FA1AA9"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Helse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FA1AA9"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FA1AA9"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Saklighet og omtanke, samtidig imøtegåelse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FA1AA9" w:rsidP="006E27B5">
            <w:pPr>
              <w:widowControl/>
              <w:rPr>
                <w:rFonts w:ascii="Book Antiqua" w:hAnsi="Book Antiqua"/>
                <w:sz w:val="22"/>
              </w:rPr>
            </w:pPr>
            <w:r>
              <w:rPr>
                <w:rFonts w:ascii="Book Antiqua" w:hAnsi="Book Antiqua"/>
                <w:sz w:val="22"/>
              </w:rPr>
              <w:t>15.11.2018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FA1AA9"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27.03.2019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FA1AA9">
            <w:pPr>
              <w:widowControl/>
              <w:tabs>
                <w:tab w:val="left" w:pos="-1440"/>
                <w:tab w:val="left" w:pos="-720"/>
                <w:tab w:val="left" w:pos="2760"/>
              </w:tabs>
              <w:suppressAutoHyphens/>
              <w:rPr>
                <w:rFonts w:ascii="Book Antiqua" w:hAnsi="Book Antiqua"/>
                <w:sz w:val="22"/>
              </w:rPr>
            </w:pPr>
            <w:r>
              <w:rPr>
                <w:rFonts w:ascii="Book Antiqua" w:hAnsi="Book Antiqua"/>
                <w:sz w:val="22"/>
              </w:rPr>
              <w:t>132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FA1AA9">
            <w:pPr>
              <w:widowControl/>
              <w:tabs>
                <w:tab w:val="left" w:pos="-1440"/>
                <w:tab w:val="left" w:pos="-720"/>
                <w:tab w:val="left" w:pos="2760"/>
              </w:tabs>
              <w:suppressAutoHyphens/>
              <w:rPr>
                <w:rFonts w:ascii="Book Antiqua" w:hAnsi="Book Antiqua"/>
                <w:sz w:val="22"/>
              </w:rPr>
            </w:pPr>
            <w:r>
              <w:rPr>
                <w:rFonts w:ascii="Book Antiqua" w:hAnsi="Book Antiqua"/>
                <w:sz w:val="22"/>
              </w:rPr>
              <w:t>Stiftelse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1E71F9" w:rsidRPr="000A4E42" w:rsidRDefault="000A4E42" w:rsidP="001E71F9">
      <w:pPr>
        <w:widowControl/>
        <w:rPr>
          <w:rFonts w:ascii="Book Antiqua" w:hAnsi="Book Antiqua"/>
          <w:b/>
          <w:sz w:val="32"/>
          <w:szCs w:val="32"/>
        </w:rPr>
      </w:pPr>
      <w:r>
        <w:rPr>
          <w:rFonts w:ascii="Book Antiqua" w:hAnsi="Book Antiqua"/>
          <w:b/>
          <w:sz w:val="32"/>
          <w:szCs w:val="32"/>
        </w:rPr>
        <w:t>Publisering</w:t>
      </w:r>
      <w:r w:rsidRPr="000A4E42">
        <w:rPr>
          <w:rFonts w:ascii="Book Antiqua" w:hAnsi="Book Antiqua"/>
          <w:b/>
          <w:sz w:val="32"/>
          <w:szCs w:val="32"/>
        </w:rPr>
        <w:t xml:space="preserve"> 1</w:t>
      </w:r>
      <w:r w:rsidRPr="000A4E42">
        <w:rPr>
          <w:rFonts w:ascii="Book Antiqua" w:hAnsi="Book Antiqua"/>
          <w:b/>
          <w:sz w:val="32"/>
          <w:szCs w:val="32"/>
        </w:rPr>
        <w:br/>
      </w:r>
      <w:r w:rsidR="00FA1AA9">
        <w:rPr>
          <w:rFonts w:ascii="Book Antiqua" w:hAnsi="Book Antiqua"/>
          <w:b/>
          <w:sz w:val="22"/>
          <w:szCs w:val="22"/>
        </w:rPr>
        <w:t>Bergensavisen (BA)</w:t>
      </w:r>
      <w:r w:rsidR="007B0A88">
        <w:rPr>
          <w:rFonts w:ascii="Book Antiqua" w:hAnsi="Book Antiqua"/>
          <w:b/>
          <w:sz w:val="22"/>
          <w:szCs w:val="22"/>
        </w:rPr>
        <w:t xml:space="preserve"> </w:t>
      </w:r>
      <w:r w:rsidR="00FA1AA9">
        <w:rPr>
          <w:rFonts w:ascii="Book Antiqua" w:hAnsi="Book Antiqua"/>
          <w:sz w:val="22"/>
          <w:szCs w:val="22"/>
        </w:rPr>
        <w:t xml:space="preserve">publiserte </w:t>
      </w:r>
      <w:r w:rsidR="00FA1AA9">
        <w:rPr>
          <w:rFonts w:ascii="Book Antiqua" w:hAnsi="Book Antiqua"/>
          <w:b/>
          <w:sz w:val="22"/>
          <w:szCs w:val="22"/>
        </w:rPr>
        <w:t>13. oktober 2018</w:t>
      </w:r>
      <w:r w:rsidR="00FA1AA9">
        <w:rPr>
          <w:rFonts w:ascii="Book Antiqua" w:hAnsi="Book Antiqua"/>
          <w:sz w:val="22"/>
          <w:szCs w:val="22"/>
        </w:rPr>
        <w:t xml:space="preserve"> en sitatsak fra en artikkel i Bergens Tidende</w:t>
      </w:r>
      <w:r w:rsidR="00AA0430">
        <w:rPr>
          <w:rFonts w:ascii="Book Antiqua" w:hAnsi="Book Antiqua"/>
          <w:sz w:val="22"/>
          <w:szCs w:val="22"/>
        </w:rPr>
        <w:t xml:space="preserve"> (BT)</w:t>
      </w:r>
      <w:r w:rsidR="00FA1AA9">
        <w:rPr>
          <w:rFonts w:ascii="Book Antiqua" w:hAnsi="Book Antiqua"/>
          <w:sz w:val="22"/>
          <w:szCs w:val="22"/>
        </w:rPr>
        <w:t xml:space="preserve">. Sitatsaken </w:t>
      </w:r>
      <w:r w:rsidR="0061049C">
        <w:rPr>
          <w:rFonts w:ascii="Book Antiqua" w:hAnsi="Book Antiqua"/>
          <w:sz w:val="22"/>
          <w:szCs w:val="22"/>
        </w:rPr>
        <w:t xml:space="preserve">ble bare publisert i papiravisen og </w:t>
      </w:r>
      <w:r w:rsidR="00FA1AA9">
        <w:rPr>
          <w:rFonts w:ascii="Book Antiqua" w:hAnsi="Book Antiqua"/>
          <w:sz w:val="22"/>
          <w:szCs w:val="22"/>
        </w:rPr>
        <w:t xml:space="preserve">handlet om et varsel mot ledelsen og arbeidsmiljøet </w:t>
      </w:r>
      <w:r w:rsidR="00AF7831">
        <w:rPr>
          <w:rFonts w:ascii="Book Antiqua" w:hAnsi="Book Antiqua"/>
          <w:sz w:val="22"/>
          <w:szCs w:val="22"/>
        </w:rPr>
        <w:t>i</w:t>
      </w:r>
      <w:r w:rsidR="00FA1AA9">
        <w:rPr>
          <w:rFonts w:ascii="Book Antiqua" w:hAnsi="Book Antiqua"/>
          <w:sz w:val="22"/>
          <w:szCs w:val="22"/>
        </w:rPr>
        <w:t xml:space="preserve"> </w:t>
      </w:r>
      <w:r w:rsidR="00AF7831">
        <w:rPr>
          <w:rFonts w:ascii="Book Antiqua" w:hAnsi="Book Antiqua"/>
          <w:sz w:val="22"/>
          <w:szCs w:val="22"/>
        </w:rPr>
        <w:t>rusinstitusjonen</w:t>
      </w:r>
      <w:r w:rsidR="00FA1AA9">
        <w:rPr>
          <w:rFonts w:ascii="Book Antiqua" w:hAnsi="Book Antiqua"/>
          <w:sz w:val="22"/>
          <w:szCs w:val="22"/>
        </w:rPr>
        <w:t xml:space="preserve"> Bergensklinikken</w:t>
      </w:r>
      <w:r w:rsidR="00AF7831">
        <w:rPr>
          <w:rFonts w:ascii="Book Antiqua" w:hAnsi="Book Antiqua"/>
          <w:sz w:val="22"/>
          <w:szCs w:val="22"/>
        </w:rPr>
        <w:t>. BA skrev</w:t>
      </w:r>
      <w:r w:rsidR="00FA1AA9">
        <w:rPr>
          <w:rFonts w:ascii="Book Antiqua" w:hAnsi="Book Antiqua"/>
          <w:sz w:val="22"/>
          <w:szCs w:val="22"/>
        </w:rPr>
        <w:t xml:space="preserve"> at varselet tegnet et bilde av en organisasjon i dramatisk forfall.</w:t>
      </w:r>
      <w:r w:rsidR="001E71F9">
        <w:rPr>
          <w:rFonts w:ascii="Book Antiqua" w:hAnsi="Book Antiqua"/>
          <w:sz w:val="22"/>
          <w:szCs w:val="22"/>
        </w:rPr>
        <w:br/>
      </w:r>
      <w:r w:rsidR="001E71F9">
        <w:rPr>
          <w:rFonts w:ascii="Book Antiqua" w:hAnsi="Book Antiqua"/>
          <w:sz w:val="22"/>
          <w:szCs w:val="22"/>
        </w:rPr>
        <w:br/>
        <w:t xml:space="preserve">Et par dager senere, den 15. oktober 2018, publiserte BA en presisering. Der stod det blant annet: </w:t>
      </w:r>
    </w:p>
    <w:p w:rsidR="001E71F9" w:rsidRDefault="001E71F9" w:rsidP="001E71F9">
      <w:pPr>
        <w:widowControl/>
        <w:rPr>
          <w:rFonts w:ascii="Book Antiqua" w:hAnsi="Book Antiqua"/>
          <w:sz w:val="22"/>
          <w:szCs w:val="22"/>
        </w:rPr>
      </w:pPr>
    </w:p>
    <w:p w:rsidR="001E71F9" w:rsidRPr="007834C1" w:rsidRDefault="001E71F9" w:rsidP="007834C1">
      <w:pPr>
        <w:widowControl/>
        <w:ind w:left="708"/>
        <w:rPr>
          <w:rFonts w:ascii="Book Antiqua" w:hAnsi="Book Antiqua"/>
          <w:b/>
          <w:sz w:val="22"/>
          <w:szCs w:val="22"/>
        </w:rPr>
      </w:pPr>
      <w:r w:rsidRPr="007834C1">
        <w:rPr>
          <w:rFonts w:ascii="Book Antiqua" w:hAnsi="Book Antiqua"/>
          <w:b/>
          <w:sz w:val="22"/>
          <w:szCs w:val="22"/>
        </w:rPr>
        <w:t>«</w:t>
      </w:r>
      <w:r w:rsidRPr="001E71F9">
        <w:rPr>
          <w:rFonts w:ascii="Book Antiqua" w:hAnsi="Book Antiqua"/>
          <w:b/>
          <w:sz w:val="22"/>
          <w:szCs w:val="22"/>
        </w:rPr>
        <w:t>Beklageligvis lot BA være å</w:t>
      </w:r>
      <w:r w:rsidRPr="007834C1">
        <w:rPr>
          <w:rFonts w:ascii="Book Antiqua" w:hAnsi="Book Antiqua"/>
          <w:b/>
          <w:sz w:val="22"/>
          <w:szCs w:val="22"/>
        </w:rPr>
        <w:t xml:space="preserve"> </w:t>
      </w:r>
      <w:r w:rsidRPr="001E71F9">
        <w:rPr>
          <w:rFonts w:ascii="Book Antiqua" w:hAnsi="Book Antiqua"/>
          <w:b/>
          <w:sz w:val="22"/>
          <w:szCs w:val="22"/>
        </w:rPr>
        <w:t>omtale andre motsvar til noen av</w:t>
      </w:r>
      <w:r w:rsidRPr="007834C1">
        <w:rPr>
          <w:rFonts w:ascii="Book Antiqua" w:hAnsi="Book Antiqua"/>
          <w:b/>
          <w:sz w:val="22"/>
          <w:szCs w:val="22"/>
        </w:rPr>
        <w:t xml:space="preserve"> </w:t>
      </w:r>
      <w:r w:rsidRPr="001E71F9">
        <w:rPr>
          <w:rFonts w:ascii="Book Antiqua" w:hAnsi="Book Antiqua"/>
          <w:b/>
          <w:sz w:val="22"/>
          <w:szCs w:val="22"/>
        </w:rPr>
        <w:t>punktene i varselet.</w:t>
      </w:r>
      <w:r w:rsidRPr="007834C1">
        <w:rPr>
          <w:rFonts w:ascii="Book Antiqua" w:hAnsi="Book Antiqua"/>
          <w:b/>
          <w:sz w:val="22"/>
          <w:szCs w:val="22"/>
        </w:rPr>
        <w:t xml:space="preserve"> </w:t>
      </w:r>
    </w:p>
    <w:p w:rsidR="001E71F9" w:rsidRPr="007834C1" w:rsidRDefault="001E71F9" w:rsidP="007834C1">
      <w:pPr>
        <w:widowControl/>
        <w:ind w:left="708" w:firstLine="708"/>
        <w:rPr>
          <w:rFonts w:ascii="Book Antiqua" w:hAnsi="Book Antiqua"/>
          <w:b/>
          <w:sz w:val="22"/>
          <w:szCs w:val="22"/>
        </w:rPr>
      </w:pPr>
      <w:r w:rsidRPr="001E71F9">
        <w:rPr>
          <w:rFonts w:ascii="Book Antiqua" w:hAnsi="Book Antiqua"/>
          <w:b/>
          <w:sz w:val="22"/>
          <w:szCs w:val="22"/>
        </w:rPr>
        <w:t>Universitetet i Bergen avviste</w:t>
      </w:r>
      <w:r w:rsidRPr="007834C1">
        <w:rPr>
          <w:rFonts w:ascii="Book Antiqua" w:hAnsi="Book Antiqua"/>
          <w:b/>
          <w:sz w:val="22"/>
          <w:szCs w:val="22"/>
        </w:rPr>
        <w:t xml:space="preserve"> </w:t>
      </w:r>
      <w:r w:rsidRPr="001E71F9">
        <w:rPr>
          <w:rFonts w:ascii="Book Antiqua" w:hAnsi="Book Antiqua"/>
          <w:b/>
          <w:sz w:val="22"/>
          <w:szCs w:val="22"/>
        </w:rPr>
        <w:t>overfor BT at de hadde endret</w:t>
      </w:r>
      <w:r w:rsidRPr="007834C1">
        <w:rPr>
          <w:rFonts w:ascii="Book Antiqua" w:hAnsi="Book Antiqua"/>
          <w:b/>
          <w:sz w:val="22"/>
          <w:szCs w:val="22"/>
        </w:rPr>
        <w:t xml:space="preserve"> </w:t>
      </w:r>
      <w:r w:rsidRPr="001E71F9">
        <w:rPr>
          <w:rFonts w:ascii="Book Antiqua" w:hAnsi="Book Antiqua"/>
          <w:b/>
          <w:sz w:val="22"/>
          <w:szCs w:val="22"/>
        </w:rPr>
        <w:t>praksis når det gjelder utsending</w:t>
      </w:r>
      <w:r w:rsidRPr="007834C1">
        <w:rPr>
          <w:rFonts w:ascii="Book Antiqua" w:hAnsi="Book Antiqua"/>
          <w:b/>
          <w:sz w:val="22"/>
          <w:szCs w:val="22"/>
        </w:rPr>
        <w:t xml:space="preserve"> </w:t>
      </w:r>
      <w:r w:rsidRPr="001E71F9">
        <w:rPr>
          <w:rFonts w:ascii="Book Antiqua" w:hAnsi="Book Antiqua"/>
          <w:b/>
          <w:sz w:val="22"/>
          <w:szCs w:val="22"/>
        </w:rPr>
        <w:t>av praksisstunder til Bergensklinikken,</w:t>
      </w:r>
      <w:r w:rsidRPr="007834C1">
        <w:rPr>
          <w:rFonts w:ascii="Book Antiqua" w:hAnsi="Book Antiqua"/>
          <w:b/>
          <w:sz w:val="22"/>
          <w:szCs w:val="22"/>
        </w:rPr>
        <w:t xml:space="preserve"> </w:t>
      </w:r>
      <w:r w:rsidRPr="001E71F9">
        <w:rPr>
          <w:rFonts w:ascii="Book Antiqua" w:hAnsi="Book Antiqua"/>
          <w:b/>
          <w:sz w:val="22"/>
          <w:szCs w:val="22"/>
        </w:rPr>
        <w:t>noe varselet hevdet at det var</w:t>
      </w:r>
      <w:r w:rsidRPr="007834C1">
        <w:rPr>
          <w:rFonts w:ascii="Book Antiqua" w:hAnsi="Book Antiqua"/>
          <w:b/>
          <w:sz w:val="22"/>
          <w:szCs w:val="22"/>
        </w:rPr>
        <w:t xml:space="preserve"> </w:t>
      </w:r>
      <w:r w:rsidRPr="001E71F9">
        <w:rPr>
          <w:rFonts w:ascii="Book Antiqua" w:hAnsi="Book Antiqua"/>
          <w:b/>
          <w:sz w:val="22"/>
          <w:szCs w:val="22"/>
        </w:rPr>
        <w:t>gitt signal om at det skulle bli slutt</w:t>
      </w:r>
      <w:r w:rsidRPr="007834C1">
        <w:rPr>
          <w:rFonts w:ascii="Book Antiqua" w:hAnsi="Book Antiqua"/>
          <w:b/>
          <w:sz w:val="22"/>
          <w:szCs w:val="22"/>
        </w:rPr>
        <w:t xml:space="preserve"> </w:t>
      </w:r>
      <w:r w:rsidRPr="001E71F9">
        <w:rPr>
          <w:rFonts w:ascii="Book Antiqua" w:hAnsi="Book Antiqua"/>
          <w:b/>
          <w:sz w:val="22"/>
          <w:szCs w:val="22"/>
        </w:rPr>
        <w:t>på.</w:t>
      </w:r>
      <w:r w:rsidRPr="007834C1">
        <w:rPr>
          <w:rFonts w:ascii="Book Antiqua" w:hAnsi="Book Antiqua"/>
          <w:b/>
          <w:sz w:val="22"/>
          <w:szCs w:val="22"/>
        </w:rPr>
        <w:t xml:space="preserve"> </w:t>
      </w:r>
    </w:p>
    <w:p w:rsidR="007834C1" w:rsidRDefault="001E71F9" w:rsidP="007834C1">
      <w:pPr>
        <w:widowControl/>
        <w:ind w:left="708" w:firstLine="708"/>
        <w:rPr>
          <w:rFonts w:ascii="Book Antiqua" w:hAnsi="Book Antiqua"/>
          <w:sz w:val="22"/>
          <w:szCs w:val="22"/>
        </w:rPr>
      </w:pPr>
      <w:r w:rsidRPr="001E71F9">
        <w:rPr>
          <w:rFonts w:ascii="Book Antiqua" w:hAnsi="Book Antiqua"/>
          <w:b/>
          <w:sz w:val="22"/>
          <w:szCs w:val="22"/>
        </w:rPr>
        <w:t>I tillegg avviste Helge Førde at</w:t>
      </w:r>
      <w:r w:rsidRPr="007834C1">
        <w:rPr>
          <w:rFonts w:ascii="Book Antiqua" w:hAnsi="Book Antiqua"/>
          <w:b/>
          <w:sz w:val="22"/>
          <w:szCs w:val="22"/>
        </w:rPr>
        <w:t xml:space="preserve"> </w:t>
      </w:r>
      <w:r w:rsidRPr="001E71F9">
        <w:rPr>
          <w:rFonts w:ascii="Book Antiqua" w:hAnsi="Book Antiqua"/>
          <w:b/>
          <w:sz w:val="22"/>
          <w:szCs w:val="22"/>
        </w:rPr>
        <w:t>de har en generell regel der de</w:t>
      </w:r>
      <w:r w:rsidRPr="007834C1">
        <w:rPr>
          <w:rFonts w:ascii="Book Antiqua" w:hAnsi="Book Antiqua"/>
          <w:b/>
          <w:sz w:val="22"/>
          <w:szCs w:val="22"/>
        </w:rPr>
        <w:t xml:space="preserve"> </w:t>
      </w:r>
      <w:r w:rsidRPr="001E71F9">
        <w:rPr>
          <w:rFonts w:ascii="Book Antiqua" w:hAnsi="Book Antiqua"/>
          <w:b/>
          <w:sz w:val="22"/>
          <w:szCs w:val="22"/>
        </w:rPr>
        <w:t>fraråder behandling ved Bergensklinikken.</w:t>
      </w:r>
      <w:r w:rsidRPr="007834C1">
        <w:rPr>
          <w:rFonts w:ascii="Book Antiqua" w:hAnsi="Book Antiqua"/>
          <w:b/>
          <w:sz w:val="22"/>
          <w:szCs w:val="22"/>
        </w:rPr>
        <w:t xml:space="preserve"> </w:t>
      </w:r>
      <w:r w:rsidRPr="001E71F9">
        <w:rPr>
          <w:rFonts w:ascii="Book Antiqua" w:hAnsi="Book Antiqua"/>
          <w:b/>
          <w:sz w:val="22"/>
          <w:szCs w:val="22"/>
        </w:rPr>
        <w:t>Ifølge varselet skal Helse</w:t>
      </w:r>
      <w:r w:rsidRPr="007834C1">
        <w:rPr>
          <w:rFonts w:ascii="Book Antiqua" w:hAnsi="Book Antiqua"/>
          <w:b/>
          <w:sz w:val="22"/>
          <w:szCs w:val="22"/>
        </w:rPr>
        <w:t xml:space="preserve"> </w:t>
      </w:r>
      <w:r w:rsidRPr="001E71F9">
        <w:rPr>
          <w:rFonts w:ascii="Book Antiqua" w:hAnsi="Book Antiqua"/>
          <w:b/>
          <w:sz w:val="22"/>
          <w:szCs w:val="22"/>
        </w:rPr>
        <w:t>Førde ha rådet pasienter til å velge</w:t>
      </w:r>
      <w:r w:rsidRPr="007834C1">
        <w:rPr>
          <w:rFonts w:ascii="Book Antiqua" w:hAnsi="Book Antiqua"/>
          <w:b/>
          <w:sz w:val="22"/>
          <w:szCs w:val="22"/>
        </w:rPr>
        <w:t xml:space="preserve"> behandling ved andre institusjoner.»</w:t>
      </w:r>
    </w:p>
    <w:p w:rsidR="000F37BD" w:rsidRDefault="000F37BD" w:rsidP="007834C1">
      <w:pPr>
        <w:widowControl/>
        <w:ind w:left="708" w:firstLine="708"/>
        <w:rPr>
          <w:rFonts w:ascii="Book Antiqua" w:hAnsi="Book Antiqua"/>
          <w:sz w:val="22"/>
          <w:szCs w:val="22"/>
        </w:rPr>
      </w:pPr>
    </w:p>
    <w:p w:rsidR="000F37BD" w:rsidRDefault="000F37BD" w:rsidP="007834C1">
      <w:pPr>
        <w:widowControl/>
        <w:ind w:left="708" w:firstLine="708"/>
        <w:rPr>
          <w:rFonts w:ascii="Book Antiqua" w:hAnsi="Book Antiqua"/>
          <w:sz w:val="22"/>
          <w:szCs w:val="22"/>
        </w:rPr>
      </w:pPr>
    </w:p>
    <w:p w:rsidR="000A4E42" w:rsidRPr="000A4E42" w:rsidRDefault="000A4E42" w:rsidP="007834C1">
      <w:pPr>
        <w:widowControl/>
        <w:rPr>
          <w:rFonts w:ascii="Book Antiqua" w:hAnsi="Book Antiqua"/>
          <w:b/>
          <w:sz w:val="32"/>
          <w:szCs w:val="32"/>
        </w:rPr>
      </w:pPr>
      <w:r>
        <w:rPr>
          <w:rFonts w:ascii="Book Antiqua" w:hAnsi="Book Antiqua"/>
          <w:b/>
          <w:sz w:val="32"/>
          <w:szCs w:val="32"/>
        </w:rPr>
        <w:t>Publisering</w:t>
      </w:r>
      <w:r w:rsidRPr="000A4E42">
        <w:rPr>
          <w:rFonts w:ascii="Book Antiqua" w:hAnsi="Book Antiqua"/>
          <w:b/>
          <w:sz w:val="32"/>
          <w:szCs w:val="32"/>
        </w:rPr>
        <w:t xml:space="preserve"> 2</w:t>
      </w:r>
    </w:p>
    <w:p w:rsidR="005C3843" w:rsidRDefault="00FA1AA9" w:rsidP="007834C1">
      <w:pPr>
        <w:widowControl/>
        <w:rPr>
          <w:rFonts w:ascii="Book Antiqua" w:hAnsi="Book Antiqua"/>
          <w:sz w:val="22"/>
          <w:szCs w:val="22"/>
        </w:rPr>
      </w:pPr>
      <w:r>
        <w:rPr>
          <w:rFonts w:ascii="Book Antiqua" w:hAnsi="Book Antiqua"/>
          <w:sz w:val="22"/>
          <w:szCs w:val="22"/>
        </w:rPr>
        <w:t xml:space="preserve">Den </w:t>
      </w:r>
      <w:r>
        <w:rPr>
          <w:rFonts w:ascii="Book Antiqua" w:hAnsi="Book Antiqua"/>
          <w:b/>
          <w:sz w:val="22"/>
          <w:szCs w:val="22"/>
        </w:rPr>
        <w:t>14. november 2018</w:t>
      </w:r>
      <w:r>
        <w:rPr>
          <w:rFonts w:ascii="Book Antiqua" w:hAnsi="Book Antiqua"/>
          <w:sz w:val="22"/>
          <w:szCs w:val="22"/>
        </w:rPr>
        <w:t xml:space="preserve"> publiserte BA </w:t>
      </w:r>
      <w:r w:rsidR="001E71F9">
        <w:rPr>
          <w:rFonts w:ascii="Book Antiqua" w:hAnsi="Book Antiqua"/>
          <w:sz w:val="22"/>
          <w:szCs w:val="22"/>
        </w:rPr>
        <w:t>to nye artikler</w:t>
      </w:r>
      <w:r>
        <w:rPr>
          <w:rFonts w:ascii="Book Antiqua" w:hAnsi="Book Antiqua"/>
          <w:sz w:val="22"/>
          <w:szCs w:val="22"/>
        </w:rPr>
        <w:t xml:space="preserve"> om Bergensklinikken</w:t>
      </w:r>
      <w:r w:rsidR="001E71F9">
        <w:rPr>
          <w:rFonts w:ascii="Book Antiqua" w:hAnsi="Book Antiqua"/>
          <w:sz w:val="22"/>
          <w:szCs w:val="22"/>
        </w:rPr>
        <w:t xml:space="preserve">, fordelt på samme side i papiravisen. </w:t>
      </w:r>
    </w:p>
    <w:p w:rsidR="005C3843" w:rsidRDefault="005C3843" w:rsidP="007834C1">
      <w:pPr>
        <w:widowControl/>
        <w:rPr>
          <w:rFonts w:ascii="Book Antiqua" w:hAnsi="Book Antiqua"/>
          <w:sz w:val="22"/>
          <w:szCs w:val="22"/>
        </w:rPr>
      </w:pPr>
    </w:p>
    <w:p w:rsidR="005C3843" w:rsidRDefault="005C3843" w:rsidP="005C3843">
      <w:pPr>
        <w:widowControl/>
        <w:rPr>
          <w:rFonts w:ascii="Book Antiqua" w:hAnsi="Book Antiqua"/>
          <w:sz w:val="22"/>
          <w:szCs w:val="22"/>
        </w:rPr>
      </w:pPr>
      <w:r>
        <w:rPr>
          <w:rFonts w:ascii="Book Antiqua" w:hAnsi="Book Antiqua"/>
          <w:sz w:val="22"/>
          <w:szCs w:val="22"/>
        </w:rPr>
        <w:t>I den minste av de to artiklene, som var plassert i et loft, stod det at en gruppe ansatte ved Bergensklinikken hadde skrevet brev til helseminister Bent Høie (H) og bedt ham gripe inn i saken.</w:t>
      </w:r>
    </w:p>
    <w:p w:rsidR="005C3843" w:rsidRDefault="005C3843" w:rsidP="007834C1">
      <w:pPr>
        <w:widowControl/>
        <w:rPr>
          <w:rFonts w:ascii="Book Antiqua" w:hAnsi="Book Antiqua"/>
          <w:sz w:val="22"/>
          <w:szCs w:val="22"/>
        </w:rPr>
      </w:pPr>
    </w:p>
    <w:p w:rsidR="007834C1" w:rsidRDefault="001E71F9" w:rsidP="007834C1">
      <w:pPr>
        <w:widowControl/>
        <w:rPr>
          <w:rFonts w:ascii="Book Antiqua" w:hAnsi="Book Antiqua"/>
          <w:sz w:val="22"/>
          <w:szCs w:val="22"/>
        </w:rPr>
      </w:pPr>
      <w:r>
        <w:rPr>
          <w:rFonts w:ascii="Book Antiqua" w:hAnsi="Book Antiqua"/>
          <w:sz w:val="22"/>
          <w:szCs w:val="22"/>
        </w:rPr>
        <w:t xml:space="preserve">Hovedartikkelen handlet om at ansatte ved </w:t>
      </w:r>
      <w:r w:rsidR="00BF4132">
        <w:rPr>
          <w:rFonts w:ascii="Book Antiqua" w:hAnsi="Book Antiqua"/>
          <w:sz w:val="22"/>
          <w:szCs w:val="22"/>
        </w:rPr>
        <w:t>klinikken</w:t>
      </w:r>
      <w:r>
        <w:rPr>
          <w:rFonts w:ascii="Book Antiqua" w:hAnsi="Book Antiqua"/>
          <w:sz w:val="22"/>
          <w:szCs w:val="22"/>
        </w:rPr>
        <w:t xml:space="preserve"> hadde fått beskjed om nedbemanningsplaner som ville føre til at flere mistet jobben. </w:t>
      </w:r>
    </w:p>
    <w:p w:rsidR="007834C1" w:rsidRDefault="007834C1" w:rsidP="001E71F9">
      <w:pPr>
        <w:widowControl/>
        <w:ind w:firstLine="708"/>
        <w:rPr>
          <w:rFonts w:ascii="Book Antiqua" w:hAnsi="Book Antiqua"/>
          <w:sz w:val="22"/>
          <w:szCs w:val="22"/>
        </w:rPr>
      </w:pPr>
      <w:r>
        <w:rPr>
          <w:rFonts w:ascii="Book Antiqua" w:hAnsi="Book Antiqua"/>
          <w:sz w:val="22"/>
          <w:szCs w:val="22"/>
        </w:rPr>
        <w:br/>
        <w:t>BA siterte anonyme kilder, og det stod blant annet:</w:t>
      </w:r>
    </w:p>
    <w:p w:rsidR="007834C1" w:rsidRDefault="007834C1" w:rsidP="001E71F9">
      <w:pPr>
        <w:widowControl/>
        <w:ind w:firstLine="708"/>
        <w:rPr>
          <w:rFonts w:ascii="Book Antiqua" w:hAnsi="Book Antiqua"/>
          <w:sz w:val="22"/>
          <w:szCs w:val="22"/>
        </w:rPr>
      </w:pPr>
    </w:p>
    <w:p w:rsidR="00BC4365" w:rsidRDefault="007834C1" w:rsidP="007834C1">
      <w:pPr>
        <w:widowControl/>
        <w:ind w:left="708"/>
        <w:rPr>
          <w:rFonts w:ascii="Book Antiqua" w:hAnsi="Book Antiqua"/>
          <w:b/>
          <w:sz w:val="22"/>
          <w:szCs w:val="22"/>
        </w:rPr>
      </w:pPr>
      <w:r w:rsidRPr="007834C1">
        <w:rPr>
          <w:rFonts w:ascii="Book Antiqua" w:hAnsi="Book Antiqua"/>
          <w:b/>
          <w:sz w:val="22"/>
          <w:szCs w:val="22"/>
        </w:rPr>
        <w:t>«Ingen av de ansatte ønsker å stå frem da Ole Hope har hatt med seg advokat på flere av møtene. På møtene får de ansatte beskjed om å overholde</w:t>
      </w:r>
      <w:r>
        <w:rPr>
          <w:rFonts w:ascii="Book Antiqua" w:hAnsi="Book Antiqua"/>
          <w:b/>
          <w:sz w:val="22"/>
          <w:szCs w:val="22"/>
        </w:rPr>
        <w:t xml:space="preserve"> </w:t>
      </w:r>
      <w:r w:rsidRPr="007834C1">
        <w:rPr>
          <w:rFonts w:ascii="Book Antiqua" w:hAnsi="Book Antiqua"/>
          <w:b/>
          <w:sz w:val="22"/>
          <w:szCs w:val="22"/>
        </w:rPr>
        <w:t>lojalitetsplikten.»</w:t>
      </w:r>
    </w:p>
    <w:p w:rsidR="007834C1" w:rsidRDefault="007834C1" w:rsidP="007834C1">
      <w:pPr>
        <w:widowControl/>
        <w:rPr>
          <w:rFonts w:ascii="Book Antiqua" w:hAnsi="Book Antiqua"/>
          <w:b/>
          <w:sz w:val="22"/>
          <w:szCs w:val="22"/>
        </w:rPr>
      </w:pPr>
    </w:p>
    <w:p w:rsidR="005C3843" w:rsidRDefault="005C3843" w:rsidP="007834C1">
      <w:pPr>
        <w:widowControl/>
        <w:rPr>
          <w:rFonts w:ascii="Book Antiqua" w:hAnsi="Book Antiqua"/>
          <w:sz w:val="22"/>
          <w:szCs w:val="22"/>
        </w:rPr>
      </w:pPr>
      <w:r w:rsidRPr="005C3843">
        <w:rPr>
          <w:rFonts w:ascii="Book Antiqua" w:hAnsi="Book Antiqua"/>
          <w:sz w:val="22"/>
          <w:szCs w:val="22"/>
        </w:rPr>
        <w:t>Artikkelen ble publisert i nettutgaven dagen før, og der var passasjen litt annerledes:</w:t>
      </w:r>
    </w:p>
    <w:p w:rsidR="005C3843" w:rsidRDefault="005C3843" w:rsidP="007834C1">
      <w:pPr>
        <w:widowControl/>
        <w:rPr>
          <w:rFonts w:ascii="Book Antiqua" w:hAnsi="Book Antiqua"/>
          <w:sz w:val="22"/>
          <w:szCs w:val="22"/>
        </w:rPr>
      </w:pPr>
    </w:p>
    <w:p w:rsidR="005C3843" w:rsidRPr="005C3843" w:rsidRDefault="005C3843" w:rsidP="005C3843">
      <w:pPr>
        <w:widowControl/>
        <w:ind w:left="708"/>
        <w:rPr>
          <w:rFonts w:ascii="Book Antiqua" w:hAnsi="Book Antiqua"/>
          <w:b/>
          <w:sz w:val="22"/>
          <w:szCs w:val="22"/>
        </w:rPr>
      </w:pPr>
      <w:r w:rsidRPr="005C3843">
        <w:rPr>
          <w:rFonts w:ascii="Book Antiqua" w:hAnsi="Book Antiqua"/>
          <w:b/>
          <w:sz w:val="22"/>
          <w:szCs w:val="22"/>
        </w:rPr>
        <w:t>«Ingen av de ansatte ønsker å stå frem da Ole Hope har hatt med seg advokat på flere av møtene. På møtene får de ansatte beskjed om å overholde lojalitetsplikten.</w:t>
      </w:r>
    </w:p>
    <w:p w:rsidR="005C3843" w:rsidRPr="005C3843" w:rsidRDefault="005C3843" w:rsidP="005C3843">
      <w:pPr>
        <w:widowControl/>
        <w:ind w:left="708" w:firstLine="708"/>
        <w:rPr>
          <w:rFonts w:ascii="Book Antiqua" w:hAnsi="Book Antiqua"/>
          <w:b/>
          <w:sz w:val="22"/>
          <w:szCs w:val="22"/>
        </w:rPr>
      </w:pPr>
      <w:r w:rsidRPr="005C3843">
        <w:rPr>
          <w:rFonts w:ascii="Book Antiqua" w:hAnsi="Book Antiqua"/>
          <w:b/>
          <w:sz w:val="22"/>
          <w:szCs w:val="22"/>
        </w:rPr>
        <w:t>– Han sier at det vil få konsekvenser om vi snakker med media. Vi frykter våre ansettelsesforhold, sier en kilde BA har snakket med.»</w:t>
      </w:r>
    </w:p>
    <w:p w:rsidR="005C3843" w:rsidRDefault="00150F18" w:rsidP="007834C1">
      <w:pPr>
        <w:widowControl/>
        <w:rPr>
          <w:rFonts w:ascii="Book Antiqua" w:hAnsi="Book Antiqua"/>
          <w:sz w:val="22"/>
          <w:szCs w:val="22"/>
        </w:rPr>
      </w:pPr>
      <w:r>
        <w:rPr>
          <w:rFonts w:ascii="Book Antiqua" w:hAnsi="Book Antiqua"/>
          <w:b/>
          <w:sz w:val="22"/>
          <w:szCs w:val="22"/>
        </w:rPr>
        <w:br/>
      </w:r>
      <w:r w:rsidR="005C3843" w:rsidRPr="005C3843">
        <w:rPr>
          <w:rFonts w:ascii="Book Antiqua" w:hAnsi="Book Antiqua"/>
          <w:b/>
          <w:sz w:val="22"/>
          <w:szCs w:val="22"/>
        </w:rPr>
        <w:t>16. november</w:t>
      </w:r>
      <w:r w:rsidR="005C3843">
        <w:rPr>
          <w:rFonts w:ascii="Book Antiqua" w:hAnsi="Book Antiqua"/>
          <w:b/>
          <w:sz w:val="22"/>
          <w:szCs w:val="22"/>
        </w:rPr>
        <w:t xml:space="preserve"> 2018</w:t>
      </w:r>
      <w:r w:rsidR="005C3843">
        <w:rPr>
          <w:rFonts w:ascii="Book Antiqua" w:hAnsi="Book Antiqua"/>
          <w:sz w:val="22"/>
          <w:szCs w:val="22"/>
        </w:rPr>
        <w:t xml:space="preserve"> publiserte BA en beklagelse</w:t>
      </w:r>
      <w:r w:rsidR="00AF7831">
        <w:rPr>
          <w:rFonts w:ascii="Book Antiqua" w:hAnsi="Book Antiqua"/>
          <w:sz w:val="22"/>
          <w:szCs w:val="22"/>
        </w:rPr>
        <w:t>. Beklagelsen stod i en egen a</w:t>
      </w:r>
      <w:r w:rsidR="005C3843">
        <w:rPr>
          <w:rFonts w:ascii="Book Antiqua" w:hAnsi="Book Antiqua"/>
          <w:sz w:val="22"/>
          <w:szCs w:val="22"/>
        </w:rPr>
        <w:t>rtikkel</w:t>
      </w:r>
      <w:r w:rsidR="00AF7831">
        <w:rPr>
          <w:rFonts w:ascii="Book Antiqua" w:hAnsi="Book Antiqua"/>
          <w:sz w:val="22"/>
          <w:szCs w:val="22"/>
        </w:rPr>
        <w:t>, som</w:t>
      </w:r>
      <w:r w:rsidR="005C3843">
        <w:rPr>
          <w:rFonts w:ascii="Book Antiqua" w:hAnsi="Book Antiqua"/>
          <w:sz w:val="22"/>
          <w:szCs w:val="22"/>
        </w:rPr>
        <w:t xml:space="preserve"> ble lenket til </w:t>
      </w:r>
      <w:r w:rsidR="00AF7831">
        <w:rPr>
          <w:rFonts w:ascii="Book Antiqua" w:hAnsi="Book Antiqua"/>
          <w:sz w:val="22"/>
          <w:szCs w:val="22"/>
        </w:rPr>
        <w:t>i den opprinnelige artikkelen (</w:t>
      </w:r>
      <w:r w:rsidR="005C3843">
        <w:rPr>
          <w:rFonts w:ascii="Book Antiqua" w:hAnsi="Book Antiqua"/>
          <w:sz w:val="22"/>
          <w:szCs w:val="22"/>
        </w:rPr>
        <w:t xml:space="preserve">lenken stod </w:t>
      </w:r>
      <w:proofErr w:type="spellStart"/>
      <w:r w:rsidR="005C3843">
        <w:rPr>
          <w:rFonts w:ascii="Book Antiqua" w:hAnsi="Book Antiqua"/>
          <w:sz w:val="22"/>
          <w:szCs w:val="22"/>
        </w:rPr>
        <w:t>innmellom</w:t>
      </w:r>
      <w:proofErr w:type="spellEnd"/>
      <w:r w:rsidR="005C3843">
        <w:rPr>
          <w:rFonts w:ascii="Book Antiqua" w:hAnsi="Book Antiqua"/>
          <w:sz w:val="22"/>
          <w:szCs w:val="22"/>
        </w:rPr>
        <w:t xml:space="preserve"> passasjen ovenfor):</w:t>
      </w:r>
    </w:p>
    <w:p w:rsidR="005C3843" w:rsidRPr="005C3843" w:rsidRDefault="005C3843" w:rsidP="007834C1">
      <w:pPr>
        <w:widowControl/>
        <w:rPr>
          <w:rFonts w:ascii="Book Antiqua" w:hAnsi="Book Antiqua"/>
          <w:sz w:val="22"/>
          <w:szCs w:val="22"/>
        </w:rPr>
      </w:pPr>
    </w:p>
    <w:p w:rsidR="005C3843" w:rsidRPr="005C3843" w:rsidRDefault="005C3843" w:rsidP="005C3843">
      <w:pPr>
        <w:widowControl/>
        <w:ind w:left="708"/>
        <w:rPr>
          <w:rFonts w:ascii="Book Antiqua" w:hAnsi="Book Antiqua"/>
          <w:b/>
          <w:sz w:val="22"/>
          <w:szCs w:val="22"/>
        </w:rPr>
      </w:pPr>
      <w:r w:rsidRPr="005C3843">
        <w:rPr>
          <w:rFonts w:ascii="Book Antiqua" w:hAnsi="Book Antiqua"/>
          <w:b/>
          <w:sz w:val="22"/>
          <w:szCs w:val="22"/>
        </w:rPr>
        <w:t>«</w:t>
      </w:r>
      <w:hyperlink r:id="rId7" w:history="1">
        <w:r w:rsidRPr="005C3843">
          <w:rPr>
            <w:rStyle w:val="Hyperkobling"/>
            <w:rFonts w:ascii="Book Antiqua" w:hAnsi="Book Antiqua"/>
            <w:b/>
            <w:sz w:val="22"/>
            <w:szCs w:val="22"/>
          </w:rPr>
          <w:t>BA har beklaget at Ole Hope ikke fikk anledning til å svare på enkelte av påstandene i denne saken. Les beklagelsen her.</w:t>
        </w:r>
      </w:hyperlink>
      <w:r w:rsidRPr="005C3843">
        <w:rPr>
          <w:rFonts w:ascii="Book Antiqua" w:hAnsi="Book Antiqua"/>
          <w:b/>
          <w:sz w:val="22"/>
          <w:szCs w:val="22"/>
        </w:rPr>
        <w:t>»</w:t>
      </w:r>
    </w:p>
    <w:p w:rsidR="005C3843" w:rsidRDefault="005C3843" w:rsidP="007834C1">
      <w:pPr>
        <w:widowControl/>
        <w:rPr>
          <w:rFonts w:ascii="Book Antiqua" w:hAnsi="Book Antiqua"/>
          <w:b/>
          <w:sz w:val="22"/>
          <w:szCs w:val="22"/>
          <w:highlight w:val="yellow"/>
        </w:rPr>
      </w:pPr>
    </w:p>
    <w:p w:rsidR="00BE7D58" w:rsidRPr="00774A59" w:rsidRDefault="005C3843" w:rsidP="007834C1">
      <w:pPr>
        <w:widowControl/>
        <w:rPr>
          <w:rFonts w:ascii="Book Antiqua" w:hAnsi="Book Antiqua"/>
          <w:sz w:val="22"/>
          <w:szCs w:val="22"/>
        </w:rPr>
      </w:pPr>
      <w:r w:rsidRPr="00774A59">
        <w:rPr>
          <w:rFonts w:ascii="Book Antiqua" w:hAnsi="Book Antiqua"/>
          <w:sz w:val="22"/>
          <w:szCs w:val="22"/>
        </w:rPr>
        <w:t xml:space="preserve">Beklagelsen ble også publisert i papirutgaven </w:t>
      </w:r>
      <w:r w:rsidR="00774A59" w:rsidRPr="00774A59">
        <w:rPr>
          <w:rFonts w:ascii="Book Antiqua" w:hAnsi="Book Antiqua"/>
          <w:sz w:val="22"/>
          <w:szCs w:val="22"/>
        </w:rPr>
        <w:t>17. november</w:t>
      </w:r>
      <w:r w:rsidR="00AF7831">
        <w:rPr>
          <w:rFonts w:ascii="Book Antiqua" w:hAnsi="Book Antiqua"/>
          <w:sz w:val="22"/>
          <w:szCs w:val="22"/>
        </w:rPr>
        <w:t xml:space="preserve"> 2018</w:t>
      </w:r>
      <w:r w:rsidRPr="00774A59">
        <w:rPr>
          <w:rFonts w:ascii="Book Antiqua" w:hAnsi="Book Antiqua"/>
          <w:sz w:val="22"/>
          <w:szCs w:val="22"/>
        </w:rPr>
        <w:t>.</w:t>
      </w:r>
    </w:p>
    <w:p w:rsidR="00BE7D58" w:rsidRDefault="00BE7D58" w:rsidP="007834C1">
      <w:pPr>
        <w:widowControl/>
        <w:rPr>
          <w:rFonts w:ascii="Book Antiqua" w:hAnsi="Book Antiqua"/>
          <w:b/>
          <w:sz w:val="22"/>
          <w:szCs w:val="22"/>
        </w:rPr>
      </w:pPr>
    </w:p>
    <w:p w:rsidR="000A4E42" w:rsidRDefault="000A4E42" w:rsidP="007834C1">
      <w:pPr>
        <w:widowControl/>
        <w:rPr>
          <w:rFonts w:ascii="Book Antiqua" w:hAnsi="Book Antiqua"/>
          <w:sz w:val="22"/>
          <w:szCs w:val="22"/>
        </w:rPr>
      </w:pPr>
    </w:p>
    <w:p w:rsidR="000A4E42" w:rsidRPr="000A4E42" w:rsidRDefault="000A4E42" w:rsidP="007834C1">
      <w:pPr>
        <w:widowControl/>
        <w:rPr>
          <w:rFonts w:ascii="Book Antiqua" w:hAnsi="Book Antiqua"/>
          <w:b/>
          <w:sz w:val="32"/>
          <w:szCs w:val="32"/>
        </w:rPr>
      </w:pPr>
      <w:r>
        <w:rPr>
          <w:rFonts w:ascii="Book Antiqua" w:hAnsi="Book Antiqua"/>
          <w:b/>
          <w:sz w:val="32"/>
          <w:szCs w:val="32"/>
        </w:rPr>
        <w:t>Publisering 3</w:t>
      </w:r>
    </w:p>
    <w:p w:rsidR="000A4E42" w:rsidRDefault="000A4E42" w:rsidP="007834C1">
      <w:pPr>
        <w:widowControl/>
        <w:rPr>
          <w:rFonts w:ascii="Book Antiqua" w:hAnsi="Book Antiqua"/>
          <w:sz w:val="22"/>
          <w:szCs w:val="22"/>
        </w:rPr>
      </w:pPr>
      <w:r>
        <w:rPr>
          <w:rFonts w:ascii="Book Antiqua" w:hAnsi="Book Antiqua"/>
          <w:sz w:val="22"/>
          <w:szCs w:val="22"/>
        </w:rPr>
        <w:t xml:space="preserve">Den </w:t>
      </w:r>
      <w:r w:rsidRPr="000A4E42">
        <w:rPr>
          <w:rFonts w:ascii="Book Antiqua" w:hAnsi="Book Antiqua"/>
          <w:b/>
          <w:sz w:val="22"/>
          <w:szCs w:val="22"/>
        </w:rPr>
        <w:t>21. desember 2018</w:t>
      </w:r>
      <w:r>
        <w:rPr>
          <w:rFonts w:ascii="Book Antiqua" w:hAnsi="Book Antiqua"/>
          <w:sz w:val="22"/>
          <w:szCs w:val="22"/>
        </w:rPr>
        <w:t xml:space="preserve"> publiserte BA en artikkel </w:t>
      </w:r>
      <w:r w:rsidR="001A62AC">
        <w:rPr>
          <w:rFonts w:ascii="Book Antiqua" w:hAnsi="Book Antiqua"/>
          <w:sz w:val="22"/>
          <w:szCs w:val="22"/>
        </w:rPr>
        <w:t xml:space="preserve">i papiravisen </w:t>
      </w:r>
      <w:r>
        <w:rPr>
          <w:rFonts w:ascii="Book Antiqua" w:hAnsi="Book Antiqua"/>
          <w:sz w:val="22"/>
          <w:szCs w:val="22"/>
        </w:rPr>
        <w:t>som handlet</w:t>
      </w:r>
      <w:r w:rsidR="001A62AC">
        <w:rPr>
          <w:rFonts w:ascii="Book Antiqua" w:hAnsi="Book Antiqua"/>
          <w:sz w:val="22"/>
          <w:szCs w:val="22"/>
        </w:rPr>
        <w:t xml:space="preserve"> </w:t>
      </w:r>
      <w:r w:rsidR="00AF7831">
        <w:rPr>
          <w:rFonts w:ascii="Book Antiqua" w:hAnsi="Book Antiqua"/>
          <w:sz w:val="22"/>
          <w:szCs w:val="22"/>
        </w:rPr>
        <w:t xml:space="preserve">om </w:t>
      </w:r>
      <w:r w:rsidR="001A62AC">
        <w:rPr>
          <w:rFonts w:ascii="Book Antiqua" w:hAnsi="Book Antiqua"/>
          <w:sz w:val="22"/>
          <w:szCs w:val="22"/>
        </w:rPr>
        <w:t xml:space="preserve">ansatte som hadde sluttet i Bergensklinikken. </w:t>
      </w:r>
    </w:p>
    <w:p w:rsidR="001A62AC" w:rsidRDefault="001A62AC" w:rsidP="007834C1">
      <w:pPr>
        <w:widowControl/>
        <w:rPr>
          <w:rFonts w:ascii="Book Antiqua" w:hAnsi="Book Antiqua"/>
          <w:sz w:val="22"/>
          <w:szCs w:val="22"/>
        </w:rPr>
      </w:pPr>
      <w:r>
        <w:rPr>
          <w:rFonts w:ascii="Book Antiqua" w:hAnsi="Book Antiqua"/>
          <w:sz w:val="22"/>
          <w:szCs w:val="22"/>
        </w:rPr>
        <w:br/>
        <w:t>BA skrev</w:t>
      </w:r>
      <w:r w:rsidR="002D7804">
        <w:rPr>
          <w:rFonts w:ascii="Book Antiqua" w:hAnsi="Book Antiqua"/>
          <w:sz w:val="22"/>
          <w:szCs w:val="22"/>
        </w:rPr>
        <w:t xml:space="preserve"> at nesten alle de ansatte som valgte å slutte, oppga uro i organisasjonen </w:t>
      </w:r>
      <w:r w:rsidR="00AF7831">
        <w:rPr>
          <w:rFonts w:ascii="Book Antiqua" w:hAnsi="Book Antiqua"/>
          <w:sz w:val="22"/>
          <w:szCs w:val="22"/>
        </w:rPr>
        <w:t xml:space="preserve">og </w:t>
      </w:r>
      <w:r w:rsidR="002D7804">
        <w:rPr>
          <w:rFonts w:ascii="Book Antiqua" w:hAnsi="Book Antiqua"/>
          <w:sz w:val="22"/>
          <w:szCs w:val="22"/>
        </w:rPr>
        <w:t xml:space="preserve">misnøye med ledelsen som hovedårsak. </w:t>
      </w:r>
      <w:r w:rsidR="00B42980">
        <w:rPr>
          <w:rFonts w:ascii="Book Antiqua" w:hAnsi="Book Antiqua"/>
          <w:sz w:val="22"/>
          <w:szCs w:val="22"/>
        </w:rPr>
        <w:t>N</w:t>
      </w:r>
      <w:r w:rsidR="002D7804">
        <w:rPr>
          <w:rFonts w:ascii="Book Antiqua" w:hAnsi="Book Antiqua"/>
          <w:sz w:val="22"/>
          <w:szCs w:val="22"/>
        </w:rPr>
        <w:t>avngitte ansatte kritiserte ledelse</w:t>
      </w:r>
      <w:r w:rsidR="00B42980">
        <w:rPr>
          <w:rFonts w:ascii="Book Antiqua" w:hAnsi="Book Antiqua"/>
          <w:sz w:val="22"/>
          <w:szCs w:val="22"/>
        </w:rPr>
        <w:t>n</w:t>
      </w:r>
      <w:r w:rsidR="002D7804">
        <w:rPr>
          <w:rFonts w:ascii="Book Antiqua" w:hAnsi="Book Antiqua"/>
          <w:sz w:val="22"/>
          <w:szCs w:val="22"/>
        </w:rPr>
        <w:t xml:space="preserve"> og direktør Ole Hope.</w:t>
      </w:r>
    </w:p>
    <w:p w:rsidR="00BC4365" w:rsidRPr="002D6970" w:rsidRDefault="00150F18" w:rsidP="00B471E7">
      <w:pPr>
        <w:widowControl/>
        <w:rPr>
          <w:rFonts w:ascii="Book Antiqua" w:hAnsi="Book Antiqua"/>
          <w:sz w:val="22"/>
          <w:szCs w:val="22"/>
        </w:rPr>
      </w:pPr>
      <w:r>
        <w:rPr>
          <w:rFonts w:ascii="Book Antiqua" w:hAnsi="Book Antiqua"/>
          <w:sz w:val="22"/>
          <w:szCs w:val="22"/>
        </w:rPr>
        <w:br/>
      </w:r>
    </w:p>
    <w:p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rsidR="006D696E" w:rsidRPr="00671749" w:rsidRDefault="006D696E" w:rsidP="00671749">
      <w:pPr>
        <w:widowControl/>
        <w:ind w:left="708" w:firstLine="708"/>
        <w:rPr>
          <w:rFonts w:ascii="Book Antiqua" w:hAnsi="Book Antiqua"/>
          <w:b/>
          <w:bCs/>
          <w:sz w:val="22"/>
          <w:szCs w:val="22"/>
        </w:rPr>
      </w:pPr>
    </w:p>
    <w:p w:rsidR="00C9296A" w:rsidRDefault="005865F7" w:rsidP="007B0A88">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r w:rsidR="001B4958">
        <w:rPr>
          <w:rFonts w:ascii="Book Antiqua" w:hAnsi="Book Antiqua"/>
          <w:bCs/>
          <w:sz w:val="22"/>
          <w:szCs w:val="22"/>
        </w:rPr>
        <w:t>Bergensklinikken.</w:t>
      </w:r>
      <w:r w:rsidR="001B0D10">
        <w:rPr>
          <w:rFonts w:ascii="Book Antiqua" w:hAnsi="Book Antiqua"/>
          <w:bCs/>
          <w:sz w:val="22"/>
          <w:szCs w:val="22"/>
        </w:rPr>
        <w:t xml:space="preserve"> </w:t>
      </w:r>
      <w:r w:rsidR="00477BC6">
        <w:rPr>
          <w:rFonts w:ascii="Book Antiqua" w:hAnsi="Book Antiqua"/>
          <w:bCs/>
          <w:sz w:val="22"/>
          <w:szCs w:val="22"/>
        </w:rPr>
        <w:t xml:space="preserve">Klager mener </w:t>
      </w:r>
      <w:r w:rsidR="002E3349">
        <w:rPr>
          <w:rFonts w:ascii="Book Antiqua" w:hAnsi="Book Antiqua"/>
          <w:bCs/>
          <w:sz w:val="22"/>
          <w:szCs w:val="22"/>
        </w:rPr>
        <w:t>at BA har brutt god presseskikk på følgende punkter i Vær Varsom-plakaten (VVP):</w:t>
      </w:r>
    </w:p>
    <w:p w:rsidR="002E3349" w:rsidRDefault="002E3349" w:rsidP="007B0A88">
      <w:pPr>
        <w:widowControl/>
        <w:rPr>
          <w:rFonts w:ascii="Book Antiqua" w:hAnsi="Book Antiqua"/>
          <w:bCs/>
          <w:sz w:val="22"/>
          <w:szCs w:val="22"/>
        </w:rPr>
      </w:pPr>
    </w:p>
    <w:p w:rsidR="000A4E42" w:rsidRDefault="000A4E42" w:rsidP="002E3349">
      <w:pPr>
        <w:pStyle w:val="Listeavsnitt"/>
        <w:widowControl/>
        <w:numPr>
          <w:ilvl w:val="0"/>
          <w:numId w:val="8"/>
        </w:numPr>
        <w:rPr>
          <w:rFonts w:ascii="Book Antiqua" w:hAnsi="Book Antiqua"/>
          <w:bCs/>
          <w:sz w:val="22"/>
          <w:szCs w:val="22"/>
        </w:rPr>
      </w:pPr>
      <w:r>
        <w:rPr>
          <w:rFonts w:ascii="Book Antiqua" w:hAnsi="Book Antiqua"/>
          <w:bCs/>
          <w:sz w:val="22"/>
          <w:szCs w:val="22"/>
        </w:rPr>
        <w:t>Punkt 3.2, om opplysningskontroll og kildekritikk</w:t>
      </w:r>
    </w:p>
    <w:p w:rsidR="002E3349" w:rsidRPr="002E3349" w:rsidRDefault="002E3349" w:rsidP="002E3349">
      <w:pPr>
        <w:pStyle w:val="Listeavsnitt"/>
        <w:widowControl/>
        <w:numPr>
          <w:ilvl w:val="0"/>
          <w:numId w:val="8"/>
        </w:numPr>
        <w:rPr>
          <w:rFonts w:ascii="Book Antiqua" w:hAnsi="Book Antiqua"/>
          <w:bCs/>
          <w:sz w:val="22"/>
          <w:szCs w:val="22"/>
        </w:rPr>
      </w:pPr>
      <w:r w:rsidRPr="002E3349">
        <w:rPr>
          <w:rFonts w:ascii="Book Antiqua" w:hAnsi="Book Antiqua"/>
          <w:bCs/>
          <w:sz w:val="22"/>
          <w:szCs w:val="22"/>
        </w:rPr>
        <w:t>Punkt 4.1, om saklighet og omtanke</w:t>
      </w:r>
    </w:p>
    <w:p w:rsidR="007C769F" w:rsidRPr="001F1E61" w:rsidRDefault="002E3349" w:rsidP="003869AE">
      <w:pPr>
        <w:pStyle w:val="Listeavsnitt"/>
        <w:widowControl/>
        <w:numPr>
          <w:ilvl w:val="0"/>
          <w:numId w:val="8"/>
        </w:numPr>
        <w:rPr>
          <w:rFonts w:ascii="Book Antiqua" w:hAnsi="Book Antiqua"/>
          <w:bCs/>
          <w:sz w:val="22"/>
          <w:szCs w:val="22"/>
        </w:rPr>
      </w:pPr>
      <w:r w:rsidRPr="002E3349">
        <w:rPr>
          <w:rFonts w:ascii="Book Antiqua" w:hAnsi="Book Antiqua"/>
          <w:bCs/>
          <w:sz w:val="22"/>
          <w:szCs w:val="22"/>
        </w:rPr>
        <w:t>Punkt 4.14, om samtidig imøtegåelse</w:t>
      </w:r>
      <w:r w:rsidR="001F1E61">
        <w:rPr>
          <w:rFonts w:ascii="Book Antiqua" w:hAnsi="Book Antiqua"/>
          <w:bCs/>
          <w:sz w:val="22"/>
          <w:szCs w:val="22"/>
        </w:rPr>
        <w:br/>
      </w:r>
    </w:p>
    <w:p w:rsidR="005D2A33" w:rsidRDefault="005D2A33" w:rsidP="009C6323">
      <w:pPr>
        <w:widowControl/>
        <w:rPr>
          <w:rFonts w:ascii="Book Antiqua" w:hAnsi="Book Antiqua"/>
          <w:bCs/>
          <w:i/>
          <w:sz w:val="22"/>
          <w:szCs w:val="22"/>
        </w:rPr>
      </w:pPr>
      <w:r>
        <w:rPr>
          <w:rFonts w:ascii="Book Antiqua" w:hAnsi="Book Antiqua"/>
          <w:bCs/>
          <w:sz w:val="22"/>
          <w:szCs w:val="22"/>
        </w:rPr>
        <w:t>Klager reager</w:t>
      </w:r>
      <w:r w:rsidR="00AF7831">
        <w:rPr>
          <w:rFonts w:ascii="Book Antiqua" w:hAnsi="Book Antiqua"/>
          <w:bCs/>
          <w:sz w:val="22"/>
          <w:szCs w:val="22"/>
        </w:rPr>
        <w:t xml:space="preserve">er BAs formulering om at </w:t>
      </w:r>
      <w:r>
        <w:rPr>
          <w:rFonts w:ascii="Book Antiqua" w:hAnsi="Book Antiqua"/>
          <w:bCs/>
          <w:sz w:val="22"/>
          <w:szCs w:val="22"/>
        </w:rPr>
        <w:t xml:space="preserve">ingen ansatte </w:t>
      </w:r>
      <w:r w:rsidR="00AF7831">
        <w:rPr>
          <w:rFonts w:ascii="Book Antiqua" w:hAnsi="Book Antiqua"/>
          <w:bCs/>
          <w:sz w:val="22"/>
          <w:szCs w:val="22"/>
        </w:rPr>
        <w:t>skal ha turt</w:t>
      </w:r>
      <w:r>
        <w:rPr>
          <w:rFonts w:ascii="Book Antiqua" w:hAnsi="Book Antiqua"/>
          <w:bCs/>
          <w:sz w:val="22"/>
          <w:szCs w:val="22"/>
        </w:rPr>
        <w:t xml:space="preserve"> å stå frem fordi administrerende direktør hadde med seg advokat i møter med de ansatte. Klager skriver følgende om den aktuelle passasjen:</w:t>
      </w:r>
      <w:r>
        <w:rPr>
          <w:rFonts w:ascii="Book Antiqua" w:hAnsi="Book Antiqua"/>
          <w:bCs/>
          <w:sz w:val="22"/>
          <w:szCs w:val="22"/>
        </w:rPr>
        <w:br/>
      </w:r>
      <w:r>
        <w:rPr>
          <w:rFonts w:ascii="Book Antiqua" w:hAnsi="Book Antiqua"/>
          <w:bCs/>
          <w:sz w:val="22"/>
          <w:szCs w:val="22"/>
        </w:rPr>
        <w:br/>
      </w:r>
      <w:r w:rsidRPr="005D2A33">
        <w:rPr>
          <w:rFonts w:ascii="Book Antiqua" w:hAnsi="Book Antiqua"/>
          <w:bCs/>
          <w:i/>
          <w:sz w:val="22"/>
          <w:szCs w:val="22"/>
        </w:rPr>
        <w:lastRenderedPageBreak/>
        <w:t>«Sitate</w:t>
      </w:r>
      <w:r w:rsidR="00AF7831">
        <w:rPr>
          <w:rFonts w:ascii="Book Antiqua" w:hAnsi="Book Antiqua"/>
          <w:bCs/>
          <w:i/>
          <w:sz w:val="22"/>
          <w:szCs w:val="22"/>
        </w:rPr>
        <w:t>t</w:t>
      </w:r>
      <w:r w:rsidRPr="005D2A33">
        <w:rPr>
          <w:rFonts w:ascii="Book Antiqua" w:hAnsi="Book Antiqua"/>
          <w:bCs/>
          <w:i/>
          <w:sz w:val="22"/>
          <w:szCs w:val="22"/>
        </w:rPr>
        <w:t xml:space="preserve"> innebærer en sterk beskyldning. I sum formidler sitatet at Hope truer medarbeidere til taushet. Kombinasjonen av utsagnene – han sier – vi frykter – antyder bruk av trusler.</w:t>
      </w:r>
    </w:p>
    <w:p w:rsidR="009C6323" w:rsidRPr="007C769F" w:rsidRDefault="005D2A33" w:rsidP="005D2A33">
      <w:pPr>
        <w:widowControl/>
        <w:ind w:firstLine="708"/>
        <w:rPr>
          <w:rFonts w:ascii="Book Antiqua" w:hAnsi="Book Antiqua"/>
          <w:bCs/>
          <w:sz w:val="22"/>
          <w:szCs w:val="22"/>
        </w:rPr>
      </w:pPr>
      <w:r>
        <w:rPr>
          <w:rFonts w:ascii="Book Antiqua" w:hAnsi="Book Antiqua"/>
          <w:bCs/>
          <w:i/>
          <w:sz w:val="22"/>
          <w:szCs w:val="22"/>
        </w:rPr>
        <w:t xml:space="preserve">Ole Hope </w:t>
      </w:r>
      <w:r w:rsidRPr="005D2A33">
        <w:rPr>
          <w:rFonts w:ascii="Book Antiqua" w:hAnsi="Book Antiqua"/>
          <w:b/>
          <w:bCs/>
          <w:i/>
          <w:sz w:val="22"/>
          <w:szCs w:val="22"/>
        </w:rPr>
        <w:t>har ikke sagt</w:t>
      </w:r>
      <w:r>
        <w:rPr>
          <w:rFonts w:ascii="Book Antiqua" w:hAnsi="Book Antiqua"/>
          <w:bCs/>
          <w:i/>
          <w:sz w:val="22"/>
          <w:szCs w:val="22"/>
        </w:rPr>
        <w:t xml:space="preserve"> at det vil få konsekvenser om ansatte snakker med media. Det er også </w:t>
      </w:r>
      <w:r w:rsidRPr="005D2A33">
        <w:rPr>
          <w:rFonts w:ascii="Book Antiqua" w:hAnsi="Book Antiqua"/>
          <w:b/>
          <w:bCs/>
          <w:i/>
          <w:sz w:val="22"/>
          <w:szCs w:val="22"/>
        </w:rPr>
        <w:t>faktisk feil</w:t>
      </w:r>
      <w:r>
        <w:rPr>
          <w:rFonts w:ascii="Book Antiqua" w:hAnsi="Book Antiqua"/>
          <w:bCs/>
          <w:i/>
          <w:sz w:val="22"/>
          <w:szCs w:val="22"/>
        </w:rPr>
        <w:t xml:space="preserve"> at Hope har </w:t>
      </w:r>
      <w:r w:rsidRPr="005D2A33">
        <w:rPr>
          <w:rFonts w:ascii="Book Antiqua" w:hAnsi="Book Antiqua"/>
          <w:bCs/>
          <w:i/>
          <w:sz w:val="22"/>
          <w:szCs w:val="22"/>
          <w:u w:val="single"/>
        </w:rPr>
        <w:t>‘hatt med seg advokat på flere av møtene’</w:t>
      </w:r>
      <w:r w:rsidRPr="005D2A33">
        <w:rPr>
          <w:rFonts w:ascii="Book Antiqua" w:hAnsi="Book Antiqua"/>
          <w:bCs/>
          <w:i/>
          <w:sz w:val="22"/>
          <w:szCs w:val="22"/>
        </w:rPr>
        <w:t xml:space="preserve">. </w:t>
      </w:r>
      <w:r>
        <w:rPr>
          <w:rFonts w:ascii="Book Antiqua" w:hAnsi="Book Antiqua"/>
          <w:bCs/>
          <w:i/>
          <w:sz w:val="22"/>
          <w:szCs w:val="22"/>
        </w:rPr>
        <w:t xml:space="preserve">Faktum er at på et enkelt </w:t>
      </w:r>
      <w:proofErr w:type="spellStart"/>
      <w:r>
        <w:rPr>
          <w:rFonts w:ascii="Book Antiqua" w:hAnsi="Book Antiqua"/>
          <w:bCs/>
          <w:i/>
          <w:sz w:val="22"/>
          <w:szCs w:val="22"/>
        </w:rPr>
        <w:t>interntmøte</w:t>
      </w:r>
      <w:proofErr w:type="spellEnd"/>
      <w:r>
        <w:rPr>
          <w:rFonts w:ascii="Book Antiqua" w:hAnsi="Book Antiqua"/>
          <w:bCs/>
          <w:i/>
          <w:sz w:val="22"/>
          <w:szCs w:val="22"/>
        </w:rPr>
        <w:t xml:space="preserve"> for mellomledere var Bergensklinikkens advokat tilstede og gjennomgikk for mellomlederne hva arbeidsretten sier om lederes plikter og ansvar i forbindelse med store organisasjonsendringer. Det var en nøktern gjennomgang av juridiske fakta, og det var den eneste gang at advokaten har deltatt på et slikt møte.</w:t>
      </w:r>
      <w:r w:rsidRPr="005D2A33">
        <w:rPr>
          <w:rFonts w:ascii="Book Antiqua" w:hAnsi="Book Antiqua"/>
          <w:bCs/>
          <w:i/>
          <w:sz w:val="22"/>
          <w:szCs w:val="22"/>
        </w:rPr>
        <w:t>»</w:t>
      </w:r>
    </w:p>
    <w:p w:rsidR="005D2A33" w:rsidRDefault="005D2A33" w:rsidP="005E25FA">
      <w:pPr>
        <w:widowControl/>
        <w:rPr>
          <w:rFonts w:ascii="Book Antiqua" w:hAnsi="Book Antiqua"/>
          <w:bCs/>
          <w:sz w:val="22"/>
          <w:szCs w:val="22"/>
        </w:rPr>
      </w:pPr>
    </w:p>
    <w:p w:rsidR="005E25FA" w:rsidRDefault="00AF6F49" w:rsidP="005E25FA">
      <w:pPr>
        <w:widowControl/>
        <w:rPr>
          <w:rFonts w:ascii="Book Antiqua" w:hAnsi="Book Antiqua"/>
          <w:bCs/>
          <w:sz w:val="22"/>
          <w:szCs w:val="22"/>
        </w:rPr>
      </w:pPr>
      <w:r>
        <w:rPr>
          <w:rFonts w:ascii="Book Antiqua" w:hAnsi="Book Antiqua"/>
          <w:bCs/>
          <w:sz w:val="22"/>
          <w:szCs w:val="22"/>
        </w:rPr>
        <w:t xml:space="preserve">Når det gjelder den første påklagede artikkelen, mener klager at BA har unnlatt å publisere sentrale deler av </w:t>
      </w:r>
      <w:r w:rsidR="00F15039">
        <w:rPr>
          <w:rFonts w:ascii="Book Antiqua" w:hAnsi="Book Antiqua"/>
          <w:bCs/>
          <w:sz w:val="22"/>
          <w:szCs w:val="22"/>
        </w:rPr>
        <w:t>informasjonen</w:t>
      </w:r>
      <w:r>
        <w:rPr>
          <w:rFonts w:ascii="Book Antiqua" w:hAnsi="Book Antiqua"/>
          <w:bCs/>
          <w:sz w:val="22"/>
          <w:szCs w:val="22"/>
        </w:rPr>
        <w:t xml:space="preserve"> som lå til grunn for sitatsaken. Klager skriver:</w:t>
      </w:r>
    </w:p>
    <w:p w:rsidR="00AF6F49" w:rsidRDefault="00AF6F49" w:rsidP="005E25FA">
      <w:pPr>
        <w:widowControl/>
        <w:rPr>
          <w:rFonts w:ascii="Book Antiqua" w:hAnsi="Book Antiqua"/>
          <w:bCs/>
          <w:sz w:val="22"/>
          <w:szCs w:val="22"/>
        </w:rPr>
      </w:pPr>
    </w:p>
    <w:p w:rsidR="00AF6F49" w:rsidRPr="00AF6F49" w:rsidRDefault="00AF6F49" w:rsidP="005E25FA">
      <w:pPr>
        <w:widowControl/>
        <w:rPr>
          <w:rFonts w:ascii="Book Antiqua" w:hAnsi="Book Antiqua"/>
          <w:bCs/>
          <w:i/>
          <w:sz w:val="22"/>
          <w:szCs w:val="22"/>
        </w:rPr>
      </w:pPr>
      <w:r w:rsidRPr="00AF6F49">
        <w:rPr>
          <w:rFonts w:ascii="Book Antiqua" w:hAnsi="Book Antiqua"/>
          <w:bCs/>
          <w:i/>
          <w:sz w:val="22"/>
          <w:szCs w:val="22"/>
        </w:rPr>
        <w:t>«I BTs opprinnelige artikkel hadde journalisten undersøkt kritiske påstander framsatt av ansatte ved Bergensklinikken og funnet at flere av påstandene var feil. I Bas referatsak er kun de kritiske påstandene gjengitt. BTs undersøkelser og tilbakevisning av påstandene er utelatt.</w:t>
      </w:r>
    </w:p>
    <w:p w:rsidR="00AF6F49" w:rsidRPr="00AF6F49" w:rsidRDefault="00AF6F49" w:rsidP="005E25FA">
      <w:pPr>
        <w:widowControl/>
        <w:rPr>
          <w:rFonts w:ascii="Book Antiqua" w:hAnsi="Book Antiqua"/>
          <w:bCs/>
          <w:i/>
          <w:sz w:val="22"/>
          <w:szCs w:val="22"/>
        </w:rPr>
      </w:pPr>
      <w:r w:rsidRPr="00AF6F49">
        <w:rPr>
          <w:rFonts w:ascii="Book Antiqua" w:hAnsi="Book Antiqua"/>
          <w:bCs/>
          <w:i/>
          <w:sz w:val="22"/>
          <w:szCs w:val="22"/>
        </w:rPr>
        <w:tab/>
        <w:t xml:space="preserve">På oppfordring fra Bergensklinikken rettet BA mangelen i følgende utgave av avisen. Til tross for korrigeringen mener vi at saken er et grovt overtramp mot </w:t>
      </w:r>
      <w:proofErr w:type="spellStart"/>
      <w:r w:rsidRPr="00AF6F49">
        <w:rPr>
          <w:rFonts w:ascii="Book Antiqua" w:hAnsi="Book Antiqua"/>
          <w:bCs/>
          <w:i/>
          <w:sz w:val="22"/>
          <w:szCs w:val="22"/>
        </w:rPr>
        <w:t>VærVarsomplakatens</w:t>
      </w:r>
      <w:proofErr w:type="spellEnd"/>
      <w:r w:rsidRPr="00AF6F49">
        <w:rPr>
          <w:rFonts w:ascii="Book Antiqua" w:hAnsi="Book Antiqua"/>
          <w:bCs/>
          <w:i/>
          <w:sz w:val="22"/>
          <w:szCs w:val="22"/>
        </w:rPr>
        <w:t xml:space="preserve"> paragraf 4.1, om saklighet og omtanke. Vi mener at BA, til tross for at de hadde all informasjon tilgjengelig i en og samme sak, valgte å ta rollen som ukritisk mikrofonstativ for en part i saken.»</w:t>
      </w:r>
    </w:p>
    <w:p w:rsidR="005D2A33" w:rsidRPr="005E25FA" w:rsidRDefault="005D2A33" w:rsidP="005E25FA">
      <w:pPr>
        <w:widowControl/>
        <w:rPr>
          <w:rFonts w:ascii="Book Antiqua" w:hAnsi="Book Antiqua"/>
          <w:bCs/>
          <w:sz w:val="22"/>
          <w:szCs w:val="22"/>
        </w:rPr>
      </w:pPr>
    </w:p>
    <w:p w:rsidR="007D7729" w:rsidRPr="00B16F23" w:rsidRDefault="00F267BB" w:rsidP="005E25FA">
      <w:pPr>
        <w:widowControl/>
        <w:rPr>
          <w:rFonts w:ascii="Book Antiqua" w:hAnsi="Book Antiqua"/>
          <w:b/>
          <w:sz w:val="22"/>
          <w:szCs w:val="22"/>
        </w:rPr>
      </w:pPr>
      <w:r w:rsidRPr="005E25FA">
        <w:rPr>
          <w:rFonts w:ascii="Book Antiqua" w:hAnsi="Book Antiqua"/>
          <w:bCs/>
          <w:sz w:val="22"/>
          <w:szCs w:val="22"/>
        </w:rPr>
        <w:br/>
      </w:r>
      <w:r w:rsidR="007D7729" w:rsidRPr="00B16F23">
        <w:rPr>
          <w:rFonts w:ascii="Book Antiqua" w:hAnsi="Book Antiqua"/>
          <w:b/>
          <w:sz w:val="22"/>
          <w:szCs w:val="22"/>
        </w:rPr>
        <w:t>FORSØK PÅ MINNELIG LØSNING:</w:t>
      </w:r>
    </w:p>
    <w:p w:rsidR="007D7729" w:rsidRPr="00B16F23" w:rsidRDefault="007D7729" w:rsidP="007D7729">
      <w:pPr>
        <w:widowControl/>
        <w:rPr>
          <w:rFonts w:ascii="Book Antiqua" w:hAnsi="Book Antiqua"/>
          <w:b/>
          <w:sz w:val="22"/>
          <w:szCs w:val="22"/>
        </w:rPr>
      </w:pPr>
    </w:p>
    <w:p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rsidR="00541686" w:rsidRDefault="00541686" w:rsidP="009A4FEA">
      <w:pPr>
        <w:rPr>
          <w:rFonts w:ascii="Book Antiqua" w:hAnsi="Book Antiqua"/>
          <w:b/>
          <w:sz w:val="22"/>
        </w:rPr>
      </w:pPr>
    </w:p>
    <w:p w:rsidR="00816E71" w:rsidRDefault="00816E71"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EB5792" w:rsidRPr="00AB0C28" w:rsidRDefault="00AA0430" w:rsidP="003869AE">
      <w:pPr>
        <w:rPr>
          <w:rFonts w:ascii="Book Antiqua" w:hAnsi="Book Antiqua"/>
          <w:i/>
          <w:sz w:val="22"/>
          <w:szCs w:val="22"/>
        </w:rPr>
      </w:pPr>
      <w:r>
        <w:rPr>
          <w:rFonts w:ascii="Book Antiqua" w:hAnsi="Book Antiqua"/>
          <w:b/>
          <w:sz w:val="22"/>
          <w:szCs w:val="22"/>
        </w:rPr>
        <w:t>Bergensavisen</w:t>
      </w:r>
      <w:r w:rsidR="00392CB3">
        <w:rPr>
          <w:rFonts w:ascii="Book Antiqua" w:hAnsi="Book Antiqua"/>
          <w:b/>
          <w:sz w:val="22"/>
          <w:szCs w:val="22"/>
        </w:rPr>
        <w:t xml:space="preserve"> </w:t>
      </w:r>
      <w:r w:rsidR="002323C4">
        <w:rPr>
          <w:rFonts w:ascii="Book Antiqua" w:hAnsi="Book Antiqua"/>
          <w:sz w:val="22"/>
          <w:szCs w:val="22"/>
        </w:rPr>
        <w:t>er enig med klager i at Ole Hope burde fått samtidig imøtegåelse i den andre påklagede artikkelen. BA tilbød derfor å beklage dette som del av en minnelig løsning med Bergensklinikken.</w:t>
      </w:r>
      <w:r w:rsidR="002323C4">
        <w:rPr>
          <w:rFonts w:ascii="Book Antiqua" w:hAnsi="Book Antiqua"/>
          <w:sz w:val="22"/>
          <w:szCs w:val="22"/>
        </w:rPr>
        <w:br/>
      </w:r>
      <w:r w:rsidR="002323C4">
        <w:rPr>
          <w:rFonts w:ascii="Book Antiqua" w:hAnsi="Book Antiqua"/>
          <w:sz w:val="22"/>
          <w:szCs w:val="22"/>
        </w:rPr>
        <w:br/>
        <w:t xml:space="preserve">Ifølge BA ble Bergensklinikken enig om en minnelig løsning, og beklagelsen ble publisert. BA reagerer derfor på at Bergesklinikken </w:t>
      </w:r>
      <w:r w:rsidR="00AB0C28">
        <w:rPr>
          <w:rFonts w:ascii="Book Antiqua" w:hAnsi="Book Antiqua"/>
          <w:sz w:val="22"/>
          <w:szCs w:val="22"/>
        </w:rPr>
        <w:t xml:space="preserve">ikke </w:t>
      </w:r>
      <w:r w:rsidR="002323C4">
        <w:rPr>
          <w:rFonts w:ascii="Book Antiqua" w:hAnsi="Book Antiqua"/>
          <w:sz w:val="22"/>
          <w:szCs w:val="22"/>
        </w:rPr>
        <w:t xml:space="preserve">vil vedkjenne seg denne minnelige løsningen, men heller </w:t>
      </w:r>
      <w:r w:rsidR="00AB0C28">
        <w:rPr>
          <w:rFonts w:ascii="Book Antiqua" w:hAnsi="Book Antiqua"/>
          <w:sz w:val="22"/>
          <w:szCs w:val="22"/>
        </w:rPr>
        <w:t xml:space="preserve">har </w:t>
      </w:r>
      <w:r w:rsidR="002323C4">
        <w:rPr>
          <w:rFonts w:ascii="Book Antiqua" w:hAnsi="Book Antiqua"/>
          <w:sz w:val="22"/>
          <w:szCs w:val="22"/>
        </w:rPr>
        <w:t>valgt å opprettholde klagen.</w:t>
      </w:r>
      <w:r w:rsidR="00AB0C28">
        <w:rPr>
          <w:rFonts w:ascii="Book Antiqua" w:hAnsi="Book Antiqua"/>
          <w:sz w:val="22"/>
          <w:szCs w:val="22"/>
        </w:rPr>
        <w:t xml:space="preserve"> </w:t>
      </w:r>
      <w:r w:rsidR="00AB0C28">
        <w:rPr>
          <w:rFonts w:ascii="Book Antiqua" w:hAnsi="Book Antiqua"/>
          <w:i/>
          <w:sz w:val="22"/>
          <w:szCs w:val="22"/>
        </w:rPr>
        <w:t xml:space="preserve">(Klager bestrider denne versjonen og mener det ikke ble avtalt minnelig løsning, </w:t>
      </w:r>
      <w:proofErr w:type="spellStart"/>
      <w:r w:rsidR="00AB0C28">
        <w:rPr>
          <w:rFonts w:ascii="Book Antiqua" w:hAnsi="Book Antiqua"/>
          <w:i/>
          <w:sz w:val="22"/>
          <w:szCs w:val="22"/>
        </w:rPr>
        <w:t>sekr.anm</w:t>
      </w:r>
      <w:proofErr w:type="spellEnd"/>
      <w:r w:rsidR="00AB0C28">
        <w:rPr>
          <w:rFonts w:ascii="Book Antiqua" w:hAnsi="Book Antiqua"/>
          <w:i/>
          <w:sz w:val="22"/>
          <w:szCs w:val="22"/>
        </w:rPr>
        <w:t>.)</w:t>
      </w:r>
    </w:p>
    <w:p w:rsidR="002323C4" w:rsidRDefault="002323C4" w:rsidP="003869AE">
      <w:pPr>
        <w:rPr>
          <w:rFonts w:ascii="Book Antiqua" w:hAnsi="Book Antiqua"/>
          <w:sz w:val="22"/>
          <w:szCs w:val="22"/>
        </w:rPr>
      </w:pPr>
    </w:p>
    <w:p w:rsidR="002323C4" w:rsidRDefault="00084A40" w:rsidP="003869AE">
      <w:pPr>
        <w:rPr>
          <w:rFonts w:ascii="Book Antiqua" w:hAnsi="Book Antiqua"/>
          <w:sz w:val="22"/>
          <w:szCs w:val="22"/>
        </w:rPr>
      </w:pPr>
      <w:r>
        <w:rPr>
          <w:rFonts w:ascii="Book Antiqua" w:hAnsi="Book Antiqua"/>
          <w:sz w:val="22"/>
          <w:szCs w:val="22"/>
        </w:rPr>
        <w:t>BA</w:t>
      </w:r>
      <w:r w:rsidR="000F37BD">
        <w:rPr>
          <w:rFonts w:ascii="Book Antiqua" w:hAnsi="Book Antiqua"/>
          <w:sz w:val="22"/>
          <w:szCs w:val="22"/>
        </w:rPr>
        <w:t xml:space="preserve"> utdyper hva som skjedde </w:t>
      </w:r>
      <w:r w:rsidR="00AB0C28">
        <w:rPr>
          <w:rFonts w:ascii="Book Antiqua" w:hAnsi="Book Antiqua"/>
          <w:sz w:val="22"/>
          <w:szCs w:val="22"/>
        </w:rPr>
        <w:t>med den</w:t>
      </w:r>
      <w:r w:rsidR="000F37BD">
        <w:rPr>
          <w:rFonts w:ascii="Book Antiqua" w:hAnsi="Book Antiqua"/>
          <w:sz w:val="22"/>
          <w:szCs w:val="22"/>
        </w:rPr>
        <w:t xml:space="preserve"> samtidig</w:t>
      </w:r>
      <w:r w:rsidR="00AB0C28">
        <w:rPr>
          <w:rFonts w:ascii="Book Antiqua" w:hAnsi="Book Antiqua"/>
          <w:sz w:val="22"/>
          <w:szCs w:val="22"/>
        </w:rPr>
        <w:t>e</w:t>
      </w:r>
      <w:r w:rsidR="000F37BD">
        <w:rPr>
          <w:rFonts w:ascii="Book Antiqua" w:hAnsi="Book Antiqua"/>
          <w:sz w:val="22"/>
          <w:szCs w:val="22"/>
        </w:rPr>
        <w:t xml:space="preserve"> imøtegåelse</w:t>
      </w:r>
      <w:r w:rsidR="00AB0C28">
        <w:rPr>
          <w:rFonts w:ascii="Book Antiqua" w:hAnsi="Book Antiqua"/>
          <w:sz w:val="22"/>
          <w:szCs w:val="22"/>
        </w:rPr>
        <w:t>n</w:t>
      </w:r>
      <w:r w:rsidR="000F37BD">
        <w:rPr>
          <w:rFonts w:ascii="Book Antiqua" w:hAnsi="Book Antiqua"/>
          <w:sz w:val="22"/>
          <w:szCs w:val="22"/>
        </w:rPr>
        <w:t>:</w:t>
      </w:r>
    </w:p>
    <w:p w:rsidR="000F37BD" w:rsidRDefault="000F37BD" w:rsidP="003869AE">
      <w:pPr>
        <w:rPr>
          <w:rFonts w:ascii="Book Antiqua" w:hAnsi="Book Antiqua"/>
          <w:sz w:val="22"/>
          <w:szCs w:val="22"/>
        </w:rPr>
      </w:pPr>
    </w:p>
    <w:p w:rsidR="000F37BD" w:rsidRPr="000F37BD" w:rsidRDefault="000F37BD" w:rsidP="000F37BD">
      <w:pPr>
        <w:rPr>
          <w:rFonts w:ascii="Book Antiqua" w:hAnsi="Book Antiqua"/>
          <w:i/>
          <w:sz w:val="22"/>
          <w:szCs w:val="22"/>
        </w:rPr>
      </w:pPr>
      <w:r w:rsidRPr="000F37BD">
        <w:rPr>
          <w:rFonts w:ascii="Book Antiqua" w:hAnsi="Book Antiqua"/>
          <w:i/>
          <w:sz w:val="22"/>
          <w:szCs w:val="22"/>
        </w:rPr>
        <w:t xml:space="preserve">«Det ble søkt tilsvar fra ledelsen i BK. Men de konkrete beskyldningene om det hadde vært til stede en advokat </w:t>
      </w:r>
      <w:r>
        <w:rPr>
          <w:rFonts w:ascii="Book Antiqua" w:hAnsi="Book Antiqua"/>
          <w:i/>
          <w:sz w:val="22"/>
          <w:szCs w:val="22"/>
        </w:rPr>
        <w:t>‘</w:t>
      </w:r>
      <w:r w:rsidRPr="000F37BD">
        <w:rPr>
          <w:rFonts w:ascii="Book Antiqua" w:hAnsi="Book Antiqua"/>
          <w:i/>
          <w:sz w:val="22"/>
          <w:szCs w:val="22"/>
        </w:rPr>
        <w:t>på flere møter</w:t>
      </w:r>
      <w:r>
        <w:rPr>
          <w:rFonts w:ascii="Book Antiqua" w:hAnsi="Book Antiqua"/>
          <w:i/>
          <w:sz w:val="22"/>
          <w:szCs w:val="22"/>
        </w:rPr>
        <w:t>’</w:t>
      </w:r>
      <w:r w:rsidRPr="000F37BD">
        <w:rPr>
          <w:rFonts w:ascii="Book Antiqua" w:hAnsi="Book Antiqua"/>
          <w:i/>
          <w:sz w:val="22"/>
          <w:szCs w:val="22"/>
        </w:rPr>
        <w:t xml:space="preserve"> fikk dessverre ikke Hope anledning til å svare på. Det skulle vært søkt spesifikt tilsvar på denne påstanden, og det var også planen. </w:t>
      </w:r>
    </w:p>
    <w:p w:rsidR="009265CB" w:rsidRDefault="000F37BD" w:rsidP="000F37BD">
      <w:pPr>
        <w:ind w:firstLine="708"/>
        <w:rPr>
          <w:rFonts w:ascii="Book Antiqua" w:hAnsi="Book Antiqua"/>
          <w:i/>
          <w:sz w:val="22"/>
          <w:szCs w:val="22"/>
        </w:rPr>
      </w:pPr>
      <w:r w:rsidRPr="000F37BD">
        <w:rPr>
          <w:rFonts w:ascii="Book Antiqua" w:hAnsi="Book Antiqua"/>
          <w:i/>
          <w:sz w:val="22"/>
          <w:szCs w:val="22"/>
        </w:rPr>
        <w:t>Således er dette et brudd på 4.14. Selv om vi mener det kan stilles spørsmålstegn ved om dette er en beskyldning så sterk at den utløser rett til samtidig tilsvar, har vi internt kommet til at her skulle det vært innhentet tilsvar.</w:t>
      </w:r>
    </w:p>
    <w:p w:rsidR="000F37BD" w:rsidRPr="000F37BD" w:rsidRDefault="009265CB" w:rsidP="000F37BD">
      <w:pPr>
        <w:ind w:firstLine="708"/>
        <w:rPr>
          <w:rFonts w:ascii="Book Antiqua" w:hAnsi="Book Antiqua"/>
          <w:i/>
          <w:sz w:val="22"/>
          <w:szCs w:val="22"/>
        </w:rPr>
      </w:pPr>
      <w:r w:rsidRPr="009265CB">
        <w:rPr>
          <w:rFonts w:ascii="Book Antiqua" w:hAnsi="Book Antiqua"/>
          <w:i/>
          <w:sz w:val="22"/>
          <w:szCs w:val="22"/>
        </w:rPr>
        <w:t>Feilen er beklagelig – men den skyldes ikke uvilje til å få frem Hopes tilsvar. Etter å ha gjennomgått hendelsesforløpet skyldes feilen en misforståelse mellom to av redaksjonens medarbeidere som på grunn av tidsutfordringer skulle avhjelpe hverandre for å sikre tilsvar.</w:t>
      </w:r>
      <w:r w:rsidR="000F37BD" w:rsidRPr="000F37BD">
        <w:rPr>
          <w:rFonts w:ascii="Book Antiqua" w:hAnsi="Book Antiqua"/>
          <w:i/>
          <w:sz w:val="22"/>
          <w:szCs w:val="22"/>
        </w:rPr>
        <w:t>»</w:t>
      </w:r>
    </w:p>
    <w:p w:rsidR="004D3FEC" w:rsidRPr="001A025C" w:rsidRDefault="004D3FEC" w:rsidP="00392CB3">
      <w:pPr>
        <w:rPr>
          <w:rFonts w:ascii="Book Antiqua" w:hAnsi="Book Antiqua"/>
          <w:sz w:val="22"/>
          <w:szCs w:val="22"/>
        </w:rPr>
      </w:pPr>
    </w:p>
    <w:p w:rsidR="00392CB3" w:rsidRDefault="009265CB" w:rsidP="00392CB3">
      <w:pPr>
        <w:rPr>
          <w:rFonts w:ascii="Book Antiqua" w:hAnsi="Book Antiqua"/>
          <w:sz w:val="22"/>
          <w:szCs w:val="22"/>
        </w:rPr>
      </w:pPr>
      <w:r>
        <w:rPr>
          <w:rFonts w:ascii="Book Antiqua" w:hAnsi="Book Antiqua"/>
          <w:sz w:val="22"/>
          <w:szCs w:val="22"/>
        </w:rPr>
        <w:t xml:space="preserve">Slik BA ser det, har beklagelsen og presiseringen som avisen publiserte, gjort opp for feilen. Avisen understreker også at feilen ville blitt rettet raskere dersom Bergensklinikken hadde </w:t>
      </w:r>
      <w:r>
        <w:rPr>
          <w:rFonts w:ascii="Book Antiqua" w:hAnsi="Book Antiqua"/>
          <w:sz w:val="22"/>
          <w:szCs w:val="22"/>
        </w:rPr>
        <w:lastRenderedPageBreak/>
        <w:t>varslet dem med en gang fremfor å skrive en PFU-klage.</w:t>
      </w:r>
    </w:p>
    <w:p w:rsidR="00C16BCB" w:rsidRDefault="00C16BCB" w:rsidP="00392CB3">
      <w:pPr>
        <w:rPr>
          <w:rFonts w:ascii="Book Antiqua" w:hAnsi="Book Antiqua"/>
          <w:sz w:val="22"/>
          <w:szCs w:val="22"/>
        </w:rPr>
      </w:pPr>
    </w:p>
    <w:p w:rsidR="00C16BCB" w:rsidRDefault="00C16BCB" w:rsidP="00392CB3">
      <w:pPr>
        <w:rPr>
          <w:rFonts w:ascii="Book Antiqua" w:hAnsi="Book Antiqua"/>
          <w:sz w:val="22"/>
          <w:szCs w:val="22"/>
        </w:rPr>
      </w:pPr>
      <w:r>
        <w:rPr>
          <w:rFonts w:ascii="Book Antiqua" w:hAnsi="Book Antiqua"/>
          <w:sz w:val="22"/>
          <w:szCs w:val="22"/>
        </w:rPr>
        <w:t>BA skriver videre følgende om den første påklagede artikkelen</w:t>
      </w:r>
      <w:r w:rsidR="00AB0C28">
        <w:rPr>
          <w:rFonts w:ascii="Book Antiqua" w:hAnsi="Book Antiqua"/>
          <w:sz w:val="22"/>
          <w:szCs w:val="22"/>
        </w:rPr>
        <w:t>, altså</w:t>
      </w:r>
      <w:r>
        <w:rPr>
          <w:rFonts w:ascii="Book Antiqua" w:hAnsi="Book Antiqua"/>
          <w:sz w:val="22"/>
          <w:szCs w:val="22"/>
        </w:rPr>
        <w:t xml:space="preserve"> sitatsaken fra BT:</w:t>
      </w:r>
    </w:p>
    <w:p w:rsidR="00C16BCB" w:rsidRDefault="00C16BCB" w:rsidP="00392CB3">
      <w:pPr>
        <w:rPr>
          <w:rFonts w:ascii="Book Antiqua" w:hAnsi="Book Antiqua"/>
          <w:sz w:val="22"/>
          <w:szCs w:val="22"/>
        </w:rPr>
      </w:pPr>
    </w:p>
    <w:p w:rsidR="00C16BCB" w:rsidRPr="00C16BCB" w:rsidRDefault="00C16BCB" w:rsidP="00C16BCB">
      <w:pPr>
        <w:rPr>
          <w:rFonts w:ascii="Book Antiqua" w:hAnsi="Book Antiqua"/>
          <w:i/>
          <w:sz w:val="22"/>
          <w:szCs w:val="22"/>
        </w:rPr>
      </w:pPr>
      <w:r w:rsidRPr="00C16BCB">
        <w:rPr>
          <w:rFonts w:ascii="Book Antiqua" w:hAnsi="Book Antiqua"/>
          <w:i/>
          <w:sz w:val="22"/>
          <w:szCs w:val="22"/>
        </w:rPr>
        <w:t xml:space="preserve">«Denne ble ikke publisert på nett, men ble lagt inn av papirdesken for å fylle et såkalt «loft» i nyhetsseksjonen. Artikkelen var utelukkende sitert fra BTs oppslag foregående dag, om situasjonen i BK. </w:t>
      </w:r>
    </w:p>
    <w:p w:rsidR="00641E53" w:rsidRDefault="00C16BCB" w:rsidP="00C16BCB">
      <w:pPr>
        <w:ind w:firstLine="708"/>
        <w:rPr>
          <w:rFonts w:ascii="Book Antiqua" w:hAnsi="Book Antiqua"/>
          <w:i/>
          <w:sz w:val="22"/>
          <w:szCs w:val="22"/>
        </w:rPr>
      </w:pPr>
      <w:r w:rsidRPr="00C16BCB">
        <w:rPr>
          <w:rFonts w:ascii="Book Antiqua" w:hAnsi="Book Antiqua"/>
          <w:i/>
          <w:sz w:val="22"/>
          <w:szCs w:val="22"/>
        </w:rPr>
        <w:t>Innklagede loft ble imidlertid presisert raskt, i påfølgende papiravis mandag 15. oktober.</w:t>
      </w:r>
    </w:p>
    <w:p w:rsidR="00641E53" w:rsidRDefault="00641E53" w:rsidP="00C16BCB">
      <w:pPr>
        <w:ind w:firstLine="708"/>
        <w:rPr>
          <w:rFonts w:ascii="Book Antiqua" w:hAnsi="Book Antiqua"/>
          <w:i/>
          <w:sz w:val="22"/>
          <w:szCs w:val="22"/>
        </w:rPr>
      </w:pPr>
      <w:r>
        <w:rPr>
          <w:rFonts w:ascii="Book Antiqua" w:hAnsi="Book Antiqua"/>
          <w:i/>
          <w:sz w:val="22"/>
          <w:szCs w:val="22"/>
        </w:rPr>
        <w:t>(…)</w:t>
      </w:r>
    </w:p>
    <w:p w:rsidR="00C16BCB" w:rsidRPr="000F37BD" w:rsidRDefault="00641E53" w:rsidP="00C16BCB">
      <w:pPr>
        <w:ind w:firstLine="708"/>
        <w:rPr>
          <w:rFonts w:ascii="Book Antiqua" w:hAnsi="Book Antiqua"/>
          <w:sz w:val="22"/>
          <w:szCs w:val="22"/>
        </w:rPr>
      </w:pPr>
      <w:r w:rsidRPr="00641E53">
        <w:rPr>
          <w:rFonts w:ascii="Book Antiqua" w:hAnsi="Book Antiqua"/>
          <w:i/>
          <w:sz w:val="22"/>
          <w:szCs w:val="22"/>
        </w:rPr>
        <w:t>Det var rett og slett en dårlig redigeringsjobb som hadde gjort at to momenter i BT sin opprinnelige sak ikke kom med.</w:t>
      </w:r>
      <w:r w:rsidR="00C16BCB" w:rsidRPr="00C16BCB">
        <w:rPr>
          <w:rFonts w:ascii="Book Antiqua" w:hAnsi="Book Antiqua"/>
          <w:i/>
          <w:sz w:val="22"/>
          <w:szCs w:val="22"/>
        </w:rPr>
        <w:t>»</w:t>
      </w:r>
    </w:p>
    <w:p w:rsidR="00C16BCB" w:rsidRPr="00641E53" w:rsidRDefault="00C16BCB" w:rsidP="00392CB3">
      <w:pPr>
        <w:rPr>
          <w:rFonts w:ascii="Book Antiqua" w:hAnsi="Book Antiqua"/>
          <w:sz w:val="22"/>
          <w:szCs w:val="22"/>
        </w:rPr>
      </w:pPr>
    </w:p>
    <w:p w:rsidR="000F37BD" w:rsidRDefault="000F37BD" w:rsidP="00392CB3">
      <w:pPr>
        <w:rPr>
          <w:rFonts w:ascii="Book Antiqua" w:hAnsi="Book Antiqua"/>
          <w:b/>
          <w:sz w:val="22"/>
          <w:szCs w:val="22"/>
        </w:rPr>
      </w:pPr>
    </w:p>
    <w:p w:rsidR="00392CB3" w:rsidRPr="000A4E42" w:rsidRDefault="00392CB3" w:rsidP="00392CB3">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0A4E42">
        <w:rPr>
          <w:rFonts w:ascii="Book Antiqua" w:hAnsi="Book Antiqua"/>
          <w:sz w:val="22"/>
          <w:szCs w:val="22"/>
        </w:rPr>
        <w:t>skriver i sitt tilsvar at klinikken ønsker å klage inn en tredje publisering. Artikkelen som ble publisert 21. desember 2018 brøt med god presseskikk på punkt 3.2, om kildekritikk, og punkt 4.1, om saklighet og omtanke, ifølge klager.</w:t>
      </w:r>
    </w:p>
    <w:p w:rsidR="00516164" w:rsidRDefault="00516164" w:rsidP="00117E1A">
      <w:pPr>
        <w:widowControl/>
        <w:rPr>
          <w:rFonts w:ascii="Book Antiqua" w:hAnsi="Book Antiqua"/>
          <w:sz w:val="22"/>
        </w:rPr>
      </w:pPr>
    </w:p>
    <w:p w:rsidR="000A4E42" w:rsidRDefault="00F90490" w:rsidP="00117E1A">
      <w:pPr>
        <w:widowControl/>
        <w:rPr>
          <w:rFonts w:ascii="Book Antiqua" w:hAnsi="Book Antiqua"/>
          <w:sz w:val="22"/>
        </w:rPr>
      </w:pPr>
      <w:r>
        <w:rPr>
          <w:rFonts w:ascii="Book Antiqua" w:hAnsi="Book Antiqua"/>
          <w:sz w:val="22"/>
        </w:rPr>
        <w:t>Klager skriver:</w:t>
      </w:r>
    </w:p>
    <w:p w:rsidR="00F90490" w:rsidRDefault="00F90490" w:rsidP="00117E1A">
      <w:pPr>
        <w:widowControl/>
        <w:rPr>
          <w:rFonts w:ascii="Book Antiqua" w:hAnsi="Book Antiqua"/>
          <w:sz w:val="22"/>
        </w:rPr>
      </w:pPr>
    </w:p>
    <w:p w:rsidR="00F90490" w:rsidRPr="00F90490" w:rsidRDefault="00F90490" w:rsidP="00F90490">
      <w:pPr>
        <w:widowControl/>
        <w:rPr>
          <w:rFonts w:ascii="Book Antiqua" w:hAnsi="Book Antiqua"/>
          <w:i/>
          <w:sz w:val="22"/>
        </w:rPr>
      </w:pPr>
      <w:r w:rsidRPr="00F90490">
        <w:rPr>
          <w:rFonts w:ascii="Book Antiqua" w:hAnsi="Book Antiqua"/>
          <w:i/>
          <w:sz w:val="22"/>
        </w:rPr>
        <w:t>«Vi syntes det er dårlig presseskikk av Bergensavisen å ukritisk slippe til tidligere ansatte med upresise og grove beskyldninger mot Bergensklinikken og klinikkens direktør Ole Hope uten å nevne at vi er i en nedbemanningsprosess, og uten å yte anklagerne noe som helst motstand eller kritiske spørsmål.»</w:t>
      </w:r>
    </w:p>
    <w:p w:rsidR="003869AE" w:rsidRDefault="003869AE" w:rsidP="00117E1A">
      <w:pPr>
        <w:widowControl/>
        <w:rPr>
          <w:rFonts w:ascii="Book Antiqua" w:hAnsi="Book Antiqua"/>
          <w:b/>
          <w:sz w:val="22"/>
        </w:rPr>
      </w:pPr>
    </w:p>
    <w:p w:rsidR="00516164" w:rsidRPr="003E0708" w:rsidRDefault="003E0708" w:rsidP="00117E1A">
      <w:pPr>
        <w:widowControl/>
        <w:rPr>
          <w:rFonts w:ascii="Book Antiqua" w:hAnsi="Book Antiqua"/>
          <w:sz w:val="22"/>
        </w:rPr>
      </w:pPr>
      <w:r>
        <w:rPr>
          <w:rFonts w:ascii="Book Antiqua" w:hAnsi="Book Antiqua"/>
          <w:sz w:val="22"/>
        </w:rPr>
        <w:t>Slik klager ser det, burde BA stil</w:t>
      </w:r>
      <w:r w:rsidR="00084A40">
        <w:rPr>
          <w:rFonts w:ascii="Book Antiqua" w:hAnsi="Book Antiqua"/>
          <w:sz w:val="22"/>
        </w:rPr>
        <w:t>t</w:t>
      </w:r>
      <w:r>
        <w:rPr>
          <w:rFonts w:ascii="Book Antiqua" w:hAnsi="Book Antiqua"/>
          <w:sz w:val="22"/>
        </w:rPr>
        <w:t xml:space="preserve"> kritiske spørsmål til kildene i artikkelen</w:t>
      </w:r>
      <w:r w:rsidR="00FC25A6">
        <w:rPr>
          <w:rFonts w:ascii="Book Antiqua" w:hAnsi="Book Antiqua"/>
          <w:sz w:val="22"/>
        </w:rPr>
        <w:t>, som for eksempel: «</w:t>
      </w:r>
      <w:r w:rsidR="00FC25A6" w:rsidRPr="00FC25A6">
        <w:rPr>
          <w:rFonts w:ascii="Book Antiqua" w:hAnsi="Book Antiqua"/>
          <w:i/>
          <w:iCs/>
          <w:sz w:val="22"/>
        </w:rPr>
        <w:t>Hvordan vet du at de vil ha folk ut av døren fort?</w:t>
      </w:r>
      <w:r w:rsidR="00FC25A6">
        <w:rPr>
          <w:rFonts w:ascii="Book Antiqua" w:hAnsi="Book Antiqua"/>
          <w:i/>
          <w:iCs/>
          <w:sz w:val="22"/>
        </w:rPr>
        <w:t>»</w:t>
      </w:r>
    </w:p>
    <w:p w:rsidR="00F90490" w:rsidRDefault="00F90490" w:rsidP="00117E1A">
      <w:pPr>
        <w:widowControl/>
        <w:rPr>
          <w:rFonts w:ascii="Book Antiqua" w:hAnsi="Book Antiqua"/>
          <w:b/>
          <w:sz w:val="22"/>
        </w:rPr>
      </w:pPr>
    </w:p>
    <w:p w:rsidR="00FC25A6" w:rsidRDefault="001A62AC" w:rsidP="00117E1A">
      <w:pPr>
        <w:widowControl/>
        <w:rPr>
          <w:rFonts w:ascii="Book Antiqua" w:hAnsi="Book Antiqua"/>
          <w:sz w:val="22"/>
        </w:rPr>
      </w:pPr>
      <w:r w:rsidRPr="001A62AC">
        <w:rPr>
          <w:rFonts w:ascii="Book Antiqua" w:hAnsi="Book Antiqua"/>
          <w:sz w:val="22"/>
        </w:rPr>
        <w:t>Klager skriver videre</w:t>
      </w:r>
      <w:r>
        <w:rPr>
          <w:rFonts w:ascii="Book Antiqua" w:hAnsi="Book Antiqua"/>
          <w:sz w:val="22"/>
        </w:rPr>
        <w:t>:</w:t>
      </w:r>
    </w:p>
    <w:p w:rsidR="001A62AC" w:rsidRDefault="001A62AC" w:rsidP="00117E1A">
      <w:pPr>
        <w:widowControl/>
        <w:rPr>
          <w:rFonts w:ascii="Book Antiqua" w:hAnsi="Book Antiqua"/>
          <w:sz w:val="22"/>
        </w:rPr>
      </w:pPr>
    </w:p>
    <w:p w:rsidR="001A62AC" w:rsidRPr="001A62AC" w:rsidRDefault="001A62AC" w:rsidP="001A62AC">
      <w:pPr>
        <w:widowControl/>
        <w:rPr>
          <w:rFonts w:ascii="Book Antiqua" w:hAnsi="Book Antiqua"/>
          <w:i/>
          <w:sz w:val="22"/>
        </w:rPr>
      </w:pPr>
      <w:r w:rsidRPr="001A62AC">
        <w:rPr>
          <w:rFonts w:ascii="Book Antiqua" w:hAnsi="Book Antiqua"/>
          <w:i/>
          <w:sz w:val="22"/>
        </w:rPr>
        <w:t>«Det mest graverende med artikkelen er imidlertid at BA slenger på vår samtidige imøtegåelse helt til</w:t>
      </w:r>
      <w:r>
        <w:rPr>
          <w:rFonts w:ascii="Book Antiqua" w:hAnsi="Book Antiqua"/>
          <w:i/>
          <w:sz w:val="22"/>
        </w:rPr>
        <w:t xml:space="preserve"> </w:t>
      </w:r>
      <w:r w:rsidRPr="001A62AC">
        <w:rPr>
          <w:rFonts w:ascii="Book Antiqua" w:hAnsi="Book Antiqua"/>
          <w:i/>
          <w:sz w:val="22"/>
        </w:rPr>
        <w:t xml:space="preserve">slutt i saken etter at alle beskyldningene er presentert ukritisk. </w:t>
      </w:r>
      <w:r w:rsidRPr="001A62AC">
        <w:rPr>
          <w:rFonts w:ascii="Book Antiqua" w:hAnsi="Book Antiqua"/>
          <w:bCs/>
          <w:i/>
          <w:sz w:val="22"/>
        </w:rPr>
        <w:t>Det faktum at vi er i en</w:t>
      </w:r>
      <w:r>
        <w:rPr>
          <w:rFonts w:ascii="Book Antiqua" w:hAnsi="Book Antiqua"/>
          <w:bCs/>
          <w:i/>
          <w:sz w:val="22"/>
        </w:rPr>
        <w:t xml:space="preserve"> </w:t>
      </w:r>
      <w:r w:rsidRPr="001A62AC">
        <w:rPr>
          <w:rFonts w:ascii="Book Antiqua" w:hAnsi="Book Antiqua"/>
          <w:bCs/>
          <w:i/>
          <w:sz w:val="22"/>
        </w:rPr>
        <w:t>nedbemanningsprosess burde ha vært nevnt langt tidligere i artiklene for å gi saken balanse.»</w:t>
      </w:r>
    </w:p>
    <w:p w:rsidR="00FC25A6" w:rsidRDefault="00FC25A6" w:rsidP="00117E1A">
      <w:pPr>
        <w:widowControl/>
        <w:rPr>
          <w:rFonts w:ascii="Book Antiqua" w:hAnsi="Book Antiqua"/>
          <w:b/>
          <w:sz w:val="22"/>
        </w:rPr>
      </w:pPr>
    </w:p>
    <w:p w:rsidR="001A62AC" w:rsidRDefault="001A62AC" w:rsidP="00117E1A">
      <w:pPr>
        <w:widowControl/>
        <w:rPr>
          <w:rFonts w:ascii="Book Antiqua" w:hAnsi="Book Antiqua"/>
          <w:b/>
          <w:sz w:val="22"/>
        </w:rPr>
      </w:pPr>
    </w:p>
    <w:p w:rsidR="00594F90" w:rsidRDefault="002D7804" w:rsidP="003869AE">
      <w:pPr>
        <w:widowControl/>
        <w:rPr>
          <w:rFonts w:ascii="Book Antiqua" w:hAnsi="Book Antiqua"/>
          <w:sz w:val="22"/>
        </w:rPr>
      </w:pPr>
      <w:r>
        <w:rPr>
          <w:rFonts w:ascii="Book Antiqua" w:hAnsi="Book Antiqua"/>
          <w:b/>
          <w:sz w:val="22"/>
        </w:rPr>
        <w:t>Bergensavisen</w:t>
      </w:r>
      <w:r w:rsidR="00392CB3" w:rsidRPr="003869AE">
        <w:rPr>
          <w:rFonts w:ascii="Book Antiqua" w:hAnsi="Book Antiqua"/>
          <w:sz w:val="22"/>
        </w:rPr>
        <w:t xml:space="preserve"> </w:t>
      </w:r>
      <w:r>
        <w:rPr>
          <w:rFonts w:ascii="Book Antiqua" w:hAnsi="Book Antiqua"/>
          <w:sz w:val="22"/>
        </w:rPr>
        <w:t>avviser at artikkelen fra 21. desember 2018 (Publisering 3) brøt med god presseskikk. BA skriver:</w:t>
      </w:r>
    </w:p>
    <w:p w:rsidR="002D7804" w:rsidRPr="002D7804" w:rsidRDefault="002D7804" w:rsidP="002D7804">
      <w:pPr>
        <w:widowControl/>
        <w:rPr>
          <w:rFonts w:ascii="Book Antiqua" w:hAnsi="Book Antiqua"/>
          <w:sz w:val="22"/>
        </w:rPr>
      </w:pPr>
    </w:p>
    <w:p w:rsidR="002D7804" w:rsidRPr="002D7804" w:rsidRDefault="002D7804" w:rsidP="002D7804">
      <w:pPr>
        <w:widowControl/>
        <w:rPr>
          <w:rFonts w:ascii="Book Antiqua" w:hAnsi="Book Antiqua"/>
          <w:i/>
          <w:sz w:val="22"/>
        </w:rPr>
      </w:pPr>
      <w:r w:rsidRPr="002D7804">
        <w:rPr>
          <w:rFonts w:ascii="Book Antiqua" w:hAnsi="Book Antiqua"/>
          <w:i/>
          <w:sz w:val="22"/>
        </w:rPr>
        <w:t xml:space="preserve">«For en kriserammet organisasjon er det av offentlig interesse, at ledelsen skriver ut sluttpakker som betinger taushet fra arbeidstager. Det er også av offentlighetens interesse at arbeidstakere sier opp sine stillinger som følge av ledelsens handlinger og disposisjoner. </w:t>
      </w:r>
    </w:p>
    <w:p w:rsidR="002D7804" w:rsidRPr="002D7804" w:rsidRDefault="002D7804" w:rsidP="002D7804">
      <w:pPr>
        <w:widowControl/>
        <w:ind w:firstLine="708"/>
        <w:rPr>
          <w:rFonts w:ascii="Book Antiqua" w:hAnsi="Book Antiqua"/>
          <w:i/>
          <w:sz w:val="22"/>
        </w:rPr>
      </w:pPr>
      <w:r w:rsidRPr="002D7804">
        <w:rPr>
          <w:rFonts w:ascii="Book Antiqua" w:hAnsi="Book Antiqua"/>
          <w:i/>
          <w:sz w:val="22"/>
        </w:rPr>
        <w:t>Ledelsen ved BK fikk alle påstander som ble publisert tilsendt for å gi rikelig anledning for samtidig imøtegåelse. Formen på svaret BK valgte å gi oss er typisk for den kommunikasjonsform stiftelsen har valgt i møte med BA: Avfeiende, kort og skriftlig.»</w:t>
      </w:r>
    </w:p>
    <w:p w:rsidR="006D696E" w:rsidRDefault="006D696E" w:rsidP="00117E1A">
      <w:pPr>
        <w:widowControl/>
        <w:rPr>
          <w:rFonts w:ascii="Book Antiqua" w:hAnsi="Book Antiqua"/>
          <w:b/>
          <w:sz w:val="22"/>
        </w:rPr>
      </w:pPr>
    </w:p>
    <w:p w:rsidR="003869AE" w:rsidRDefault="00B42980" w:rsidP="00117E1A">
      <w:pPr>
        <w:widowControl/>
        <w:rPr>
          <w:rFonts w:ascii="Book Antiqua" w:hAnsi="Book Antiqua"/>
          <w:sz w:val="22"/>
        </w:rPr>
      </w:pPr>
      <w:r>
        <w:rPr>
          <w:rFonts w:ascii="Book Antiqua" w:hAnsi="Book Antiqua"/>
          <w:sz w:val="22"/>
        </w:rPr>
        <w:t>BA mener artikkelen har et godt kildegrunnlag.</w:t>
      </w:r>
    </w:p>
    <w:p w:rsidR="00F03DEF" w:rsidRPr="00F03DEF" w:rsidRDefault="00F03DEF" w:rsidP="00F03DEF">
      <w:pPr>
        <w:widowControl/>
        <w:rPr>
          <w:rFonts w:ascii="Book Antiqua" w:hAnsi="Book Antiqua"/>
          <w:sz w:val="22"/>
        </w:rPr>
      </w:pPr>
    </w:p>
    <w:p w:rsidR="00F03DEF" w:rsidRPr="00F03DEF" w:rsidRDefault="00F03DEF" w:rsidP="00F03DEF">
      <w:pPr>
        <w:widowControl/>
        <w:rPr>
          <w:rFonts w:ascii="Book Antiqua" w:hAnsi="Book Antiqua"/>
          <w:i/>
          <w:sz w:val="22"/>
        </w:rPr>
      </w:pPr>
      <w:r w:rsidRPr="00F03DEF">
        <w:rPr>
          <w:rFonts w:ascii="Book Antiqua" w:hAnsi="Book Antiqua"/>
          <w:i/>
          <w:sz w:val="22"/>
        </w:rPr>
        <w:t>«Nyheten er at 15 ansatte har forlatt BK de siste fire månedene, deriblant flere mellomledere. To av de ansatte stilte altså opp i BA. I tillegg har vi navngitt tolv andre ansatte som har sagt opp sine stillinger. BA har et godt kildegrunnlag for saken.»</w:t>
      </w:r>
    </w:p>
    <w:p w:rsidR="002D7804" w:rsidRDefault="002D7804" w:rsidP="00117E1A">
      <w:pPr>
        <w:widowControl/>
        <w:rPr>
          <w:rFonts w:ascii="Book Antiqua" w:hAnsi="Book Antiqua"/>
          <w:b/>
          <w:sz w:val="22"/>
        </w:rPr>
      </w:pPr>
    </w:p>
    <w:p w:rsidR="00F03DEF" w:rsidRDefault="00F03DEF">
      <w:pPr>
        <w:widowControl/>
        <w:overflowPunct/>
        <w:autoSpaceDE/>
        <w:autoSpaceDN/>
        <w:adjustRightInd/>
        <w:textAlignment w:val="auto"/>
        <w:rPr>
          <w:rFonts w:ascii="Book Antiqua" w:hAnsi="Book Antiqua"/>
          <w:sz w:val="22"/>
        </w:rPr>
      </w:pPr>
      <w:r w:rsidRPr="00F03DEF">
        <w:rPr>
          <w:rFonts w:ascii="Book Antiqua" w:hAnsi="Book Antiqua"/>
          <w:sz w:val="22"/>
        </w:rPr>
        <w:lastRenderedPageBreak/>
        <w:t>Videre</w:t>
      </w:r>
      <w:r>
        <w:rPr>
          <w:rFonts w:ascii="Book Antiqua" w:hAnsi="Book Antiqua"/>
          <w:sz w:val="22"/>
        </w:rPr>
        <w:t xml:space="preserve"> argumenterer avisen for at artikkelen er saklig. Når det gjelder klagers synspunkt om at det kommer frem for sent at klinikken er i en nedbemanningsprosess, sier avisen:</w:t>
      </w:r>
      <w:r>
        <w:rPr>
          <w:rFonts w:ascii="Book Antiqua" w:hAnsi="Book Antiqua"/>
          <w:sz w:val="22"/>
        </w:rPr>
        <w:br/>
      </w:r>
    </w:p>
    <w:p w:rsidR="002949E0" w:rsidRPr="00F03DEF" w:rsidRDefault="00F03DEF">
      <w:pPr>
        <w:widowControl/>
        <w:overflowPunct/>
        <w:autoSpaceDE/>
        <w:autoSpaceDN/>
        <w:adjustRightInd/>
        <w:textAlignment w:val="auto"/>
        <w:rPr>
          <w:rFonts w:ascii="Book Antiqua" w:hAnsi="Book Antiqua"/>
          <w:i/>
          <w:sz w:val="22"/>
        </w:rPr>
      </w:pPr>
      <w:r w:rsidRPr="00F03DEF">
        <w:rPr>
          <w:rFonts w:ascii="Book Antiqua" w:hAnsi="Book Antiqua"/>
          <w:i/>
          <w:sz w:val="22"/>
        </w:rPr>
        <w:t>«BA skriver at det har ‘stormet’ og at det har vært mye uro. Vi har i flere artikler skrevet om de økonomiske problemene i stiftelsen, men også den store faglige uroen som har vært i organisasjonen. Ved bare å vise til at det er en ‘nedbemanningsprosess’ er å devaluere uroen og kritikken fra de ansatte.»</w:t>
      </w:r>
      <w:r w:rsidRPr="00F03DEF">
        <w:rPr>
          <w:rFonts w:ascii="Book Antiqua" w:hAnsi="Book Antiqua"/>
          <w:i/>
          <w:sz w:val="22"/>
        </w:rPr>
        <w:br/>
      </w:r>
    </w:p>
    <w:p w:rsidR="00F03DEF" w:rsidRDefault="00B33C91">
      <w:pPr>
        <w:widowControl/>
        <w:overflowPunct/>
        <w:autoSpaceDE/>
        <w:autoSpaceDN/>
        <w:adjustRightInd/>
        <w:textAlignment w:val="auto"/>
        <w:rPr>
          <w:rFonts w:ascii="Book Antiqua" w:hAnsi="Book Antiqua"/>
          <w:sz w:val="22"/>
        </w:rPr>
      </w:pPr>
      <w:r>
        <w:rPr>
          <w:rFonts w:ascii="Book Antiqua" w:hAnsi="Book Antiqua"/>
          <w:sz w:val="22"/>
        </w:rPr>
        <w:t>BA kommenterer også klagers argument om at Bergensklinikkens sitat kommer helt til sist i artikkelen:</w:t>
      </w:r>
    </w:p>
    <w:p w:rsidR="00B33C91" w:rsidRDefault="00B33C91">
      <w:pPr>
        <w:widowControl/>
        <w:overflowPunct/>
        <w:autoSpaceDE/>
        <w:autoSpaceDN/>
        <w:adjustRightInd/>
        <w:textAlignment w:val="auto"/>
        <w:rPr>
          <w:rFonts w:ascii="Book Antiqua" w:hAnsi="Book Antiqua"/>
          <w:sz w:val="22"/>
        </w:rPr>
      </w:pPr>
    </w:p>
    <w:p w:rsidR="00B33C91" w:rsidRPr="00B33C91" w:rsidRDefault="00B33C91">
      <w:pPr>
        <w:widowControl/>
        <w:overflowPunct/>
        <w:autoSpaceDE/>
        <w:autoSpaceDN/>
        <w:adjustRightInd/>
        <w:textAlignment w:val="auto"/>
        <w:rPr>
          <w:rFonts w:ascii="Book Antiqua" w:hAnsi="Book Antiqua"/>
          <w:i/>
          <w:sz w:val="22"/>
        </w:rPr>
      </w:pPr>
      <w:r w:rsidRPr="00B33C91">
        <w:rPr>
          <w:rFonts w:ascii="Book Antiqua" w:hAnsi="Book Antiqua"/>
          <w:i/>
          <w:sz w:val="22"/>
        </w:rPr>
        <w:t>«Hadde det vært en omfattende artikkel over flere sider kunne det vært naturlig å skrive tidlig at påstandene tilbakevises, se egen sak eller lignende. Det var ikke naturlig i denne saken. For det første avfeier BK all kritikk i sitt svar, for det andre har den en helt naturlig plass mot slutten av lesestykket.»</w:t>
      </w:r>
    </w:p>
    <w:p w:rsidR="00F03DEF" w:rsidRDefault="00F03DEF">
      <w:pPr>
        <w:widowControl/>
        <w:overflowPunct/>
        <w:autoSpaceDE/>
        <w:autoSpaceDN/>
        <w:adjustRightInd/>
        <w:textAlignment w:val="auto"/>
        <w:rPr>
          <w:rFonts w:ascii="Book Antiqua" w:hAnsi="Book Antiqua"/>
          <w:b/>
          <w:sz w:val="22"/>
        </w:rPr>
      </w:pPr>
    </w:p>
    <w:p w:rsidR="00F03DEF" w:rsidRDefault="00F03DE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6A137F" w:rsidRDefault="006A137F">
      <w:pPr>
        <w:widowControl/>
        <w:overflowPunct/>
        <w:autoSpaceDE/>
        <w:autoSpaceDN/>
        <w:adjustRightInd/>
        <w:textAlignment w:val="auto"/>
        <w:rPr>
          <w:rFonts w:ascii="Book Antiqua" w:hAnsi="Book Antiqua"/>
          <w:b/>
          <w:sz w:val="22"/>
        </w:rPr>
      </w:pPr>
    </w:p>
    <w:p w:rsidR="00D9507F" w:rsidRDefault="00D9507F">
      <w:pPr>
        <w:widowControl/>
        <w:rPr>
          <w:rFonts w:ascii="Book Antiqua" w:hAnsi="Book Antiqua"/>
          <w:sz w:val="22"/>
        </w:rPr>
      </w:pPr>
      <w:bookmarkStart w:id="0" w:name="_GoBack"/>
      <w:bookmarkEnd w:id="0"/>
    </w:p>
    <w:p w:rsidR="006A555B" w:rsidRDefault="006A555B" w:rsidP="00C200A8">
      <w:pPr>
        <w:widowControl/>
        <w:rPr>
          <w:rFonts w:ascii="Book Antiqua" w:hAnsi="Book Antiqua"/>
          <w:sz w:val="22"/>
        </w:rPr>
      </w:pPr>
    </w:p>
    <w:sectPr w:rsidR="006A555B"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B4370E"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126204">
      <w:rPr>
        <w:rFonts w:ascii="Book Antiqua" w:hAnsi="Book Antiqua"/>
        <w:b/>
        <w:bCs/>
        <w:sz w:val="22"/>
      </w:rPr>
      <w:t>274</w:t>
    </w:r>
    <w:r>
      <w:rPr>
        <w:rFonts w:ascii="Book Antiqua" w:hAnsi="Book Antiqua"/>
        <w:b/>
        <w:bCs/>
        <w:sz w:val="22"/>
      </w:rPr>
      <w:t>/1</w:t>
    </w:r>
    <w:r w:rsidR="00126204">
      <w:rPr>
        <w:rFonts w:ascii="Book Antiqua" w:hAnsi="Book Antiqua"/>
        <w:b/>
        <w:bCs/>
        <w:sz w:val="22"/>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40E7F13"/>
    <w:multiLevelType w:val="hybridMultilevel"/>
    <w:tmpl w:val="C15C7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421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6B7A"/>
    <w:rsid w:val="000636EE"/>
    <w:rsid w:val="00064733"/>
    <w:rsid w:val="00064E02"/>
    <w:rsid w:val="00076AAC"/>
    <w:rsid w:val="00080388"/>
    <w:rsid w:val="00082736"/>
    <w:rsid w:val="00084A40"/>
    <w:rsid w:val="00091EA9"/>
    <w:rsid w:val="000932FD"/>
    <w:rsid w:val="000A25E0"/>
    <w:rsid w:val="000A4E42"/>
    <w:rsid w:val="000B7D2F"/>
    <w:rsid w:val="000C29A1"/>
    <w:rsid w:val="000C30B0"/>
    <w:rsid w:val="000C3949"/>
    <w:rsid w:val="000C71EF"/>
    <w:rsid w:val="000C7B90"/>
    <w:rsid w:val="000C7DF7"/>
    <w:rsid w:val="000D682D"/>
    <w:rsid w:val="000E6AAF"/>
    <w:rsid w:val="000F37BD"/>
    <w:rsid w:val="000F7D5B"/>
    <w:rsid w:val="00103F9B"/>
    <w:rsid w:val="0010401C"/>
    <w:rsid w:val="00105644"/>
    <w:rsid w:val="0011521A"/>
    <w:rsid w:val="00115706"/>
    <w:rsid w:val="00117E1A"/>
    <w:rsid w:val="001211E4"/>
    <w:rsid w:val="00121BB5"/>
    <w:rsid w:val="00121E92"/>
    <w:rsid w:val="00126204"/>
    <w:rsid w:val="001351DB"/>
    <w:rsid w:val="0014605C"/>
    <w:rsid w:val="00150F18"/>
    <w:rsid w:val="0015367E"/>
    <w:rsid w:val="00155081"/>
    <w:rsid w:val="00166165"/>
    <w:rsid w:val="00167454"/>
    <w:rsid w:val="0017463B"/>
    <w:rsid w:val="00174DA3"/>
    <w:rsid w:val="00177926"/>
    <w:rsid w:val="00196C03"/>
    <w:rsid w:val="001A025C"/>
    <w:rsid w:val="001A3911"/>
    <w:rsid w:val="001A62AC"/>
    <w:rsid w:val="001A7400"/>
    <w:rsid w:val="001B0D10"/>
    <w:rsid w:val="001B1F26"/>
    <w:rsid w:val="001B4958"/>
    <w:rsid w:val="001D04C3"/>
    <w:rsid w:val="001D2398"/>
    <w:rsid w:val="001E12A9"/>
    <w:rsid w:val="001E5114"/>
    <w:rsid w:val="001E71F9"/>
    <w:rsid w:val="001F01E2"/>
    <w:rsid w:val="001F1B21"/>
    <w:rsid w:val="001F1E61"/>
    <w:rsid w:val="001F6729"/>
    <w:rsid w:val="0020147F"/>
    <w:rsid w:val="00202E2D"/>
    <w:rsid w:val="00206688"/>
    <w:rsid w:val="0021259B"/>
    <w:rsid w:val="00213339"/>
    <w:rsid w:val="00216032"/>
    <w:rsid w:val="0022103A"/>
    <w:rsid w:val="00221BDC"/>
    <w:rsid w:val="00221C07"/>
    <w:rsid w:val="002277BB"/>
    <w:rsid w:val="002323C4"/>
    <w:rsid w:val="00233BB3"/>
    <w:rsid w:val="002432B7"/>
    <w:rsid w:val="00263105"/>
    <w:rsid w:val="00274F1D"/>
    <w:rsid w:val="00275C4A"/>
    <w:rsid w:val="00276D52"/>
    <w:rsid w:val="00286CF9"/>
    <w:rsid w:val="00294356"/>
    <w:rsid w:val="002949E0"/>
    <w:rsid w:val="002A2F97"/>
    <w:rsid w:val="002A6224"/>
    <w:rsid w:val="002B72C1"/>
    <w:rsid w:val="002C347B"/>
    <w:rsid w:val="002D0444"/>
    <w:rsid w:val="002D6059"/>
    <w:rsid w:val="002D6970"/>
    <w:rsid w:val="002D7804"/>
    <w:rsid w:val="002E0E93"/>
    <w:rsid w:val="002E3349"/>
    <w:rsid w:val="002F05D0"/>
    <w:rsid w:val="002F35FA"/>
    <w:rsid w:val="002F45F4"/>
    <w:rsid w:val="002F4845"/>
    <w:rsid w:val="002F6848"/>
    <w:rsid w:val="002F6859"/>
    <w:rsid w:val="00300484"/>
    <w:rsid w:val="003115C7"/>
    <w:rsid w:val="00313A7C"/>
    <w:rsid w:val="0032242A"/>
    <w:rsid w:val="00327239"/>
    <w:rsid w:val="00332D19"/>
    <w:rsid w:val="0033430B"/>
    <w:rsid w:val="00344631"/>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B19E4"/>
    <w:rsid w:val="003B428D"/>
    <w:rsid w:val="003B789A"/>
    <w:rsid w:val="003C45A1"/>
    <w:rsid w:val="003C4740"/>
    <w:rsid w:val="003C7E55"/>
    <w:rsid w:val="003D06C2"/>
    <w:rsid w:val="003D2E0F"/>
    <w:rsid w:val="003E0708"/>
    <w:rsid w:val="003E089C"/>
    <w:rsid w:val="003F3856"/>
    <w:rsid w:val="00400F32"/>
    <w:rsid w:val="00401481"/>
    <w:rsid w:val="00404E73"/>
    <w:rsid w:val="00423C9E"/>
    <w:rsid w:val="00434427"/>
    <w:rsid w:val="0043620E"/>
    <w:rsid w:val="00441BCE"/>
    <w:rsid w:val="00443657"/>
    <w:rsid w:val="00450834"/>
    <w:rsid w:val="00451DB6"/>
    <w:rsid w:val="00454FEE"/>
    <w:rsid w:val="00470B47"/>
    <w:rsid w:val="00477BC6"/>
    <w:rsid w:val="00480AC7"/>
    <w:rsid w:val="0048617F"/>
    <w:rsid w:val="00486EFB"/>
    <w:rsid w:val="00491787"/>
    <w:rsid w:val="00497516"/>
    <w:rsid w:val="004976D1"/>
    <w:rsid w:val="004A3548"/>
    <w:rsid w:val="004A7EAD"/>
    <w:rsid w:val="004B128C"/>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439C1"/>
    <w:rsid w:val="005479A7"/>
    <w:rsid w:val="00550CFB"/>
    <w:rsid w:val="00553197"/>
    <w:rsid w:val="005601A4"/>
    <w:rsid w:val="005658B2"/>
    <w:rsid w:val="005832CA"/>
    <w:rsid w:val="005836EC"/>
    <w:rsid w:val="00584F7D"/>
    <w:rsid w:val="005865F7"/>
    <w:rsid w:val="0059063C"/>
    <w:rsid w:val="005917C5"/>
    <w:rsid w:val="00591B87"/>
    <w:rsid w:val="00594F90"/>
    <w:rsid w:val="005A12F5"/>
    <w:rsid w:val="005A16E4"/>
    <w:rsid w:val="005A4D65"/>
    <w:rsid w:val="005A516D"/>
    <w:rsid w:val="005B1642"/>
    <w:rsid w:val="005B6AA3"/>
    <w:rsid w:val="005C370C"/>
    <w:rsid w:val="005C3843"/>
    <w:rsid w:val="005C38B3"/>
    <w:rsid w:val="005C4D4E"/>
    <w:rsid w:val="005C6EFE"/>
    <w:rsid w:val="005D1C3B"/>
    <w:rsid w:val="005D2A33"/>
    <w:rsid w:val="005D713D"/>
    <w:rsid w:val="005E25FA"/>
    <w:rsid w:val="005F0EC6"/>
    <w:rsid w:val="00603D66"/>
    <w:rsid w:val="006055CF"/>
    <w:rsid w:val="0061049C"/>
    <w:rsid w:val="00613824"/>
    <w:rsid w:val="00616F26"/>
    <w:rsid w:val="00617109"/>
    <w:rsid w:val="006245EC"/>
    <w:rsid w:val="00626A58"/>
    <w:rsid w:val="00631CF1"/>
    <w:rsid w:val="00633A38"/>
    <w:rsid w:val="00635DAC"/>
    <w:rsid w:val="00641E53"/>
    <w:rsid w:val="006423EC"/>
    <w:rsid w:val="006452FA"/>
    <w:rsid w:val="006473E4"/>
    <w:rsid w:val="00653E93"/>
    <w:rsid w:val="00655FB6"/>
    <w:rsid w:val="006617C9"/>
    <w:rsid w:val="0067142D"/>
    <w:rsid w:val="00671749"/>
    <w:rsid w:val="00672C29"/>
    <w:rsid w:val="00675E30"/>
    <w:rsid w:val="006850F9"/>
    <w:rsid w:val="00692112"/>
    <w:rsid w:val="00694178"/>
    <w:rsid w:val="00694530"/>
    <w:rsid w:val="006A137F"/>
    <w:rsid w:val="006A1CE9"/>
    <w:rsid w:val="006A4B28"/>
    <w:rsid w:val="006A555B"/>
    <w:rsid w:val="006A56A0"/>
    <w:rsid w:val="006B21A2"/>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61090"/>
    <w:rsid w:val="00770204"/>
    <w:rsid w:val="007709C5"/>
    <w:rsid w:val="00771B8D"/>
    <w:rsid w:val="00774A59"/>
    <w:rsid w:val="00781281"/>
    <w:rsid w:val="007834C1"/>
    <w:rsid w:val="00791A7F"/>
    <w:rsid w:val="007A3796"/>
    <w:rsid w:val="007B0410"/>
    <w:rsid w:val="007B0A88"/>
    <w:rsid w:val="007C1913"/>
    <w:rsid w:val="007C3644"/>
    <w:rsid w:val="007C4493"/>
    <w:rsid w:val="007C769F"/>
    <w:rsid w:val="007D0A5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2402"/>
    <w:rsid w:val="008826D9"/>
    <w:rsid w:val="00891B51"/>
    <w:rsid w:val="00894C72"/>
    <w:rsid w:val="00897BF0"/>
    <w:rsid w:val="008A1E57"/>
    <w:rsid w:val="008A58A4"/>
    <w:rsid w:val="008B2FA4"/>
    <w:rsid w:val="008D43A7"/>
    <w:rsid w:val="008D4AB3"/>
    <w:rsid w:val="008E13C2"/>
    <w:rsid w:val="008F78FE"/>
    <w:rsid w:val="00901A23"/>
    <w:rsid w:val="0091110A"/>
    <w:rsid w:val="00913968"/>
    <w:rsid w:val="0092365D"/>
    <w:rsid w:val="00924D95"/>
    <w:rsid w:val="009265CB"/>
    <w:rsid w:val="00936BB9"/>
    <w:rsid w:val="009459E4"/>
    <w:rsid w:val="009522B6"/>
    <w:rsid w:val="00955E7F"/>
    <w:rsid w:val="0096130C"/>
    <w:rsid w:val="009632A8"/>
    <w:rsid w:val="00972866"/>
    <w:rsid w:val="00982ABC"/>
    <w:rsid w:val="00983EE9"/>
    <w:rsid w:val="009A355E"/>
    <w:rsid w:val="009A4FEA"/>
    <w:rsid w:val="009A6C88"/>
    <w:rsid w:val="009B55DA"/>
    <w:rsid w:val="009B640F"/>
    <w:rsid w:val="009C6323"/>
    <w:rsid w:val="009E5FE7"/>
    <w:rsid w:val="00A00431"/>
    <w:rsid w:val="00A01BEC"/>
    <w:rsid w:val="00A11F7A"/>
    <w:rsid w:val="00A12693"/>
    <w:rsid w:val="00A26278"/>
    <w:rsid w:val="00A3175E"/>
    <w:rsid w:val="00A407D2"/>
    <w:rsid w:val="00A41B9F"/>
    <w:rsid w:val="00A42EA3"/>
    <w:rsid w:val="00A508B7"/>
    <w:rsid w:val="00A61718"/>
    <w:rsid w:val="00A62326"/>
    <w:rsid w:val="00A64FE9"/>
    <w:rsid w:val="00A7054A"/>
    <w:rsid w:val="00A7323D"/>
    <w:rsid w:val="00A76233"/>
    <w:rsid w:val="00A8361A"/>
    <w:rsid w:val="00A91292"/>
    <w:rsid w:val="00A913D0"/>
    <w:rsid w:val="00AA0430"/>
    <w:rsid w:val="00AB0C28"/>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6F49"/>
    <w:rsid w:val="00AF7831"/>
    <w:rsid w:val="00AF7C9D"/>
    <w:rsid w:val="00B039D9"/>
    <w:rsid w:val="00B06BFE"/>
    <w:rsid w:val="00B0712E"/>
    <w:rsid w:val="00B10A9A"/>
    <w:rsid w:val="00B165F2"/>
    <w:rsid w:val="00B206A0"/>
    <w:rsid w:val="00B21A97"/>
    <w:rsid w:val="00B33C91"/>
    <w:rsid w:val="00B403AD"/>
    <w:rsid w:val="00B41676"/>
    <w:rsid w:val="00B42980"/>
    <w:rsid w:val="00B42F27"/>
    <w:rsid w:val="00B4370E"/>
    <w:rsid w:val="00B471E7"/>
    <w:rsid w:val="00B50B43"/>
    <w:rsid w:val="00B50D9E"/>
    <w:rsid w:val="00B60324"/>
    <w:rsid w:val="00B83FEB"/>
    <w:rsid w:val="00BA42D7"/>
    <w:rsid w:val="00BA45C4"/>
    <w:rsid w:val="00BB75A7"/>
    <w:rsid w:val="00BC4365"/>
    <w:rsid w:val="00BC7692"/>
    <w:rsid w:val="00BD28B5"/>
    <w:rsid w:val="00BD7369"/>
    <w:rsid w:val="00BE1BAE"/>
    <w:rsid w:val="00BE7D58"/>
    <w:rsid w:val="00BF4132"/>
    <w:rsid w:val="00C00B5E"/>
    <w:rsid w:val="00C023DC"/>
    <w:rsid w:val="00C11DAE"/>
    <w:rsid w:val="00C11DE3"/>
    <w:rsid w:val="00C16BCB"/>
    <w:rsid w:val="00C200A8"/>
    <w:rsid w:val="00C41BFE"/>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90F53"/>
    <w:rsid w:val="00D9103C"/>
    <w:rsid w:val="00D93E6B"/>
    <w:rsid w:val="00D9507F"/>
    <w:rsid w:val="00D95C0C"/>
    <w:rsid w:val="00DB71BF"/>
    <w:rsid w:val="00DC17D1"/>
    <w:rsid w:val="00DC3405"/>
    <w:rsid w:val="00DC65AC"/>
    <w:rsid w:val="00DE2FF1"/>
    <w:rsid w:val="00DF411B"/>
    <w:rsid w:val="00E01EB5"/>
    <w:rsid w:val="00E07CCA"/>
    <w:rsid w:val="00E16A12"/>
    <w:rsid w:val="00E200B9"/>
    <w:rsid w:val="00E300B3"/>
    <w:rsid w:val="00E313A3"/>
    <w:rsid w:val="00E33F61"/>
    <w:rsid w:val="00E4182E"/>
    <w:rsid w:val="00E4402A"/>
    <w:rsid w:val="00E44944"/>
    <w:rsid w:val="00E53775"/>
    <w:rsid w:val="00E54B81"/>
    <w:rsid w:val="00E56B03"/>
    <w:rsid w:val="00E615EB"/>
    <w:rsid w:val="00E62B0B"/>
    <w:rsid w:val="00E633DC"/>
    <w:rsid w:val="00E63D90"/>
    <w:rsid w:val="00E6570F"/>
    <w:rsid w:val="00E70135"/>
    <w:rsid w:val="00E77F93"/>
    <w:rsid w:val="00E9066F"/>
    <w:rsid w:val="00E95678"/>
    <w:rsid w:val="00E97C55"/>
    <w:rsid w:val="00EA264D"/>
    <w:rsid w:val="00EA561C"/>
    <w:rsid w:val="00EB5792"/>
    <w:rsid w:val="00EC1BDD"/>
    <w:rsid w:val="00EC4145"/>
    <w:rsid w:val="00ED720E"/>
    <w:rsid w:val="00ED7BB5"/>
    <w:rsid w:val="00EF0B86"/>
    <w:rsid w:val="00EF7F3B"/>
    <w:rsid w:val="00F03DEF"/>
    <w:rsid w:val="00F05AD0"/>
    <w:rsid w:val="00F05EFC"/>
    <w:rsid w:val="00F15039"/>
    <w:rsid w:val="00F22F8B"/>
    <w:rsid w:val="00F267BB"/>
    <w:rsid w:val="00F315E2"/>
    <w:rsid w:val="00F470D5"/>
    <w:rsid w:val="00F50952"/>
    <w:rsid w:val="00F5677C"/>
    <w:rsid w:val="00F63A76"/>
    <w:rsid w:val="00F643D4"/>
    <w:rsid w:val="00F66196"/>
    <w:rsid w:val="00F67908"/>
    <w:rsid w:val="00F74A9D"/>
    <w:rsid w:val="00F85992"/>
    <w:rsid w:val="00F90490"/>
    <w:rsid w:val="00F94914"/>
    <w:rsid w:val="00FA1AA9"/>
    <w:rsid w:val="00FA3F88"/>
    <w:rsid w:val="00FA58D2"/>
    <w:rsid w:val="00FB417D"/>
    <w:rsid w:val="00FB4977"/>
    <w:rsid w:val="00FC0C86"/>
    <w:rsid w:val="00FC1B0C"/>
    <w:rsid w:val="00FC25A6"/>
    <w:rsid w:val="00FC64AC"/>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14:docId w14:val="60AD6711"/>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6347031">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38825107">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no/nyheter/bergensklinikkene/helsevesen/ba-beklager/s/5-8-9261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5</Pages>
  <Words>1600</Words>
  <Characters>8804</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71</cp:revision>
  <cp:lastPrinted>2019-03-19T14:19:00Z</cp:lastPrinted>
  <dcterms:created xsi:type="dcterms:W3CDTF">2019-03-05T14:02:00Z</dcterms:created>
  <dcterms:modified xsi:type="dcterms:W3CDTF">2019-03-20T15:14:00Z</dcterms:modified>
</cp:coreProperties>
</file>