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EE90A" w14:textId="3BA6295A" w:rsidR="00442C5A" w:rsidRPr="00436A6B" w:rsidRDefault="00442C5A" w:rsidP="00B40B3B">
      <w:pPr>
        <w:spacing w:after="0" w:line="240" w:lineRule="auto"/>
        <w:ind w:left="0"/>
        <w:contextualSpacing/>
        <w:rPr>
          <w:rFonts w:asciiTheme="majorHAnsi" w:eastAsiaTheme="majorEastAsia" w:hAnsiTheme="majorHAnsi" w:cstheme="majorBidi"/>
          <w:b/>
          <w:spacing w:val="-10"/>
          <w:kern w:val="28"/>
          <w:sz w:val="56"/>
          <w:szCs w:val="56"/>
        </w:rPr>
      </w:pPr>
    </w:p>
    <w:p w14:paraId="04CEDC9C" w14:textId="77777777" w:rsidR="00436A6B" w:rsidRPr="0075164C" w:rsidRDefault="00442C5A" w:rsidP="000E2FB2">
      <w:pPr>
        <w:pStyle w:val="Tittel"/>
        <w:rPr>
          <w:b w:val="0"/>
          <w:sz w:val="48"/>
          <w:szCs w:val="48"/>
          <w14:textOutline w14:w="9525" w14:cap="rnd" w14:cmpd="sng" w14:algn="ctr">
            <w14:noFill/>
            <w14:prstDash w14:val="solid"/>
            <w14:bevel/>
          </w14:textOutline>
        </w:rPr>
      </w:pPr>
      <w:r w:rsidRPr="0075164C">
        <w:rPr>
          <w:b w:val="0"/>
          <w:sz w:val="48"/>
          <w:szCs w:val="48"/>
        </w:rPr>
        <w:t xml:space="preserve">ENOVA </w:t>
      </w:r>
    </w:p>
    <w:p w14:paraId="0EF1F416" w14:textId="01EF64E2" w:rsidR="00436A6B" w:rsidRPr="0075164C" w:rsidRDefault="000434D5" w:rsidP="00555B94">
      <w:pPr>
        <w:pStyle w:val="Tittel"/>
        <w:jc w:val="left"/>
        <w:rPr>
          <w:b w:val="0"/>
          <w:color w:val="FF0000"/>
          <w:sz w:val="48"/>
          <w:szCs w:val="48"/>
        </w:rPr>
      </w:pPr>
      <w:r w:rsidRPr="00150AD7">
        <w:rPr>
          <w:b w:val="0"/>
          <w:sz w:val="48"/>
          <w:szCs w:val="48"/>
        </w:rPr>
        <w:t>Aid</w:t>
      </w:r>
      <w:r w:rsidR="00555B94" w:rsidRPr="00555B94">
        <w:rPr>
          <w:b w:val="0"/>
          <w:sz w:val="48"/>
          <w:szCs w:val="48"/>
        </w:rPr>
        <w:t xml:space="preserve"> for </w:t>
      </w:r>
      <w:r w:rsidR="00D014CD" w:rsidRPr="00D014CD">
        <w:rPr>
          <w:b w:val="0"/>
          <w:sz w:val="48"/>
          <w:szCs w:val="48"/>
        </w:rPr>
        <w:t>Energy Efficient District Heating and Cooling Scheme</w:t>
      </w:r>
      <w:r w:rsidR="00555B94" w:rsidRPr="00555B94">
        <w:rPr>
          <w:b w:val="0"/>
          <w:sz w:val="48"/>
          <w:szCs w:val="48"/>
        </w:rPr>
        <w:t xml:space="preserve">  </w:t>
      </w:r>
    </w:p>
    <w:p w14:paraId="732DB84C" w14:textId="77777777" w:rsidR="00436A6B" w:rsidRPr="00436A6B" w:rsidRDefault="00436A6B" w:rsidP="00436A6B"/>
    <w:p w14:paraId="3C042050" w14:textId="506621C0" w:rsidR="00436A6B" w:rsidRDefault="00436A6B" w:rsidP="00436A6B">
      <w:pPr>
        <w:spacing w:after="0" w:line="240" w:lineRule="auto"/>
        <w:contextualSpacing/>
        <w:rPr>
          <w:rFonts w:asciiTheme="majorHAnsi" w:eastAsiaTheme="majorEastAsia" w:hAnsiTheme="majorHAnsi" w:cstheme="majorBidi"/>
          <w:b/>
          <w:color w:val="FF0000"/>
          <w:spacing w:val="-10"/>
          <w:kern w:val="28"/>
          <w:sz w:val="44"/>
          <w:szCs w:val="44"/>
        </w:rPr>
      </w:pPr>
      <w:r w:rsidRPr="00436A6B">
        <w:rPr>
          <w:rFonts w:asciiTheme="majorHAnsi" w:eastAsiaTheme="majorEastAsia" w:hAnsiTheme="majorHAnsi" w:cstheme="majorBidi"/>
          <w:b/>
          <w:spacing w:val="-10"/>
          <w:kern w:val="28"/>
          <w:sz w:val="44"/>
          <w:szCs w:val="44"/>
        </w:rPr>
        <w:t xml:space="preserve">State aid Reference no.: </w:t>
      </w:r>
    </w:p>
    <w:p w14:paraId="4F125FE0" w14:textId="1943B2AC" w:rsidR="00556FD3" w:rsidRPr="00556FD3" w:rsidRDefault="00556FD3" w:rsidP="00436A6B">
      <w:pPr>
        <w:spacing w:after="0" w:line="240" w:lineRule="auto"/>
        <w:contextualSpacing/>
        <w:rPr>
          <w:rFonts w:asciiTheme="majorHAnsi" w:eastAsiaTheme="majorEastAsia" w:hAnsiTheme="majorHAnsi" w:cstheme="majorBidi"/>
          <w:b/>
          <w:spacing w:val="-10"/>
          <w:kern w:val="28"/>
          <w:sz w:val="44"/>
          <w:szCs w:val="44"/>
        </w:rPr>
      </w:pPr>
      <w:r w:rsidRPr="00556FD3">
        <w:rPr>
          <w:rFonts w:asciiTheme="majorHAnsi" w:eastAsiaTheme="majorEastAsia" w:hAnsiTheme="majorHAnsi" w:cstheme="majorBidi"/>
          <w:b/>
          <w:spacing w:val="-10"/>
          <w:kern w:val="28"/>
          <w:sz w:val="44"/>
          <w:szCs w:val="44"/>
        </w:rPr>
        <w:t>GBER 51/2023/ENV</w:t>
      </w:r>
    </w:p>
    <w:p w14:paraId="05587BB3" w14:textId="77777777" w:rsidR="00436A6B" w:rsidRPr="00436A6B" w:rsidRDefault="00436A6B" w:rsidP="00436A6B"/>
    <w:p w14:paraId="2E8E4550" w14:textId="1EA2A009" w:rsidR="00436A6B" w:rsidRPr="00436A6B" w:rsidRDefault="00436A6B" w:rsidP="00436A6B">
      <w:pPr>
        <w:pStyle w:val="Overskrift1"/>
      </w:pPr>
      <w:r w:rsidRPr="00436A6B">
        <w:t xml:space="preserve">State </w:t>
      </w:r>
    </w:p>
    <w:p w14:paraId="2305EC40" w14:textId="77777777" w:rsidR="00436A6B" w:rsidRPr="00436A6B" w:rsidRDefault="00436A6B" w:rsidP="00436A6B">
      <w:r w:rsidRPr="00436A6B">
        <w:t>Norway</w:t>
      </w:r>
    </w:p>
    <w:p w14:paraId="1AFEA126" w14:textId="77777777" w:rsidR="006C17B0" w:rsidRDefault="00436A6B" w:rsidP="00436A6B">
      <w:pPr>
        <w:pStyle w:val="Overskrift1"/>
      </w:pPr>
      <w:r w:rsidRPr="00436A6B">
        <w:t>Title of aid scheme</w:t>
      </w:r>
    </w:p>
    <w:p w14:paraId="1C001DDE" w14:textId="0ED04EE5" w:rsidR="00EE1195" w:rsidRPr="00EE1195" w:rsidRDefault="00EE1195" w:rsidP="00EE1195">
      <w:r w:rsidRPr="0099614E">
        <w:t xml:space="preserve">Aid for </w:t>
      </w:r>
      <w:r w:rsidR="0099614E" w:rsidRPr="0099614E">
        <w:t>Energy Efficient District Heating and Cooling</w:t>
      </w:r>
      <w:r w:rsidRPr="0099614E">
        <w:t xml:space="preserve"> Scheme (The Scheme).</w:t>
      </w:r>
    </w:p>
    <w:p w14:paraId="35451317" w14:textId="5939336C" w:rsidR="00436A6B" w:rsidRDefault="00436A6B" w:rsidP="00EE1195">
      <w:pPr>
        <w:pStyle w:val="Overskrift1"/>
      </w:pPr>
      <w:r w:rsidRPr="00436A6B">
        <w:t xml:space="preserve"> </w:t>
      </w:r>
      <w:r w:rsidR="00EE1195" w:rsidRPr="00EE1195">
        <w:t>National legal basis</w:t>
      </w:r>
    </w:p>
    <w:p w14:paraId="4FF67D80" w14:textId="77777777" w:rsidR="00B67DA2" w:rsidRPr="007B5DF6" w:rsidRDefault="00B67DA2" w:rsidP="00B67DA2">
      <w:pPr>
        <w:tabs>
          <w:tab w:val="left" w:pos="1197"/>
        </w:tabs>
        <w:spacing w:before="47"/>
        <w:ind w:right="112"/>
      </w:pPr>
      <w:r w:rsidRPr="007B5DF6">
        <w:t>The national legal basis for Enova SF as aid grantor is:</w:t>
      </w:r>
    </w:p>
    <w:p w14:paraId="3E39862B" w14:textId="66CADB75" w:rsidR="00B67DA2" w:rsidRPr="007B5DF6" w:rsidRDefault="00B67DA2" w:rsidP="00B67DA2">
      <w:pPr>
        <w:pStyle w:val="Listeavsnitt"/>
        <w:widowControl w:val="0"/>
        <w:numPr>
          <w:ilvl w:val="1"/>
          <w:numId w:val="7"/>
        </w:numPr>
        <w:tabs>
          <w:tab w:val="left" w:pos="1197"/>
        </w:tabs>
        <w:autoSpaceDE w:val="0"/>
        <w:autoSpaceDN w:val="0"/>
        <w:spacing w:before="47" w:after="0" w:line="240" w:lineRule="auto"/>
        <w:ind w:right="112"/>
        <w:contextualSpacing w:val="0"/>
      </w:pPr>
      <w:r w:rsidRPr="007B5DF6">
        <w:t>Parliamentary</w:t>
      </w:r>
      <w:r w:rsidRPr="007B5DF6">
        <w:rPr>
          <w:spacing w:val="-4"/>
        </w:rPr>
        <w:t xml:space="preserve"> </w:t>
      </w:r>
      <w:r w:rsidRPr="007B5DF6">
        <w:t>Decision</w:t>
      </w:r>
      <w:r w:rsidRPr="007B5DF6">
        <w:rPr>
          <w:spacing w:val="-4"/>
        </w:rPr>
        <w:t xml:space="preserve"> </w:t>
      </w:r>
      <w:r w:rsidRPr="007B5DF6">
        <w:t>of</w:t>
      </w:r>
      <w:r w:rsidRPr="007B5DF6">
        <w:rPr>
          <w:spacing w:val="-4"/>
        </w:rPr>
        <w:t xml:space="preserve"> </w:t>
      </w:r>
      <w:r w:rsidRPr="007B5DF6">
        <w:t>5</w:t>
      </w:r>
      <w:r w:rsidRPr="007B5DF6">
        <w:rPr>
          <w:spacing w:val="-4"/>
        </w:rPr>
        <w:t xml:space="preserve"> </w:t>
      </w:r>
      <w:r w:rsidRPr="007B5DF6">
        <w:t>April</w:t>
      </w:r>
      <w:r w:rsidRPr="007B5DF6">
        <w:rPr>
          <w:spacing w:val="-5"/>
        </w:rPr>
        <w:t xml:space="preserve"> </w:t>
      </w:r>
      <w:r w:rsidRPr="007B5DF6">
        <w:t>2001</w:t>
      </w:r>
      <w:r w:rsidRPr="007B5DF6">
        <w:rPr>
          <w:rStyle w:val="Fotnotereferanse"/>
        </w:rPr>
        <w:footnoteReference w:id="2"/>
      </w:r>
      <w:r w:rsidRPr="007B5DF6">
        <w:t xml:space="preserve"> </w:t>
      </w:r>
      <w:proofErr w:type="gramStart"/>
      <w:r w:rsidRPr="007B5DF6">
        <w:t>on</w:t>
      </w:r>
      <w:r w:rsidRPr="007B5DF6">
        <w:rPr>
          <w:spacing w:val="-4"/>
        </w:rPr>
        <w:t xml:space="preserve"> </w:t>
      </w:r>
      <w:r w:rsidRPr="007B5DF6">
        <w:t>the</w:t>
      </w:r>
      <w:r w:rsidRPr="007B5DF6">
        <w:rPr>
          <w:spacing w:val="-3"/>
        </w:rPr>
        <w:t xml:space="preserve"> </w:t>
      </w:r>
      <w:r w:rsidRPr="007B5DF6">
        <w:t>basis</w:t>
      </w:r>
      <w:r w:rsidRPr="007B5DF6">
        <w:rPr>
          <w:spacing w:val="-4"/>
        </w:rPr>
        <w:t xml:space="preserve"> </w:t>
      </w:r>
      <w:r w:rsidRPr="007B5DF6">
        <w:t>of</w:t>
      </w:r>
      <w:proofErr w:type="gramEnd"/>
      <w:r w:rsidRPr="007B5DF6">
        <w:rPr>
          <w:spacing w:val="-4"/>
        </w:rPr>
        <w:t xml:space="preserve"> </w:t>
      </w:r>
      <w:r w:rsidRPr="007B5DF6">
        <w:t>a proposition</w:t>
      </w:r>
      <w:r w:rsidRPr="007B5DF6">
        <w:rPr>
          <w:spacing w:val="-21"/>
        </w:rPr>
        <w:t xml:space="preserve"> </w:t>
      </w:r>
      <w:r w:rsidRPr="007B5DF6">
        <w:t>by</w:t>
      </w:r>
      <w:r w:rsidRPr="007B5DF6">
        <w:rPr>
          <w:spacing w:val="-20"/>
        </w:rPr>
        <w:t xml:space="preserve"> </w:t>
      </w:r>
      <w:r w:rsidRPr="007B5DF6">
        <w:t>the</w:t>
      </w:r>
      <w:r w:rsidRPr="007B5DF6">
        <w:rPr>
          <w:spacing w:val="-21"/>
        </w:rPr>
        <w:t xml:space="preserve"> </w:t>
      </w:r>
      <w:r w:rsidRPr="007B5DF6">
        <w:t>Ministry</w:t>
      </w:r>
      <w:r w:rsidRPr="007B5DF6">
        <w:rPr>
          <w:spacing w:val="-21"/>
        </w:rPr>
        <w:t xml:space="preserve"> </w:t>
      </w:r>
      <w:r w:rsidRPr="007B5DF6">
        <w:t>of</w:t>
      </w:r>
      <w:r w:rsidRPr="007B5DF6">
        <w:rPr>
          <w:spacing w:val="-21"/>
        </w:rPr>
        <w:t xml:space="preserve"> </w:t>
      </w:r>
      <w:r w:rsidRPr="007B5DF6">
        <w:t>Petroleum</w:t>
      </w:r>
      <w:r w:rsidRPr="007B5DF6">
        <w:rPr>
          <w:spacing w:val="-21"/>
        </w:rPr>
        <w:t xml:space="preserve"> </w:t>
      </w:r>
      <w:r w:rsidRPr="007B5DF6">
        <w:t>and</w:t>
      </w:r>
      <w:r w:rsidRPr="007B5DF6">
        <w:rPr>
          <w:spacing w:val="-21"/>
        </w:rPr>
        <w:t xml:space="preserve"> </w:t>
      </w:r>
      <w:r w:rsidRPr="007B5DF6">
        <w:t>Energy</w:t>
      </w:r>
      <w:r w:rsidRPr="007B5DF6">
        <w:rPr>
          <w:spacing w:val="-20"/>
        </w:rPr>
        <w:t xml:space="preserve"> </w:t>
      </w:r>
      <w:r w:rsidRPr="007B5DF6">
        <w:t>of</w:t>
      </w:r>
      <w:r w:rsidRPr="007B5DF6">
        <w:rPr>
          <w:spacing w:val="-21"/>
        </w:rPr>
        <w:t xml:space="preserve"> </w:t>
      </w:r>
      <w:r w:rsidRPr="007B5DF6">
        <w:t>21 December 2000</w:t>
      </w:r>
      <w:r w:rsidRPr="007B5DF6">
        <w:rPr>
          <w:rStyle w:val="Fotnotereferanse"/>
        </w:rPr>
        <w:footnoteReference w:id="3"/>
      </w:r>
      <w:r w:rsidR="00E85F11" w:rsidRPr="007B5DF6">
        <w:t xml:space="preserve">. </w:t>
      </w:r>
      <w:r w:rsidRPr="007B5DF6">
        <w:t>The Parliamentary Decision amends the Energy Act of 29 June 1990 No 50 (</w:t>
      </w:r>
      <w:proofErr w:type="spellStart"/>
      <w:r w:rsidRPr="007B5DF6">
        <w:t>Energiloven</w:t>
      </w:r>
      <w:proofErr w:type="spellEnd"/>
      <w:r w:rsidRPr="007B5DF6">
        <w:t>)</w:t>
      </w:r>
    </w:p>
    <w:p w14:paraId="3FDD0453" w14:textId="07214E1E" w:rsidR="00B67DA2" w:rsidRPr="007B5DF6" w:rsidRDefault="00B67DA2" w:rsidP="00B67DA2">
      <w:pPr>
        <w:pStyle w:val="Listeavsnitt"/>
        <w:widowControl w:val="0"/>
        <w:numPr>
          <w:ilvl w:val="1"/>
          <w:numId w:val="7"/>
        </w:numPr>
        <w:tabs>
          <w:tab w:val="left" w:pos="1197"/>
        </w:tabs>
        <w:autoSpaceDE w:val="0"/>
        <w:autoSpaceDN w:val="0"/>
        <w:spacing w:before="2" w:after="0" w:line="240" w:lineRule="auto"/>
        <w:ind w:right="118"/>
        <w:contextualSpacing w:val="0"/>
      </w:pPr>
      <w:r w:rsidRPr="007B5DF6">
        <w:t>The Agreement</w:t>
      </w:r>
      <w:r w:rsidRPr="007B5DF6">
        <w:rPr>
          <w:rStyle w:val="Fotnotereferanse"/>
        </w:rPr>
        <w:footnoteReference w:id="4"/>
      </w:r>
      <w:r w:rsidRPr="007B5DF6">
        <w:t xml:space="preserve"> (</w:t>
      </w:r>
      <w:proofErr w:type="spellStart"/>
      <w:r w:rsidRPr="007B5DF6">
        <w:t>Avtalen</w:t>
      </w:r>
      <w:proofErr w:type="spellEnd"/>
      <w:r w:rsidRPr="007B5DF6">
        <w:t>) between Enova and the Ministry of Climate and Environment</w:t>
      </w:r>
      <w:r w:rsidRPr="007B5DF6">
        <w:rPr>
          <w:rStyle w:val="Fotnotereferanse"/>
        </w:rPr>
        <w:footnoteReference w:id="5"/>
      </w:r>
      <w:r w:rsidR="004363FC" w:rsidRPr="007B5DF6">
        <w:t xml:space="preserve"> </w:t>
      </w:r>
      <w:r w:rsidRPr="007B5DF6">
        <w:t>on the management of the funds derived from Enova’s budget.  </w:t>
      </w:r>
    </w:p>
    <w:p w14:paraId="1CFBC2CA" w14:textId="77777777" w:rsidR="00B67DA2" w:rsidRPr="007B5DF6" w:rsidRDefault="00B67DA2" w:rsidP="00B67DA2">
      <w:pPr>
        <w:pStyle w:val="Listeavsnitt"/>
        <w:tabs>
          <w:tab w:val="left" w:pos="1197"/>
        </w:tabs>
        <w:spacing w:before="2"/>
        <w:ind w:left="1196" w:right="118"/>
      </w:pPr>
    </w:p>
    <w:p w14:paraId="666EECC4" w14:textId="6CCD6922" w:rsidR="00795B13" w:rsidRPr="007B5DF6" w:rsidRDefault="00B67DA2" w:rsidP="00F46333">
      <w:pPr>
        <w:pStyle w:val="Brdtekst"/>
        <w:spacing w:before="47" w:line="259" w:lineRule="auto"/>
        <w:ind w:left="708" w:right="114"/>
      </w:pPr>
      <w:r w:rsidRPr="007B5DF6">
        <w:t>All aid</w:t>
      </w:r>
      <w:r w:rsidRPr="007B5DF6">
        <w:rPr>
          <w:vertAlign w:val="superscript"/>
        </w:rPr>
        <w:t xml:space="preserve"> </w:t>
      </w:r>
      <w:r w:rsidRPr="007B5DF6">
        <w:t xml:space="preserve">provided under this Scheme will be within the limits set out in Article </w:t>
      </w:r>
      <w:r w:rsidR="007B5DF6" w:rsidRPr="007B5DF6">
        <w:t>46</w:t>
      </w:r>
      <w:r w:rsidRPr="007B5DF6">
        <w:t xml:space="preserve"> </w:t>
      </w:r>
      <w:r w:rsidRPr="007B5DF6">
        <w:lastRenderedPageBreak/>
        <w:t>of Commission Regulation (EU) No 651/2014</w:t>
      </w:r>
      <w:r w:rsidR="00490173" w:rsidRPr="007B5DF6">
        <w:rPr>
          <w:rStyle w:val="Fotnotereferanse"/>
        </w:rPr>
        <w:footnoteReference w:id="6"/>
      </w:r>
      <w:r w:rsidRPr="007B5DF6">
        <w:rPr>
          <w:spacing w:val="-23"/>
        </w:rPr>
        <w:t xml:space="preserve"> </w:t>
      </w:r>
      <w:r w:rsidRPr="007B5DF6">
        <w:t>declaring</w:t>
      </w:r>
      <w:r w:rsidRPr="007B5DF6">
        <w:rPr>
          <w:spacing w:val="-22"/>
        </w:rPr>
        <w:t xml:space="preserve"> </w:t>
      </w:r>
      <w:r w:rsidRPr="007B5DF6">
        <w:t>certain</w:t>
      </w:r>
      <w:r w:rsidRPr="007B5DF6">
        <w:rPr>
          <w:spacing w:val="-22"/>
        </w:rPr>
        <w:t xml:space="preserve"> </w:t>
      </w:r>
      <w:r w:rsidRPr="007B5DF6">
        <w:t>categories</w:t>
      </w:r>
      <w:r w:rsidRPr="007B5DF6">
        <w:rPr>
          <w:spacing w:val="-22"/>
        </w:rPr>
        <w:t xml:space="preserve"> </w:t>
      </w:r>
      <w:r w:rsidRPr="007B5DF6">
        <w:t>of</w:t>
      </w:r>
      <w:r w:rsidRPr="007B5DF6">
        <w:rPr>
          <w:spacing w:val="-23"/>
        </w:rPr>
        <w:t xml:space="preserve"> </w:t>
      </w:r>
      <w:r w:rsidRPr="007B5DF6">
        <w:t>aid</w:t>
      </w:r>
      <w:r w:rsidRPr="007B5DF6">
        <w:rPr>
          <w:spacing w:val="-22"/>
        </w:rPr>
        <w:t xml:space="preserve"> </w:t>
      </w:r>
      <w:r w:rsidRPr="007B5DF6">
        <w:t>compatible</w:t>
      </w:r>
      <w:r w:rsidRPr="007B5DF6">
        <w:rPr>
          <w:spacing w:val="-22"/>
        </w:rPr>
        <w:t xml:space="preserve"> </w:t>
      </w:r>
      <w:r w:rsidRPr="007B5DF6">
        <w:t>with the internal market in application</w:t>
      </w:r>
      <w:r w:rsidRPr="007B5DF6">
        <w:rPr>
          <w:spacing w:val="-3"/>
        </w:rPr>
        <w:t xml:space="preserve"> </w:t>
      </w:r>
      <w:r w:rsidRPr="007B5DF6">
        <w:t>of Articles 107 and 108 of the Treaty (General Block Exemption Regulation).</w:t>
      </w:r>
      <w:r w:rsidR="00795B13" w:rsidRPr="007B5DF6">
        <w:t xml:space="preserve"> </w:t>
      </w:r>
    </w:p>
    <w:p w14:paraId="3B082C25" w14:textId="3AE2A2D7" w:rsidR="00973DF8" w:rsidRPr="007B5DF6" w:rsidRDefault="00B67DA2" w:rsidP="00027DB4">
      <w:pPr>
        <w:pStyle w:val="Brdtekst"/>
        <w:spacing w:before="158"/>
        <w:ind w:left="708" w:right="114"/>
        <w:rPr>
          <w:lang w:val="en-GB"/>
        </w:rPr>
      </w:pPr>
      <w:r w:rsidRPr="007B5DF6">
        <w:rPr>
          <w:lang w:val="en-GB"/>
        </w:rPr>
        <w:t xml:space="preserve">The national legal basis for aid granted under this </w:t>
      </w:r>
      <w:r w:rsidR="00EB5342" w:rsidRPr="007B5DF6">
        <w:rPr>
          <w:lang w:val="en-GB"/>
        </w:rPr>
        <w:t>Scheme</w:t>
      </w:r>
      <w:r w:rsidR="00C76CC5" w:rsidRPr="007B5DF6">
        <w:rPr>
          <w:vertAlign w:val="superscript"/>
          <w:lang w:val="en-GB"/>
        </w:rPr>
        <w:t xml:space="preserve"> </w:t>
      </w:r>
      <w:r w:rsidRPr="007B5DF6">
        <w:rPr>
          <w:lang w:val="en-GB"/>
        </w:rPr>
        <w:t>is the programme specific regulations</w:t>
      </w:r>
      <w:r w:rsidRPr="007B5DF6">
        <w:rPr>
          <w:rStyle w:val="Fotnotereferanse"/>
          <w:lang w:val="en-GB"/>
        </w:rPr>
        <w:footnoteReference w:id="7"/>
      </w:r>
      <w:r w:rsidRPr="007B5DF6">
        <w:rPr>
          <w:lang w:val="en-GB"/>
        </w:rPr>
        <w:t xml:space="preserve"> and the present document</w:t>
      </w:r>
      <w:r w:rsidRPr="007B5DF6">
        <w:rPr>
          <w:rStyle w:val="Fotnotereferanse"/>
          <w:lang w:val="en-GB"/>
        </w:rPr>
        <w:footnoteReference w:id="8"/>
      </w:r>
      <w:r w:rsidRPr="007B5DF6">
        <w:rPr>
          <w:lang w:val="en-GB"/>
        </w:rPr>
        <w:t xml:space="preserve"> describing the</w:t>
      </w:r>
      <w:r w:rsidR="00011D7F" w:rsidRPr="007B5DF6">
        <w:rPr>
          <w:lang w:val="en-GB"/>
        </w:rPr>
        <w:t xml:space="preserve"> Scheme</w:t>
      </w:r>
      <w:r w:rsidRPr="007B5DF6">
        <w:rPr>
          <w:lang w:val="en-GB"/>
        </w:rPr>
        <w:t xml:space="preserve">’s compliance under </w:t>
      </w:r>
      <w:bookmarkStart w:id="0" w:name="_Hlk127535110"/>
      <w:r w:rsidRPr="007B5DF6">
        <w:rPr>
          <w:lang w:val="en-GB"/>
        </w:rPr>
        <w:t>Commission Regulation (EU) No 651/2014</w:t>
      </w:r>
      <w:bookmarkEnd w:id="0"/>
      <w:r w:rsidRPr="007B5DF6">
        <w:rPr>
          <w:lang w:val="en-GB"/>
        </w:rPr>
        <w:t xml:space="preserve">. </w:t>
      </w:r>
    </w:p>
    <w:p w14:paraId="57E020FF" w14:textId="77777777" w:rsidR="006B6D42" w:rsidRPr="007B5DF6" w:rsidRDefault="006B6D42" w:rsidP="00027DB4">
      <w:pPr>
        <w:pStyle w:val="Brdtekst"/>
        <w:spacing w:before="158"/>
        <w:ind w:left="708" w:right="114"/>
        <w:rPr>
          <w:lang w:val="en-GB"/>
        </w:rPr>
      </w:pPr>
    </w:p>
    <w:p w14:paraId="2231EADF" w14:textId="036052FC" w:rsidR="00436A6B" w:rsidRPr="00436A6B" w:rsidRDefault="00B67DA2" w:rsidP="00E14D1D">
      <w:proofErr w:type="gramStart"/>
      <w:r w:rsidRPr="007B5DF6">
        <w:t>In order to</w:t>
      </w:r>
      <w:proofErr w:type="gramEnd"/>
      <w:r w:rsidRPr="007B5DF6">
        <w:t xml:space="preserve"> ensure compliance with the Commission Regulation (EU) No 651/2014 (GBER), aid under the Programme must fulfil the relevant requirements set in GBER in chapters I, II and III.</w:t>
      </w:r>
      <w:r w:rsidRPr="000B4D1C">
        <w:t xml:space="preserve"> </w:t>
      </w:r>
    </w:p>
    <w:p w14:paraId="700C21E9" w14:textId="77777777" w:rsidR="00436A6B" w:rsidRPr="00436A6B" w:rsidRDefault="00436A6B" w:rsidP="00436A6B">
      <w:pPr>
        <w:pStyle w:val="Overskrift1"/>
      </w:pPr>
      <w:r w:rsidRPr="00436A6B">
        <w:t>Definitions</w:t>
      </w:r>
    </w:p>
    <w:p w14:paraId="1C7DCAA1" w14:textId="77777777" w:rsidR="00436A6B" w:rsidRPr="00436A6B" w:rsidRDefault="00436A6B" w:rsidP="00436A6B">
      <w:proofErr w:type="gramStart"/>
      <w:r w:rsidRPr="00436A6B">
        <w:t>For the purpose of</w:t>
      </w:r>
      <w:proofErr w:type="gramEnd"/>
      <w:r w:rsidRPr="00436A6B">
        <w:t xml:space="preserve"> the Scheme the</w:t>
      </w:r>
      <w:r w:rsidR="003A1206">
        <w:t xml:space="preserve"> definitions laid down in </w:t>
      </w:r>
      <w:r w:rsidRPr="00436A6B">
        <w:t>Chapter 1 Article 2 of the General Block Exemption Regulation</w:t>
      </w:r>
      <w:r w:rsidR="0037638D">
        <w:t xml:space="preserve"> (GBER)</w:t>
      </w:r>
      <w:r w:rsidRPr="00436A6B">
        <w:t xml:space="preserve"> are applied by Enova.</w:t>
      </w:r>
    </w:p>
    <w:p w14:paraId="20D33405" w14:textId="77777777" w:rsidR="00436A6B" w:rsidRPr="00436A6B" w:rsidRDefault="00436A6B" w:rsidP="00436A6B">
      <w:pPr>
        <w:pStyle w:val="Overskrift1"/>
      </w:pPr>
      <w:r w:rsidRPr="00436A6B">
        <w:t>Objective of the Scheme</w:t>
      </w:r>
    </w:p>
    <w:p w14:paraId="6DA385A6" w14:textId="26C5BBEA" w:rsidR="00436A6B" w:rsidRPr="00436A6B" w:rsidRDefault="009E68E4" w:rsidP="00D948D6">
      <w:r w:rsidRPr="009E68E4">
        <w:t xml:space="preserve">The objective of the Scheme is to enable undertakings to invest in the installation of energy efficient district heating and cooling systems based on renewable sources such as waste heat, woodchips, </w:t>
      </w:r>
      <w:proofErr w:type="gramStart"/>
      <w:r w:rsidRPr="009E68E4">
        <w:t>pellets</w:t>
      </w:r>
      <w:proofErr w:type="gramEnd"/>
      <w:r w:rsidRPr="009E68E4">
        <w:t xml:space="preserve"> and heat pumps, and thus contribute to a higher level of environmental protection. </w:t>
      </w:r>
    </w:p>
    <w:p w14:paraId="354B1C27" w14:textId="77777777" w:rsidR="00436A6B" w:rsidRPr="00436A6B" w:rsidRDefault="00436A6B" w:rsidP="00436A6B">
      <w:pPr>
        <w:pStyle w:val="Overskrift1"/>
      </w:pPr>
      <w:r w:rsidRPr="00436A6B">
        <w:t>Eligible Costs</w:t>
      </w:r>
    </w:p>
    <w:p w14:paraId="12EB13B8" w14:textId="77777777" w:rsidR="00E614C2" w:rsidRPr="0043283D" w:rsidRDefault="00E614C2" w:rsidP="00E614C2">
      <w:r w:rsidRPr="0043283D">
        <w:t xml:space="preserve">In line with article 7 GBER, for the purposes of calculating aid intensity and eligible costs, all figures used shall be taken before any deduction of tax or other charge. The eligible costs shall be supported by documentary evidence which shall be clear, </w:t>
      </w:r>
      <w:proofErr w:type="gramStart"/>
      <w:r w:rsidRPr="0043283D">
        <w:t>specific</w:t>
      </w:r>
      <w:proofErr w:type="gramEnd"/>
      <w:r w:rsidRPr="0043283D">
        <w:t xml:space="preserve"> and contemporary.  Aid payable in the future, including aid payable in several instalments, shall be discounted to its value </w:t>
      </w:r>
      <w:proofErr w:type="gramStart"/>
      <w:r w:rsidRPr="0043283D">
        <w:t>at the moment</w:t>
      </w:r>
      <w:proofErr w:type="gramEnd"/>
      <w:r w:rsidRPr="0043283D">
        <w:t xml:space="preserve"> it is granted. The eligible costs shall be discounted to their value </w:t>
      </w:r>
      <w:proofErr w:type="gramStart"/>
      <w:r w:rsidRPr="0043283D">
        <w:t>at the moment</w:t>
      </w:r>
      <w:proofErr w:type="gramEnd"/>
      <w:r w:rsidRPr="0043283D">
        <w:t xml:space="preserve"> the aid is granted. The interest rate to be used for discounting purposes shall be the discount rate applicable </w:t>
      </w:r>
      <w:proofErr w:type="gramStart"/>
      <w:r w:rsidRPr="0043283D">
        <w:t>at the moment</w:t>
      </w:r>
      <w:proofErr w:type="gramEnd"/>
      <w:r w:rsidRPr="0043283D">
        <w:t xml:space="preserve"> the aid is granted.</w:t>
      </w:r>
    </w:p>
    <w:p w14:paraId="2170F0CC" w14:textId="77777777" w:rsidR="0043283D" w:rsidRPr="0043283D" w:rsidRDefault="00FD0805" w:rsidP="002923FC">
      <w:r w:rsidRPr="0043283D">
        <w:t>The costs of the project must be transparent and directly and exclusively related to the project.</w:t>
      </w:r>
      <w:r w:rsidR="007A12A2" w:rsidRPr="0043283D">
        <w:t xml:space="preserve"> </w:t>
      </w:r>
      <w:r w:rsidR="00FF4A8B" w:rsidRPr="0043283D">
        <w:t>The eligible costs must be specified at the time of application</w:t>
      </w:r>
      <w:r w:rsidR="0043283D" w:rsidRPr="0043283D">
        <w:t xml:space="preserve">. </w:t>
      </w:r>
    </w:p>
    <w:p w14:paraId="6D0AEFAF" w14:textId="77777777" w:rsidR="0043283D" w:rsidRPr="0043283D" w:rsidRDefault="0043283D" w:rsidP="0043283D">
      <w:r w:rsidRPr="0043283D">
        <w:t>The eligible costs for the production plants shall be the extra costs needed for the construction, expansion, and refurbishment of one or more generation units to operate as an energy efficient district heating and cooling system compared to a conventional production plant. The investment shall be an integral part of the energy efficient district heating and cooling system.</w:t>
      </w:r>
    </w:p>
    <w:p w14:paraId="0C4D4AEB" w14:textId="579A02CF" w:rsidR="004140E2" w:rsidRDefault="0043283D" w:rsidP="0043283D">
      <w:r w:rsidRPr="0043283D">
        <w:lastRenderedPageBreak/>
        <w:t>The eligible costs for the distribution network shall be the investment costs.</w:t>
      </w:r>
      <w:r w:rsidR="004140E2" w:rsidRPr="004140E2">
        <w:t xml:space="preserve"> </w:t>
      </w:r>
    </w:p>
    <w:p w14:paraId="45B6D9D5" w14:textId="6EB4819A" w:rsidR="002E6F7C" w:rsidRDefault="002E6F7C" w:rsidP="00F3546D">
      <w:pPr>
        <w:pStyle w:val="Overskrift1"/>
      </w:pPr>
      <w:r w:rsidRPr="00F3546D">
        <w:t>Aid Intensities</w:t>
      </w:r>
    </w:p>
    <w:tbl>
      <w:tblPr>
        <w:tblStyle w:val="Tabellrutenett1"/>
        <w:tblW w:w="0" w:type="auto"/>
        <w:tblInd w:w="704" w:type="dxa"/>
        <w:tblLook w:val="04A0" w:firstRow="1" w:lastRow="0" w:firstColumn="1" w:lastColumn="0" w:noHBand="0" w:noVBand="1"/>
      </w:tblPr>
      <w:tblGrid>
        <w:gridCol w:w="1578"/>
        <w:gridCol w:w="6780"/>
      </w:tblGrid>
      <w:tr w:rsidR="00F3546D" w:rsidRPr="00822E7E" w14:paraId="4C2B775F" w14:textId="77777777" w:rsidTr="00470D4C">
        <w:tc>
          <w:tcPr>
            <w:tcW w:w="8358" w:type="dxa"/>
            <w:gridSpan w:val="2"/>
            <w:shd w:val="clear" w:color="auto" w:fill="7F7F7F"/>
            <w:vAlign w:val="center"/>
          </w:tcPr>
          <w:p w14:paraId="2C8D84C6" w14:textId="77777777" w:rsidR="00F3546D" w:rsidRPr="00822E7E" w:rsidRDefault="00F3546D" w:rsidP="00470D4C">
            <w:pPr>
              <w:ind w:left="0"/>
              <w:rPr>
                <w:rFonts w:ascii="Times New Roman" w:eastAsia="Calibri" w:hAnsi="Times New Roman" w:cs="Times New Roman"/>
                <w:iCs/>
                <w:szCs w:val="24"/>
              </w:rPr>
            </w:pPr>
            <w:r w:rsidRPr="00822E7E">
              <w:rPr>
                <w:rFonts w:ascii="Times New Roman" w:eastAsia="Calibri" w:hAnsi="Times New Roman" w:cs="Times New Roman"/>
                <w:iCs/>
                <w:szCs w:val="24"/>
              </w:rPr>
              <w:t>Aid</w:t>
            </w:r>
            <w:r>
              <w:rPr>
                <w:rFonts w:ascii="Times New Roman" w:eastAsia="Calibri" w:hAnsi="Times New Roman" w:cs="Times New Roman"/>
                <w:iCs/>
                <w:szCs w:val="24"/>
              </w:rPr>
              <w:t xml:space="preserve"> intensity for the production plant</w:t>
            </w:r>
          </w:p>
        </w:tc>
      </w:tr>
      <w:tr w:rsidR="00F3546D" w:rsidRPr="00822E7E" w14:paraId="0CD60FBA" w14:textId="77777777" w:rsidTr="00470D4C">
        <w:tc>
          <w:tcPr>
            <w:tcW w:w="1578" w:type="dxa"/>
          </w:tcPr>
          <w:p w14:paraId="3A8F5061" w14:textId="77777777" w:rsidR="00F3546D" w:rsidRPr="00822E7E" w:rsidRDefault="00F3546D" w:rsidP="00470D4C">
            <w:pPr>
              <w:ind w:left="0"/>
              <w:rPr>
                <w:rFonts w:ascii="Times New Roman" w:eastAsia="Calibri" w:hAnsi="Times New Roman" w:cs="Times New Roman"/>
                <w:iCs/>
                <w:szCs w:val="24"/>
              </w:rPr>
            </w:pPr>
            <w:r w:rsidRPr="00822E7E">
              <w:rPr>
                <w:rFonts w:ascii="Times New Roman" w:eastAsia="Calibri" w:hAnsi="Times New Roman" w:cs="Times New Roman"/>
                <w:iCs/>
                <w:szCs w:val="24"/>
              </w:rPr>
              <w:t xml:space="preserve">Small enterprises </w:t>
            </w:r>
          </w:p>
          <w:p w14:paraId="270B5D0D" w14:textId="77777777" w:rsidR="00F3546D" w:rsidRPr="00822E7E" w:rsidRDefault="00F3546D" w:rsidP="00470D4C">
            <w:pPr>
              <w:ind w:left="0"/>
              <w:rPr>
                <w:rFonts w:ascii="Times New Roman" w:eastAsia="Calibri" w:hAnsi="Times New Roman" w:cs="Times New Roman"/>
                <w:iCs/>
                <w:szCs w:val="24"/>
              </w:rPr>
            </w:pPr>
          </w:p>
        </w:tc>
        <w:tc>
          <w:tcPr>
            <w:tcW w:w="6780" w:type="dxa"/>
          </w:tcPr>
          <w:p w14:paraId="79FD7DF5" w14:textId="77777777" w:rsidR="00F3546D" w:rsidRPr="00822E7E" w:rsidRDefault="00F3546D" w:rsidP="00470D4C">
            <w:pPr>
              <w:ind w:left="0"/>
              <w:jc w:val="center"/>
              <w:rPr>
                <w:rFonts w:ascii="Times New Roman" w:eastAsia="Calibri" w:hAnsi="Times New Roman" w:cs="Times New Roman"/>
                <w:iCs/>
                <w:szCs w:val="24"/>
              </w:rPr>
            </w:pPr>
            <w:r>
              <w:rPr>
                <w:rFonts w:ascii="Times New Roman" w:eastAsia="Calibri" w:hAnsi="Times New Roman" w:cs="Times New Roman"/>
                <w:iCs/>
                <w:szCs w:val="24"/>
              </w:rPr>
              <w:t>65</w:t>
            </w:r>
            <w:r w:rsidRPr="00822E7E">
              <w:rPr>
                <w:rFonts w:ascii="Times New Roman" w:eastAsia="Calibri" w:hAnsi="Times New Roman" w:cs="Times New Roman"/>
                <w:iCs/>
                <w:szCs w:val="24"/>
              </w:rPr>
              <w:t xml:space="preserve"> %</w:t>
            </w:r>
          </w:p>
        </w:tc>
      </w:tr>
      <w:tr w:rsidR="00F3546D" w:rsidRPr="00822E7E" w14:paraId="2C4D27FE" w14:textId="77777777" w:rsidTr="00470D4C">
        <w:trPr>
          <w:trHeight w:val="433"/>
        </w:trPr>
        <w:tc>
          <w:tcPr>
            <w:tcW w:w="1578" w:type="dxa"/>
          </w:tcPr>
          <w:p w14:paraId="0B25FF75" w14:textId="77777777" w:rsidR="00F3546D" w:rsidRPr="00822E7E" w:rsidRDefault="00F3546D" w:rsidP="00470D4C">
            <w:pPr>
              <w:ind w:left="0"/>
              <w:rPr>
                <w:rFonts w:ascii="Times New Roman" w:eastAsia="Calibri" w:hAnsi="Times New Roman" w:cs="Times New Roman"/>
                <w:iCs/>
                <w:szCs w:val="24"/>
              </w:rPr>
            </w:pPr>
            <w:r w:rsidRPr="00822E7E">
              <w:rPr>
                <w:rFonts w:ascii="Times New Roman" w:eastAsia="Calibri" w:hAnsi="Times New Roman" w:cs="Times New Roman"/>
                <w:iCs/>
                <w:szCs w:val="24"/>
              </w:rPr>
              <w:t xml:space="preserve">Medium-sized enterprises </w:t>
            </w:r>
          </w:p>
          <w:p w14:paraId="4BC5D769" w14:textId="77777777" w:rsidR="00F3546D" w:rsidRPr="00822E7E" w:rsidRDefault="00F3546D" w:rsidP="00470D4C">
            <w:pPr>
              <w:ind w:left="0"/>
              <w:rPr>
                <w:rFonts w:ascii="Times New Roman" w:eastAsia="Calibri" w:hAnsi="Times New Roman" w:cs="Times New Roman"/>
                <w:iCs/>
                <w:szCs w:val="24"/>
              </w:rPr>
            </w:pPr>
          </w:p>
        </w:tc>
        <w:tc>
          <w:tcPr>
            <w:tcW w:w="6780" w:type="dxa"/>
          </w:tcPr>
          <w:p w14:paraId="7FE5C1EA" w14:textId="77777777" w:rsidR="00F3546D" w:rsidRPr="00822E7E" w:rsidRDefault="00F3546D" w:rsidP="00470D4C">
            <w:pPr>
              <w:ind w:left="0"/>
              <w:jc w:val="center"/>
              <w:rPr>
                <w:rFonts w:ascii="Times New Roman" w:eastAsia="Calibri" w:hAnsi="Times New Roman" w:cs="Times New Roman"/>
                <w:iCs/>
                <w:szCs w:val="24"/>
              </w:rPr>
            </w:pPr>
            <w:r>
              <w:rPr>
                <w:rFonts w:ascii="Times New Roman" w:eastAsia="Calibri" w:hAnsi="Times New Roman" w:cs="Times New Roman"/>
                <w:iCs/>
                <w:szCs w:val="24"/>
              </w:rPr>
              <w:t>55</w:t>
            </w:r>
            <w:r w:rsidRPr="00822E7E">
              <w:rPr>
                <w:rFonts w:ascii="Times New Roman" w:eastAsia="Calibri" w:hAnsi="Times New Roman" w:cs="Times New Roman"/>
                <w:iCs/>
                <w:szCs w:val="24"/>
              </w:rPr>
              <w:t xml:space="preserve"> %</w:t>
            </w:r>
          </w:p>
        </w:tc>
      </w:tr>
      <w:tr w:rsidR="00F3546D" w:rsidRPr="00822E7E" w14:paraId="344BB3C3" w14:textId="77777777" w:rsidTr="00470D4C">
        <w:tc>
          <w:tcPr>
            <w:tcW w:w="1578" w:type="dxa"/>
          </w:tcPr>
          <w:p w14:paraId="27040A06" w14:textId="77777777" w:rsidR="00F3546D" w:rsidRPr="00822E7E" w:rsidRDefault="00F3546D" w:rsidP="00470D4C">
            <w:pPr>
              <w:ind w:left="0"/>
              <w:rPr>
                <w:rFonts w:ascii="Times New Roman" w:eastAsia="Calibri" w:hAnsi="Times New Roman" w:cs="Times New Roman"/>
                <w:iCs/>
                <w:color w:val="000000"/>
                <w:szCs w:val="24"/>
              </w:rPr>
            </w:pPr>
            <w:r w:rsidRPr="00822E7E">
              <w:rPr>
                <w:rFonts w:ascii="Times New Roman" w:eastAsia="Calibri" w:hAnsi="Times New Roman" w:cs="Times New Roman"/>
                <w:iCs/>
                <w:szCs w:val="24"/>
              </w:rPr>
              <w:t>Large</w:t>
            </w:r>
            <w:r w:rsidRPr="00822E7E">
              <w:rPr>
                <w:rFonts w:ascii="Times New Roman" w:eastAsia="Calibri" w:hAnsi="Times New Roman" w:cs="Times New Roman"/>
                <w:iCs/>
                <w:color w:val="000000"/>
                <w:szCs w:val="24"/>
              </w:rPr>
              <w:t xml:space="preserve"> </w:t>
            </w:r>
            <w:r w:rsidRPr="00822E7E">
              <w:rPr>
                <w:rFonts w:ascii="Times New Roman" w:eastAsia="Calibri" w:hAnsi="Times New Roman" w:cs="Times New Roman"/>
                <w:iCs/>
                <w:szCs w:val="24"/>
              </w:rPr>
              <w:t xml:space="preserve">enterprises </w:t>
            </w:r>
          </w:p>
          <w:p w14:paraId="61015E58" w14:textId="77777777" w:rsidR="00F3546D" w:rsidRPr="00822E7E" w:rsidRDefault="00F3546D" w:rsidP="00470D4C">
            <w:pPr>
              <w:ind w:left="0"/>
              <w:rPr>
                <w:rFonts w:ascii="Times New Roman" w:eastAsia="Calibri" w:hAnsi="Times New Roman" w:cs="Times New Roman"/>
                <w:iCs/>
                <w:szCs w:val="24"/>
              </w:rPr>
            </w:pPr>
          </w:p>
        </w:tc>
        <w:tc>
          <w:tcPr>
            <w:tcW w:w="6780" w:type="dxa"/>
          </w:tcPr>
          <w:p w14:paraId="0C8D51D4" w14:textId="77777777" w:rsidR="00F3546D" w:rsidRPr="00822E7E" w:rsidRDefault="00F3546D" w:rsidP="00470D4C">
            <w:pPr>
              <w:ind w:left="0"/>
              <w:jc w:val="center"/>
              <w:rPr>
                <w:rFonts w:ascii="Times New Roman" w:eastAsia="Calibri" w:hAnsi="Times New Roman" w:cs="Times New Roman"/>
                <w:iCs/>
                <w:szCs w:val="24"/>
              </w:rPr>
            </w:pPr>
            <w:r>
              <w:rPr>
                <w:rFonts w:ascii="Times New Roman" w:eastAsia="Calibri" w:hAnsi="Times New Roman" w:cs="Times New Roman"/>
                <w:iCs/>
                <w:szCs w:val="24"/>
              </w:rPr>
              <w:t>45</w:t>
            </w:r>
            <w:r w:rsidRPr="00822E7E">
              <w:rPr>
                <w:rFonts w:ascii="Times New Roman" w:eastAsia="Calibri" w:hAnsi="Times New Roman" w:cs="Times New Roman"/>
                <w:iCs/>
                <w:szCs w:val="24"/>
              </w:rPr>
              <w:t xml:space="preserve"> %</w:t>
            </w:r>
          </w:p>
          <w:p w14:paraId="2488EF29" w14:textId="77777777" w:rsidR="00F3546D" w:rsidRPr="00822E7E" w:rsidRDefault="00F3546D" w:rsidP="00470D4C">
            <w:pPr>
              <w:ind w:left="0"/>
              <w:jc w:val="center"/>
              <w:rPr>
                <w:rFonts w:ascii="Times New Roman" w:eastAsia="Calibri" w:hAnsi="Times New Roman" w:cs="Times New Roman"/>
                <w:iCs/>
                <w:szCs w:val="24"/>
              </w:rPr>
            </w:pPr>
          </w:p>
        </w:tc>
      </w:tr>
    </w:tbl>
    <w:p w14:paraId="7D3670AC" w14:textId="0D9A1EE5" w:rsidR="00F3546D" w:rsidRPr="00436A6B" w:rsidRDefault="00A86BAB" w:rsidP="00A86BAB">
      <w:r w:rsidRPr="00A86BAB">
        <w:t xml:space="preserve">The aid intensity for the distribution network shall not exceed the difference between the eligible costs and the operating profit. The operating profit shall be deducted from the eligible </w:t>
      </w:r>
      <w:proofErr w:type="gramStart"/>
      <w:r w:rsidRPr="00A86BAB">
        <w:t>costs</w:t>
      </w:r>
      <w:proofErr w:type="gramEnd"/>
      <w:r w:rsidRPr="00A86BAB">
        <w:t xml:space="preserve"> ex ante or through a clawback mechanism.</w:t>
      </w:r>
    </w:p>
    <w:p w14:paraId="2C6E7E1A" w14:textId="77777777" w:rsidR="00CB664F" w:rsidRPr="00436A6B" w:rsidRDefault="00CB664F" w:rsidP="00CB664F">
      <w:pPr>
        <w:pStyle w:val="Overskrift1"/>
      </w:pPr>
      <w:r w:rsidRPr="00436A6B">
        <w:t>Notification Threshold</w:t>
      </w:r>
    </w:p>
    <w:p w14:paraId="4B1B6109" w14:textId="4CABA36F" w:rsidR="00ED5E63" w:rsidRPr="00436A6B" w:rsidRDefault="004C4EE5" w:rsidP="00D10867">
      <w:r w:rsidRPr="004C4EE5">
        <w:t>Aid awarded under this scheme will be granted up to EUR 15 million per undertaking per investment project (for the production plant). Aid for the district heating or cooling distribution network will granted up to EUR 20 million per undertaking per investment project</w:t>
      </w:r>
      <w:r w:rsidR="00CB664F" w:rsidRPr="009B65C8">
        <w:t>.</w:t>
      </w:r>
    </w:p>
    <w:p w14:paraId="6618584B" w14:textId="77777777" w:rsidR="00436A6B" w:rsidRDefault="0075164C" w:rsidP="00436A6B">
      <w:pPr>
        <w:pStyle w:val="Overskrift1"/>
      </w:pPr>
      <w:r>
        <w:t>Body</w:t>
      </w:r>
      <w:r w:rsidR="00436A6B" w:rsidRPr="00436A6B">
        <w:t xml:space="preserve"> authorized to implement the Scheme</w:t>
      </w:r>
    </w:p>
    <w:p w14:paraId="4F001CA6" w14:textId="77777777" w:rsidR="00436A6B" w:rsidRPr="00436A6B" w:rsidRDefault="0075164C" w:rsidP="00FD0805">
      <w:r>
        <w:t>Enova SF</w:t>
      </w:r>
      <w:r>
        <w:rPr>
          <w:rStyle w:val="Fotnotereferanse"/>
        </w:rPr>
        <w:footnoteReference w:id="9"/>
      </w:r>
      <w:r>
        <w:t xml:space="preserve"> is the authorized body to implement the Scheme.</w:t>
      </w:r>
    </w:p>
    <w:p w14:paraId="5257D941" w14:textId="77777777" w:rsidR="00436A6B" w:rsidRPr="00436A6B" w:rsidRDefault="00436A6B" w:rsidP="00436A6B">
      <w:pPr>
        <w:pStyle w:val="Overskrift1"/>
      </w:pPr>
      <w:r w:rsidRPr="00436A6B">
        <w:t>Scope of the Scheme</w:t>
      </w:r>
    </w:p>
    <w:p w14:paraId="0F36815C" w14:textId="4F3A9198" w:rsidR="00436A6B" w:rsidRPr="001772AF" w:rsidRDefault="00FD0805" w:rsidP="00436A6B">
      <w:r w:rsidRPr="001772AF">
        <w:t>The schem</w:t>
      </w:r>
      <w:r w:rsidR="003718D4" w:rsidRPr="001772AF">
        <w:t xml:space="preserve">e will be open to undertakings that are registered in Norway and supports projects that </w:t>
      </w:r>
      <w:proofErr w:type="gramStart"/>
      <w:r w:rsidR="003718D4" w:rsidRPr="001772AF">
        <w:t>are located in</w:t>
      </w:r>
      <w:proofErr w:type="gramEnd"/>
      <w:r w:rsidR="003718D4" w:rsidRPr="001772AF">
        <w:t xml:space="preserve"> Norway.</w:t>
      </w:r>
    </w:p>
    <w:p w14:paraId="390D6BBB" w14:textId="0BA36145" w:rsidR="00FD0805" w:rsidRDefault="00732E7A" w:rsidP="00FD0805">
      <w:r w:rsidRPr="001772AF">
        <w:t>In line with article 1 §4(a) and (c) and article 2 §18(a) of GBER a</w:t>
      </w:r>
      <w:r w:rsidR="00FD0805" w:rsidRPr="001772AF">
        <w:t xml:space="preserve">id </w:t>
      </w:r>
      <w:r w:rsidR="00846360" w:rsidRPr="001772AF">
        <w:t xml:space="preserve">will </w:t>
      </w:r>
      <w:r w:rsidR="00FD0805" w:rsidRPr="001772AF">
        <w:t xml:space="preserve">not be </w:t>
      </w:r>
      <w:r w:rsidR="00846360" w:rsidRPr="001772AF">
        <w:t>granted</w:t>
      </w:r>
      <w:r w:rsidR="00FD0805" w:rsidRPr="001772AF">
        <w:t xml:space="preserve"> </w:t>
      </w:r>
      <w:r w:rsidR="00846360" w:rsidRPr="001772AF">
        <w:t>to undertakings that are</w:t>
      </w:r>
      <w:r w:rsidR="00FD0805" w:rsidRPr="001772AF">
        <w:t>:</w:t>
      </w:r>
    </w:p>
    <w:p w14:paraId="52EABF72" w14:textId="32C3F234" w:rsidR="00FD0805" w:rsidRDefault="00FD0805" w:rsidP="00FD0805">
      <w:r>
        <w:t>• Subject</w:t>
      </w:r>
      <w:r w:rsidR="00846360">
        <w:t>s</w:t>
      </w:r>
      <w:r>
        <w:t xml:space="preserve"> to </w:t>
      </w:r>
      <w:r w:rsidR="00846360">
        <w:t xml:space="preserve">a pending recovery </w:t>
      </w:r>
      <w:r>
        <w:t>order</w:t>
      </w:r>
      <w:r w:rsidR="003718D4">
        <w:t>; or</w:t>
      </w:r>
    </w:p>
    <w:p w14:paraId="12BF6271" w14:textId="14F973D1" w:rsidR="00FD0805" w:rsidRPr="00436A6B" w:rsidRDefault="00846360" w:rsidP="00FD0805">
      <w:r>
        <w:t>• I</w:t>
      </w:r>
      <w:r w:rsidR="00FD0805">
        <w:t>n</w:t>
      </w:r>
      <w:r>
        <w:t xml:space="preserve"> financial difficulties</w:t>
      </w:r>
    </w:p>
    <w:p w14:paraId="53303D5A" w14:textId="77777777" w:rsidR="00436A6B" w:rsidRPr="00436A6B" w:rsidRDefault="00436A6B" w:rsidP="00436A6B">
      <w:pPr>
        <w:pStyle w:val="Overskrift1"/>
      </w:pPr>
      <w:r w:rsidRPr="00436A6B">
        <w:t>Duration of the Scheme</w:t>
      </w:r>
    </w:p>
    <w:p w14:paraId="7CAE774A" w14:textId="7FB7B001" w:rsidR="00436A6B" w:rsidRPr="00436A6B" w:rsidRDefault="0075164C" w:rsidP="00436A6B">
      <w:r w:rsidRPr="00B92D3E">
        <w:t xml:space="preserve">The scheme will run from </w:t>
      </w:r>
      <w:r w:rsidR="00BD6471" w:rsidRPr="00BD6471">
        <w:t>1st January 2021 until December 31st 2024.</w:t>
      </w:r>
    </w:p>
    <w:p w14:paraId="4C234AAB" w14:textId="77777777" w:rsidR="00436A6B" w:rsidRPr="00436A6B" w:rsidRDefault="00436A6B" w:rsidP="00436A6B">
      <w:pPr>
        <w:pStyle w:val="Overskrift1"/>
      </w:pPr>
      <w:r w:rsidRPr="00436A6B">
        <w:lastRenderedPageBreak/>
        <w:t>Budget for Aid under the Scheme</w:t>
      </w:r>
    </w:p>
    <w:p w14:paraId="0BB245BE" w14:textId="20FD30A4" w:rsidR="009338B3" w:rsidRDefault="009338B3" w:rsidP="00436A6B">
      <w:r w:rsidRPr="009338B3">
        <w:t>The annual budget for the Scheme is estimated to maximum</w:t>
      </w:r>
      <w:r w:rsidR="003F1895">
        <w:t xml:space="preserve"> </w:t>
      </w:r>
      <w:r w:rsidR="003E62B5" w:rsidRPr="003E62B5">
        <w:t>350 million NOK</w:t>
      </w:r>
      <w:r w:rsidRPr="003F1895">
        <w:t>.</w:t>
      </w:r>
    </w:p>
    <w:p w14:paraId="38594AF9" w14:textId="50CE0C14" w:rsidR="00922FF5" w:rsidRPr="00436A6B" w:rsidRDefault="00922FF5" w:rsidP="00436A6B">
      <w:r w:rsidRPr="00922FF5">
        <w:t xml:space="preserve">Should the budget for this scheme increase, </w:t>
      </w:r>
      <w:r>
        <w:t>Enova will inform the EFTA Surveillance Authority</w:t>
      </w:r>
      <w:r w:rsidRPr="00922FF5">
        <w:t>.</w:t>
      </w:r>
    </w:p>
    <w:p w14:paraId="549E01F5" w14:textId="77777777" w:rsidR="00436A6B" w:rsidRPr="00436A6B" w:rsidRDefault="00436A6B" w:rsidP="00436A6B">
      <w:pPr>
        <w:pStyle w:val="Overskrift1"/>
      </w:pPr>
      <w:r w:rsidRPr="00436A6B">
        <w:t>Form of aid</w:t>
      </w:r>
    </w:p>
    <w:p w14:paraId="4CBDEE97" w14:textId="234D2689" w:rsidR="00436A6B" w:rsidRPr="00436A6B" w:rsidRDefault="00330FD4" w:rsidP="00436A6B">
      <w:r>
        <w:t>Aid will be awarded in the form of grants.</w:t>
      </w:r>
    </w:p>
    <w:p w14:paraId="42AA7158" w14:textId="3C7C20FA" w:rsidR="00EF3A38" w:rsidRDefault="00436A6B" w:rsidP="00C00D87">
      <w:pPr>
        <w:pStyle w:val="Overskrift1"/>
      </w:pPr>
      <w:r w:rsidRPr="00436A6B">
        <w:t>Eligible activities to be supported under the Scheme</w:t>
      </w:r>
    </w:p>
    <w:p w14:paraId="0B3A0764" w14:textId="77777777" w:rsidR="00E70F0E" w:rsidRPr="00E70F0E" w:rsidRDefault="00E70F0E" w:rsidP="00E70F0E">
      <w:r w:rsidRPr="00E70F0E">
        <w:t>The Scheme supports the following activities:</w:t>
      </w:r>
    </w:p>
    <w:p w14:paraId="4C3A49CA" w14:textId="6C439C27" w:rsidR="00E70F0E" w:rsidRPr="00E70F0E" w:rsidRDefault="00E70F0E" w:rsidP="00E70F0E">
      <w:pPr>
        <w:numPr>
          <w:ilvl w:val="0"/>
          <w:numId w:val="8"/>
        </w:numPr>
        <w:rPr>
          <w:lang w:val="en"/>
        </w:rPr>
      </w:pPr>
      <w:r w:rsidRPr="00E70F0E">
        <w:rPr>
          <w:lang w:val="en"/>
        </w:rPr>
        <w:t>District heating and cooling plants that deliver energy to external customers</w:t>
      </w:r>
    </w:p>
    <w:p w14:paraId="732DA8A4" w14:textId="7DD6DD0B" w:rsidR="00E70F0E" w:rsidRPr="00E70F0E" w:rsidRDefault="00E70F0E" w:rsidP="00E70F0E">
      <w:pPr>
        <w:numPr>
          <w:ilvl w:val="0"/>
          <w:numId w:val="8"/>
        </w:numPr>
        <w:rPr>
          <w:lang w:val="en"/>
        </w:rPr>
      </w:pPr>
      <w:r w:rsidRPr="00E70F0E">
        <w:rPr>
          <w:lang w:val="en"/>
        </w:rPr>
        <w:t>Infrastructure projects for district heating and cooling which comprise transmission facilities and distribution facilities up to the metering point for delivery of energy</w:t>
      </w:r>
    </w:p>
    <w:p w14:paraId="39AB88C0" w14:textId="0B6D6BE3" w:rsidR="00E70F0E" w:rsidRPr="00E70F0E" w:rsidRDefault="00E70F0E" w:rsidP="00E70F0E">
      <w:pPr>
        <w:numPr>
          <w:ilvl w:val="0"/>
          <w:numId w:val="8"/>
        </w:numPr>
        <w:rPr>
          <w:lang w:val="en"/>
        </w:rPr>
      </w:pPr>
      <w:r w:rsidRPr="00E70F0E">
        <w:rPr>
          <w:lang w:val="en"/>
        </w:rPr>
        <w:t>Conversion to renewable production in existing heating based on non-renewable energy sources, where energy supply has not previously received support from Enova</w:t>
      </w:r>
    </w:p>
    <w:p w14:paraId="04A9FA41" w14:textId="00806A1F" w:rsidR="00E70F0E" w:rsidRPr="00E70F0E" w:rsidRDefault="00E70F0E" w:rsidP="00E70F0E">
      <w:pPr>
        <w:numPr>
          <w:ilvl w:val="0"/>
          <w:numId w:val="8"/>
        </w:numPr>
        <w:rPr>
          <w:lang w:val="en"/>
        </w:rPr>
      </w:pPr>
      <w:r w:rsidRPr="00E70F0E">
        <w:rPr>
          <w:lang w:val="en"/>
        </w:rPr>
        <w:t xml:space="preserve">District heating plants with combined power and heat. If power supply is not eligible for green certificates, it will be included in the energy yield in addition to the heat delivery </w:t>
      </w:r>
    </w:p>
    <w:p w14:paraId="07F2548D" w14:textId="4EFCBAEA" w:rsidR="00E70F0E" w:rsidRPr="00E70F0E" w:rsidRDefault="00E70F0E" w:rsidP="00E70F0E">
      <w:pPr>
        <w:numPr>
          <w:ilvl w:val="0"/>
          <w:numId w:val="8"/>
        </w:numPr>
        <w:rPr>
          <w:lang w:val="en"/>
        </w:rPr>
      </w:pPr>
      <w:r w:rsidRPr="00E70F0E">
        <w:rPr>
          <w:lang w:val="en"/>
        </w:rPr>
        <w:t xml:space="preserve">The projects should have an economic lifetime, calculated </w:t>
      </w:r>
      <w:proofErr w:type="gramStart"/>
      <w:r w:rsidRPr="00E70F0E">
        <w:rPr>
          <w:lang w:val="en"/>
        </w:rPr>
        <w:t>from the first years of energy supply,</w:t>
      </w:r>
      <w:proofErr w:type="gramEnd"/>
      <w:r w:rsidRPr="00E70F0E">
        <w:rPr>
          <w:lang w:val="en"/>
        </w:rPr>
        <w:t xml:space="preserve"> of at least 15 years for energy production, a minimum of 20 years for energy production and at least 30 years for distribution</w:t>
      </w:r>
    </w:p>
    <w:p w14:paraId="76A25CE4" w14:textId="7B05607D" w:rsidR="00E70F0E" w:rsidRPr="00E70F0E" w:rsidRDefault="00E70F0E" w:rsidP="00E70F0E">
      <w:pPr>
        <w:numPr>
          <w:ilvl w:val="0"/>
          <w:numId w:val="8"/>
        </w:numPr>
        <w:rPr>
          <w:lang w:val="en"/>
        </w:rPr>
      </w:pPr>
      <w:r w:rsidRPr="00E70F0E">
        <w:rPr>
          <w:lang w:val="en"/>
        </w:rPr>
        <w:t>The projects should be based on renewable energy sources and / or waste heat base as the base load</w:t>
      </w:r>
    </w:p>
    <w:p w14:paraId="4DD29575" w14:textId="5901992A" w:rsidR="00E70F0E" w:rsidRPr="00E70F0E" w:rsidRDefault="00E70F0E" w:rsidP="00E70F0E">
      <w:pPr>
        <w:numPr>
          <w:ilvl w:val="0"/>
          <w:numId w:val="8"/>
        </w:numPr>
        <w:rPr>
          <w:lang w:val="en"/>
        </w:rPr>
      </w:pPr>
      <w:r w:rsidRPr="00E70F0E">
        <w:rPr>
          <w:lang w:val="en"/>
        </w:rPr>
        <w:t>The projects should have a defined extent and delivery area</w:t>
      </w:r>
    </w:p>
    <w:p w14:paraId="6F2EDDA8" w14:textId="13AC7F5E" w:rsidR="003E62B5" w:rsidRPr="00E70F0E" w:rsidRDefault="00E70F0E" w:rsidP="00E70F0E">
      <w:pPr>
        <w:numPr>
          <w:ilvl w:val="0"/>
          <w:numId w:val="8"/>
        </w:numPr>
        <w:rPr>
          <w:lang w:val="en"/>
        </w:rPr>
      </w:pPr>
      <w:r w:rsidRPr="00E70F0E">
        <w:rPr>
          <w:lang w:val="en"/>
        </w:rPr>
        <w:t>The applicants must have a district heating license, where required or provided by the developer</w:t>
      </w:r>
    </w:p>
    <w:p w14:paraId="089E26C6" w14:textId="5CDC93EA" w:rsidR="000768DB" w:rsidRDefault="000768DB" w:rsidP="0033045A">
      <w:r w:rsidRPr="004F6390">
        <w:t>There is no automatic entitlement to support from the Scheme. All support is subject to rigorous due diligence appraisal and internal approval by Enova and all projects shall be assessed against the conditions of the scheme and the criteria set out by Enova in the relevant programme.</w:t>
      </w:r>
    </w:p>
    <w:p w14:paraId="5B5DCDBB" w14:textId="77777777" w:rsidR="00996897" w:rsidRDefault="00996897" w:rsidP="00996897">
      <w:pPr>
        <w:pStyle w:val="Overskrift1"/>
      </w:pPr>
      <w:r>
        <w:lastRenderedPageBreak/>
        <w:t xml:space="preserve">Transparency </w:t>
      </w:r>
    </w:p>
    <w:p w14:paraId="38AA630A" w14:textId="512F624F" w:rsidR="00996897" w:rsidRPr="00996897" w:rsidRDefault="00BC6087" w:rsidP="00996897">
      <w:r w:rsidRPr="00C00D87">
        <w:t xml:space="preserve">All aid awarded under the Scheme will be transparent and in line with criteria set out in Article 5 of the GBER. </w:t>
      </w:r>
      <w:r w:rsidR="001515ED" w:rsidRPr="00C00D87">
        <w:t xml:space="preserve">Only aid for which it is possible to </w:t>
      </w:r>
      <w:proofErr w:type="gramStart"/>
      <w:r w:rsidR="001515ED" w:rsidRPr="00C00D87">
        <w:t xml:space="preserve">calculate </w:t>
      </w:r>
      <w:r w:rsidR="009134C8" w:rsidRPr="00C00D87">
        <w:t>precisely</w:t>
      </w:r>
      <w:proofErr w:type="gramEnd"/>
      <w:r w:rsidR="009134C8" w:rsidRPr="00C00D87">
        <w:t xml:space="preserve"> the gross grant equivalent</w:t>
      </w:r>
      <w:r w:rsidR="009134C8" w:rsidRPr="009134C8">
        <w:t xml:space="preserve"> of the aid ex ante without any need to undertake a risk assessment</w:t>
      </w:r>
      <w:r w:rsidR="00302FC9">
        <w:t xml:space="preserve"> </w:t>
      </w:r>
      <w:r w:rsidR="001515ED" w:rsidRPr="001515ED">
        <w:t>will be provided under the Scheme (art 5 (1) GBER).</w:t>
      </w:r>
    </w:p>
    <w:p w14:paraId="7BA65AE2" w14:textId="77777777" w:rsidR="00436A6B" w:rsidRPr="00436A6B" w:rsidRDefault="00436A6B" w:rsidP="00436A6B">
      <w:pPr>
        <w:pStyle w:val="Overskrift1"/>
      </w:pPr>
      <w:r w:rsidRPr="00436A6B">
        <w:t>Incentive effect</w:t>
      </w:r>
    </w:p>
    <w:p w14:paraId="37F991A7" w14:textId="3E1DC670" w:rsidR="00436A6B" w:rsidRPr="00436A6B" w:rsidRDefault="00436A6B" w:rsidP="00436A6B">
      <w:r w:rsidRPr="00436A6B">
        <w:t>Aid recipients must demonstrate that the aid is required for projects to proceed by submitting a written application before work on the project</w:t>
      </w:r>
      <w:r w:rsidR="0037638D">
        <w:t xml:space="preserve"> or </w:t>
      </w:r>
      <w:r w:rsidRPr="00436A6B">
        <w:t>activity has started. The application will as a minimum contain the following information</w:t>
      </w:r>
      <w:r w:rsidR="001515ED">
        <w:t xml:space="preserve"> </w:t>
      </w:r>
      <w:r w:rsidR="001515ED" w:rsidRPr="001515ED">
        <w:t>(Art 6 GBER)</w:t>
      </w:r>
      <w:r w:rsidRPr="00436A6B">
        <w:t>:</w:t>
      </w:r>
    </w:p>
    <w:p w14:paraId="7C558FC0" w14:textId="77777777" w:rsidR="00436A6B" w:rsidRPr="00436A6B" w:rsidRDefault="00436A6B" w:rsidP="00436A6B">
      <w:r w:rsidRPr="00436A6B">
        <w:t xml:space="preserve">(a) Name and size of the undertaking receiving the </w:t>
      </w:r>
      <w:proofErr w:type="gramStart"/>
      <w:r w:rsidRPr="00436A6B">
        <w:t>aid;</w:t>
      </w:r>
      <w:proofErr w:type="gramEnd"/>
    </w:p>
    <w:p w14:paraId="7978C204" w14:textId="77777777" w:rsidR="00436A6B" w:rsidRPr="00436A6B" w:rsidRDefault="00436A6B" w:rsidP="00436A6B">
      <w:r w:rsidRPr="00436A6B">
        <w:t xml:space="preserve">(b) Description of the project, including its start and end </w:t>
      </w:r>
      <w:proofErr w:type="gramStart"/>
      <w:r w:rsidRPr="00436A6B">
        <w:t>dates;</w:t>
      </w:r>
      <w:proofErr w:type="gramEnd"/>
    </w:p>
    <w:p w14:paraId="28B80AAA" w14:textId="77777777" w:rsidR="00436A6B" w:rsidRPr="00436A6B" w:rsidRDefault="00436A6B" w:rsidP="00436A6B">
      <w:r w:rsidRPr="00436A6B">
        <w:t xml:space="preserve">(c) Location of the </w:t>
      </w:r>
      <w:proofErr w:type="gramStart"/>
      <w:r w:rsidRPr="00436A6B">
        <w:t>project;</w:t>
      </w:r>
      <w:proofErr w:type="gramEnd"/>
    </w:p>
    <w:p w14:paraId="377DF54C" w14:textId="77777777" w:rsidR="00436A6B" w:rsidRPr="00436A6B" w:rsidRDefault="00436A6B" w:rsidP="00436A6B">
      <w:r w:rsidRPr="00436A6B">
        <w:t xml:space="preserve">(d) List of </w:t>
      </w:r>
      <w:proofErr w:type="gramStart"/>
      <w:r w:rsidRPr="00436A6B">
        <w:t>project</w:t>
      </w:r>
      <w:proofErr w:type="gramEnd"/>
      <w:r w:rsidRPr="00436A6B">
        <w:t xml:space="preserve"> costs;</w:t>
      </w:r>
    </w:p>
    <w:p w14:paraId="763840C5" w14:textId="723EC962" w:rsidR="00436A6B" w:rsidRPr="00436A6B" w:rsidRDefault="00436A6B" w:rsidP="00996897">
      <w:r w:rsidRPr="00436A6B">
        <w:t xml:space="preserve">(e) Form of </w:t>
      </w:r>
      <w:r w:rsidR="0037638D">
        <w:t>aid</w:t>
      </w:r>
      <w:r w:rsidR="005B08DD">
        <w:t xml:space="preserve"> </w:t>
      </w:r>
      <w:r w:rsidRPr="00436A6B">
        <w:t>and amount of public funding needed for the project.</w:t>
      </w:r>
    </w:p>
    <w:p w14:paraId="6719AF70" w14:textId="77777777" w:rsidR="00436A6B" w:rsidRPr="00436A6B" w:rsidRDefault="00436A6B" w:rsidP="00436A6B">
      <w:pPr>
        <w:pStyle w:val="Overskrift1"/>
      </w:pPr>
      <w:r w:rsidRPr="00436A6B">
        <w:t>Cumulation</w:t>
      </w:r>
    </w:p>
    <w:p w14:paraId="5F6C4EDA" w14:textId="0F622B4C" w:rsidR="00CE4AD2" w:rsidRDefault="00C3099B" w:rsidP="00CE4AD2">
      <w:r w:rsidRPr="00C3099B">
        <w:t xml:space="preserve">In determining whether the notification thresholds and the maximum aid intensities are respected, the total amount of State aid for the </w:t>
      </w:r>
      <w:r w:rsidR="00282B7C">
        <w:t xml:space="preserve">aided </w:t>
      </w:r>
      <w:r w:rsidRPr="00C3099B">
        <w:t>activity or proj</w:t>
      </w:r>
      <w:r w:rsidR="00CE20E6">
        <w:t>ect</w:t>
      </w:r>
      <w:r w:rsidR="00285C5C">
        <w:t xml:space="preserve"> or undertaking</w:t>
      </w:r>
      <w:r w:rsidR="00CE20E6">
        <w:t xml:space="preserve"> shall be </w:t>
      </w:r>
      <w:proofErr w:type="gramStart"/>
      <w:r w:rsidR="00CE20E6">
        <w:t>taken into account</w:t>
      </w:r>
      <w:proofErr w:type="gramEnd"/>
      <w:r w:rsidR="001515ED">
        <w:t xml:space="preserve"> </w:t>
      </w:r>
      <w:r w:rsidR="001515ED" w:rsidRPr="001515ED">
        <w:t>(Art 8 GBER)</w:t>
      </w:r>
      <w:r w:rsidR="00CE20E6">
        <w:t xml:space="preserve">. </w:t>
      </w:r>
      <w:r w:rsidR="00CE4AD2">
        <w:t>The total amount of S</w:t>
      </w:r>
      <w:r w:rsidR="00CE20E6">
        <w:t>tate aid may be</w:t>
      </w:r>
      <w:r w:rsidR="002C2CE9">
        <w:t xml:space="preserve"> </w:t>
      </w:r>
      <w:r w:rsidR="003E02B2">
        <w:t xml:space="preserve">comprised of local, regional, </w:t>
      </w:r>
      <w:proofErr w:type="gramStart"/>
      <w:r w:rsidRPr="00C3099B">
        <w:t>national</w:t>
      </w:r>
      <w:proofErr w:type="gramEnd"/>
      <w:r w:rsidR="003E02B2">
        <w:t xml:space="preserve"> or other</w:t>
      </w:r>
      <w:r w:rsidRPr="00C3099B">
        <w:t xml:space="preserve"> </w:t>
      </w:r>
      <w:r w:rsidR="003E02B2">
        <w:t>funds managed and</w:t>
      </w:r>
      <w:r w:rsidR="00061487">
        <w:t xml:space="preserve"> controlled by Norway as a contracting party to the EEA Agreement</w:t>
      </w:r>
      <w:r w:rsidRPr="00C3099B">
        <w:t>.</w:t>
      </w:r>
      <w:r w:rsidR="00CE20E6">
        <w:t xml:space="preserve"> </w:t>
      </w:r>
    </w:p>
    <w:p w14:paraId="7A27B390" w14:textId="77777777" w:rsidR="000A507C" w:rsidRPr="00C00D87" w:rsidRDefault="000A507C" w:rsidP="000A507C">
      <w:r w:rsidRPr="00C00D87">
        <w:t xml:space="preserve">EU funding that is understood as centrally managed by the institutions, agencies, joint </w:t>
      </w:r>
      <w:proofErr w:type="gramStart"/>
      <w:r w:rsidRPr="00C00D87">
        <w:t>undertakings</w:t>
      </w:r>
      <w:proofErr w:type="gramEnd"/>
      <w:r w:rsidRPr="00C00D87">
        <w:t xml:space="preserve"> or other bodies of the EU and outside the direct and indirect control of Norway will not be regarded as state aid and will thus not be taken into account when determining whether notification thresholds and maximum aid intensities or maximum aid amounts are respected.</w:t>
      </w:r>
    </w:p>
    <w:p w14:paraId="60208748" w14:textId="77777777" w:rsidR="000A507C" w:rsidRPr="00C00D87" w:rsidRDefault="000A507C" w:rsidP="000A507C">
      <w:r w:rsidRPr="00C00D87">
        <w:t>The total amount of public funding, which includes State aid and EU funding together and is granted in relation to the same eligible costs should not exceed the most favourable funding rate</w:t>
      </w:r>
      <w:r w:rsidRPr="00C00D87">
        <w:rPr>
          <w:vertAlign w:val="superscript"/>
        </w:rPr>
        <w:footnoteReference w:id="10"/>
      </w:r>
      <w:r w:rsidRPr="00C00D87">
        <w:t xml:space="preserve"> laid down in the applicable rules of EU/EEA Law. </w:t>
      </w:r>
    </w:p>
    <w:p w14:paraId="5AF2CB9E" w14:textId="77777777" w:rsidR="000A507C" w:rsidRPr="00C00D87" w:rsidRDefault="000A507C" w:rsidP="000A507C">
      <w:r w:rsidRPr="00C00D87">
        <w:t xml:space="preserve">Aid under the Programme that is granted based on identifiable eligible costs may be cumulated with </w:t>
      </w:r>
    </w:p>
    <w:p w14:paraId="2F7A4CE8" w14:textId="77777777" w:rsidR="000A507C" w:rsidRPr="00C00D87" w:rsidRDefault="000A507C" w:rsidP="000A507C">
      <w:pPr>
        <w:pStyle w:val="Listeavsnitt"/>
        <w:numPr>
          <w:ilvl w:val="0"/>
          <w:numId w:val="6"/>
        </w:numPr>
      </w:pPr>
      <w:r w:rsidRPr="00C00D87">
        <w:lastRenderedPageBreak/>
        <w:t xml:space="preserve">any other State aid, as long as those measures concern different identifiable eligible </w:t>
      </w:r>
      <w:proofErr w:type="gramStart"/>
      <w:r w:rsidRPr="00C00D87">
        <w:t>costs;</w:t>
      </w:r>
      <w:proofErr w:type="gramEnd"/>
    </w:p>
    <w:p w14:paraId="01E53853" w14:textId="77777777" w:rsidR="000A507C" w:rsidRPr="00C00D87" w:rsidRDefault="000A507C" w:rsidP="000A507C">
      <w:pPr>
        <w:pStyle w:val="Listeavsnitt"/>
        <w:numPr>
          <w:ilvl w:val="0"/>
          <w:numId w:val="6"/>
        </w:numPr>
      </w:pPr>
      <w:r w:rsidRPr="00C00D87">
        <w:t>any other State aid, in relation to the same eligible costs, partly or fully overlapping, only if such cumulation does not result in exceeding the highest aid intensity or aid amount applicable to this aid under GBER.</w:t>
      </w:r>
    </w:p>
    <w:p w14:paraId="51AE8C09" w14:textId="77777777" w:rsidR="000A507C" w:rsidRPr="00C00D87" w:rsidRDefault="000A507C" w:rsidP="000A507C">
      <w:r w:rsidRPr="00C00D87">
        <w:t>Aid provided under this Programme will not be cumulated with any de minimis aid in respect of the same eligible costs, if such cumulation would breach the applicable aid intensities.</w:t>
      </w:r>
    </w:p>
    <w:p w14:paraId="303F24D7" w14:textId="77777777" w:rsidR="000A507C" w:rsidRDefault="000A507C" w:rsidP="000A507C">
      <w:r w:rsidRPr="00C00D87">
        <w:t>In all cases, cumulation of aid under the Programme will respect the rules set out in article 8 of GBER.</w:t>
      </w:r>
    </w:p>
    <w:p w14:paraId="6DF1ADA1" w14:textId="674151F1" w:rsidR="00436A6B" w:rsidRPr="00436A6B" w:rsidRDefault="001F3280" w:rsidP="000E2FB2">
      <w:pPr>
        <w:pStyle w:val="Overskrift1"/>
        <w:jc w:val="left"/>
      </w:pPr>
      <w:r>
        <w:t xml:space="preserve">Publication, Information, </w:t>
      </w:r>
      <w:r w:rsidR="0071754C" w:rsidRPr="00436A6B">
        <w:t>Reporting</w:t>
      </w:r>
      <w:r w:rsidR="0071754C">
        <w:t xml:space="preserve"> </w:t>
      </w:r>
      <w:r w:rsidR="00436A6B" w:rsidRPr="00436A6B">
        <w:t xml:space="preserve">and </w:t>
      </w:r>
      <w:r w:rsidR="0071754C">
        <w:t>Monitoring</w:t>
      </w:r>
      <w:r w:rsidR="0071754C" w:rsidRPr="00436A6B">
        <w:t xml:space="preserve"> </w:t>
      </w:r>
      <w:r w:rsidR="00436A6B" w:rsidRPr="00436A6B">
        <w:t>requirements</w:t>
      </w:r>
    </w:p>
    <w:p w14:paraId="23AF8355" w14:textId="77777777" w:rsidR="001515ED" w:rsidRDefault="001515ED" w:rsidP="001515ED">
      <w:r>
        <w:t>Enova will ensure the publication on Norway’s national State aid register (art 9 GBER) of:</w:t>
      </w:r>
    </w:p>
    <w:p w14:paraId="1F4E2554" w14:textId="77777777" w:rsidR="001515ED" w:rsidRDefault="001515ED" w:rsidP="001515ED">
      <w:pPr>
        <w:pStyle w:val="Listeavsnitt"/>
        <w:numPr>
          <w:ilvl w:val="0"/>
          <w:numId w:val="3"/>
        </w:numPr>
      </w:pPr>
      <w:r>
        <w:t xml:space="preserve">The summary information about each aid measure exempted under GBER in the standardised format laid down in Annex II of the GBER (ref. GBER information sheet), or a link providing access to it </w:t>
      </w:r>
    </w:p>
    <w:p w14:paraId="13FACC01" w14:textId="77777777" w:rsidR="001515ED" w:rsidRDefault="001515ED" w:rsidP="001515ED">
      <w:pPr>
        <w:pStyle w:val="Listeavsnitt"/>
        <w:numPr>
          <w:ilvl w:val="0"/>
          <w:numId w:val="3"/>
        </w:numPr>
      </w:pPr>
      <w:r>
        <w:t>The full text of each aid measure, including its amendments (ref. the Scheme), or a link providing access to it</w:t>
      </w:r>
    </w:p>
    <w:p w14:paraId="1770F697" w14:textId="77777777" w:rsidR="001515ED" w:rsidRDefault="001515ED" w:rsidP="001515ED">
      <w:pPr>
        <w:pStyle w:val="Listeavsnitt"/>
        <w:numPr>
          <w:ilvl w:val="0"/>
          <w:numId w:val="3"/>
        </w:numPr>
      </w:pPr>
      <w:r>
        <w:t xml:space="preserve">The information referred to in Annex III of the GBER on each individual aid award exceeding EUR 500 000 </w:t>
      </w:r>
    </w:p>
    <w:p w14:paraId="63B0C97B" w14:textId="6C35D2E8" w:rsidR="001515ED" w:rsidRDefault="001515ED" w:rsidP="001515ED">
      <w:r>
        <w:t>In particular, the information on each individual aid award shall be organised and accessible in a standardised manner, as described</w:t>
      </w:r>
      <w:r w:rsidR="001A515D">
        <w:t xml:space="preserve"> in</w:t>
      </w:r>
      <w:r>
        <w:t xml:space="preserve"> </w:t>
      </w:r>
      <w:r w:rsidR="00B55C00">
        <w:t xml:space="preserve">GBER </w:t>
      </w:r>
      <w:r>
        <w:t xml:space="preserve">Annex III, and shall allow for effective search and download functions. </w:t>
      </w:r>
    </w:p>
    <w:p w14:paraId="102E7098" w14:textId="77777777" w:rsidR="001515ED" w:rsidRDefault="001515ED" w:rsidP="001515ED">
      <w:r>
        <w:t xml:space="preserve">All the above information shall be published within 6 months from the date the aid was granted and shall be available for at least 10 years from the date on which the aid was granted.  </w:t>
      </w:r>
    </w:p>
    <w:p w14:paraId="60A222D3" w14:textId="77777777" w:rsidR="001515ED" w:rsidRDefault="001515ED" w:rsidP="001515ED">
      <w:r>
        <w:t xml:space="preserve">Enova will follow the requirements on reporting and monitoring as they are described in articles 11 and 12 of the GBER. </w:t>
      </w:r>
    </w:p>
    <w:p w14:paraId="471EEDEA" w14:textId="77777777" w:rsidR="001515ED" w:rsidRDefault="001515ED" w:rsidP="001515ED">
      <w:r>
        <w:t xml:space="preserve">Detailed records with the necessary information and supporting documentation will be maintained </w:t>
      </w:r>
      <w:r w:rsidRPr="0071754C">
        <w:t xml:space="preserve">for 10 years from the date </w:t>
      </w:r>
      <w:r>
        <w:t xml:space="preserve">of the last award of aid under the Scheme. </w:t>
      </w:r>
    </w:p>
    <w:p w14:paraId="5DDB9DDD" w14:textId="089A0E1E" w:rsidR="00436A6B" w:rsidRPr="00436A6B" w:rsidRDefault="001515ED" w:rsidP="001515ED">
      <w:r>
        <w:t>Enova will</w:t>
      </w:r>
      <w:r w:rsidRPr="0071754C">
        <w:t xml:space="preserve"> provide the </w:t>
      </w:r>
      <w:r>
        <w:t>EFTA Surveillance Authority</w:t>
      </w:r>
      <w:r w:rsidRPr="0071754C">
        <w:t xml:space="preserve"> with all the information and documentation it considers necessary to monitor the application of </w:t>
      </w:r>
      <w:r>
        <w:t>the GBER</w:t>
      </w:r>
      <w:r w:rsidRPr="0071754C">
        <w:t xml:space="preserve"> within 20 days of such request from the </w:t>
      </w:r>
      <w:r>
        <w:t>Authority</w:t>
      </w:r>
      <w:r w:rsidRPr="0071754C">
        <w:t>.</w:t>
      </w:r>
    </w:p>
    <w:p w14:paraId="4D44022C" w14:textId="77777777" w:rsidR="00436A6B" w:rsidRPr="00436A6B" w:rsidRDefault="00436A6B" w:rsidP="00436A6B"/>
    <w:p w14:paraId="4514387C" w14:textId="77777777" w:rsidR="00DC023E" w:rsidRPr="00E92118" w:rsidRDefault="00DC023E">
      <w:pPr>
        <w:rPr>
          <w:rFonts w:ascii="Arial" w:hAnsi="Arial" w:cs="Arial"/>
          <w:sz w:val="20"/>
          <w:szCs w:val="20"/>
        </w:rPr>
      </w:pPr>
    </w:p>
    <w:sectPr w:rsidR="00DC023E" w:rsidRPr="00E9211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AE259" w14:textId="77777777" w:rsidR="00537293" w:rsidRDefault="00537293" w:rsidP="00436A6B">
      <w:pPr>
        <w:spacing w:after="0" w:line="240" w:lineRule="auto"/>
      </w:pPr>
      <w:r>
        <w:separator/>
      </w:r>
    </w:p>
  </w:endnote>
  <w:endnote w:type="continuationSeparator" w:id="0">
    <w:p w14:paraId="69616382" w14:textId="77777777" w:rsidR="00537293" w:rsidRDefault="00537293" w:rsidP="00436A6B">
      <w:pPr>
        <w:spacing w:after="0" w:line="240" w:lineRule="auto"/>
      </w:pPr>
      <w:r>
        <w:continuationSeparator/>
      </w:r>
    </w:p>
  </w:endnote>
  <w:endnote w:type="continuationNotice" w:id="1">
    <w:p w14:paraId="443ECB3C" w14:textId="77777777" w:rsidR="00537293" w:rsidRDefault="005372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267486"/>
      <w:docPartObj>
        <w:docPartGallery w:val="Page Numbers (Bottom of Page)"/>
        <w:docPartUnique/>
      </w:docPartObj>
    </w:sdtPr>
    <w:sdtContent>
      <w:p w14:paraId="1F31CE1F" w14:textId="0ABAFAA9" w:rsidR="00D948D6" w:rsidRDefault="00D948D6">
        <w:pPr>
          <w:pStyle w:val="Bunntekst"/>
          <w:jc w:val="right"/>
        </w:pPr>
        <w:r>
          <w:fldChar w:fldCharType="begin"/>
        </w:r>
        <w:r>
          <w:instrText>PAGE   \* MERGEFORMAT</w:instrText>
        </w:r>
        <w:r>
          <w:fldChar w:fldCharType="separate"/>
        </w:r>
        <w:r>
          <w:rPr>
            <w:lang w:val="nb-NO"/>
          </w:rPr>
          <w:t>2</w:t>
        </w:r>
        <w:r>
          <w:fldChar w:fldCharType="end"/>
        </w:r>
      </w:p>
    </w:sdtContent>
  </w:sdt>
  <w:p w14:paraId="57068AE8" w14:textId="77777777" w:rsidR="00D948D6" w:rsidRDefault="00D948D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955F6" w14:textId="77777777" w:rsidR="00537293" w:rsidRDefault="00537293" w:rsidP="00436A6B">
      <w:pPr>
        <w:spacing w:after="0" w:line="240" w:lineRule="auto"/>
      </w:pPr>
      <w:r>
        <w:separator/>
      </w:r>
    </w:p>
  </w:footnote>
  <w:footnote w:type="continuationSeparator" w:id="0">
    <w:p w14:paraId="79FF732A" w14:textId="77777777" w:rsidR="00537293" w:rsidRDefault="00537293" w:rsidP="00436A6B">
      <w:pPr>
        <w:spacing w:after="0" w:line="240" w:lineRule="auto"/>
      </w:pPr>
      <w:r>
        <w:continuationSeparator/>
      </w:r>
    </w:p>
  </w:footnote>
  <w:footnote w:type="continuationNotice" w:id="1">
    <w:p w14:paraId="7A1A68DF" w14:textId="77777777" w:rsidR="00537293" w:rsidRDefault="00537293">
      <w:pPr>
        <w:spacing w:after="0" w:line="240" w:lineRule="auto"/>
      </w:pPr>
    </w:p>
  </w:footnote>
  <w:footnote w:id="2">
    <w:p w14:paraId="55024935" w14:textId="77777777" w:rsidR="00B67DA2" w:rsidRPr="00B67DA2" w:rsidRDefault="00B67DA2" w:rsidP="00B67DA2">
      <w:pPr>
        <w:pStyle w:val="Fotnotetekst"/>
        <w:rPr>
          <w:lang w:val="nb-NO"/>
        </w:rPr>
      </w:pPr>
      <w:r>
        <w:rPr>
          <w:rStyle w:val="Fotnotereferanse"/>
        </w:rPr>
        <w:footnoteRef/>
      </w:r>
      <w:r w:rsidRPr="00B67DA2">
        <w:rPr>
          <w:lang w:val="nb-NO"/>
        </w:rPr>
        <w:t xml:space="preserve"> Odelstingets vedtak til lov om </w:t>
      </w:r>
      <w:proofErr w:type="spellStart"/>
      <w:r w:rsidRPr="00B67DA2">
        <w:rPr>
          <w:lang w:val="nb-NO"/>
        </w:rPr>
        <w:t>endringar</w:t>
      </w:r>
      <w:proofErr w:type="spellEnd"/>
      <w:r w:rsidRPr="00B67DA2">
        <w:rPr>
          <w:lang w:val="nb-NO"/>
        </w:rPr>
        <w:t xml:space="preserve"> i lov 29. juni 1990 nr. 50 om produksjon, omforming, overføring, omsetning og fordeling av energi m.m. (energilova). (Besl.O.nr.75 (2000-2001), jf. Innst.O.nr.59 (2000-2001) og Ot.prp.nr.35 (2000-2001)).</w:t>
      </w:r>
    </w:p>
  </w:footnote>
  <w:footnote w:id="3">
    <w:p w14:paraId="53BF4F58" w14:textId="77777777" w:rsidR="00B67DA2" w:rsidRPr="00AD2C2E" w:rsidRDefault="00B67DA2" w:rsidP="00B67DA2">
      <w:pPr>
        <w:pStyle w:val="Fotnotetekst"/>
        <w:rPr>
          <w:lang w:val="en-US"/>
        </w:rPr>
      </w:pPr>
      <w:r>
        <w:rPr>
          <w:rStyle w:val="Fotnotereferanse"/>
        </w:rPr>
        <w:footnoteRef/>
      </w:r>
      <w:r w:rsidRPr="00AD2C2E">
        <w:rPr>
          <w:lang w:val="en-US"/>
        </w:rPr>
        <w:t xml:space="preserve"> Ot.prp.nr.35 (2000-2001)</w:t>
      </w:r>
    </w:p>
  </w:footnote>
  <w:footnote w:id="4">
    <w:p w14:paraId="6D53BBAE" w14:textId="77777777" w:rsidR="00B67DA2" w:rsidRPr="00A5687F" w:rsidRDefault="00B67DA2" w:rsidP="001D3085">
      <w:pPr>
        <w:pStyle w:val="Fotnotetekst"/>
        <w:jc w:val="left"/>
        <w:rPr>
          <w:lang w:val="en-US"/>
        </w:rPr>
      </w:pPr>
      <w:r>
        <w:rPr>
          <w:rStyle w:val="Fotnotereferanse"/>
        </w:rPr>
        <w:footnoteRef/>
      </w:r>
      <w:r w:rsidRPr="00A5687F">
        <w:rPr>
          <w:lang w:val="en-US"/>
        </w:rPr>
        <w:t xml:space="preserve"> The agreement can be found in: </w:t>
      </w:r>
      <w:hyperlink r:id="rId1" w:tgtFrame="_blank" w:history="1">
        <w:r w:rsidRPr="00A5687F">
          <w:rPr>
            <w:rStyle w:val="Hyperkobling"/>
          </w:rPr>
          <w:t>https://www.enova.no/om-enova/om-organisasjonen/oppdragsbrev-og-avtaler/</w:t>
        </w:r>
      </w:hyperlink>
      <w:r w:rsidRPr="00A5687F">
        <w:rPr>
          <w:lang w:val="en-US"/>
        </w:rPr>
        <w:t> </w:t>
      </w:r>
    </w:p>
  </w:footnote>
  <w:footnote w:id="5">
    <w:p w14:paraId="405404D0" w14:textId="77777777" w:rsidR="00B67DA2" w:rsidRPr="00E641AC" w:rsidRDefault="00B67DA2" w:rsidP="00B67DA2">
      <w:pPr>
        <w:pStyle w:val="Fotnotetekst"/>
        <w:rPr>
          <w:lang w:val="en-US"/>
        </w:rPr>
      </w:pPr>
      <w:r>
        <w:rPr>
          <w:rStyle w:val="Fotnotereferanse"/>
        </w:rPr>
        <w:footnoteRef/>
      </w:r>
      <w:r w:rsidRPr="00E641AC">
        <w:rPr>
          <w:lang w:val="en-US"/>
        </w:rPr>
        <w:t xml:space="preserve"> On the </w:t>
      </w:r>
      <w:proofErr w:type="gramStart"/>
      <w:r w:rsidRPr="00E641AC">
        <w:rPr>
          <w:lang w:val="en-US"/>
        </w:rPr>
        <w:t>1st</w:t>
      </w:r>
      <w:proofErr w:type="gramEnd"/>
      <w:r w:rsidRPr="00E641AC">
        <w:rPr>
          <w:lang w:val="en-US"/>
        </w:rPr>
        <w:t xml:space="preserve"> May 2018 the ownership of Enova (and the Agreement) was transferred from the Ministry of Oil and Energy to the Ministry of Climate and Environment. Reference is made to the letter of assignment (</w:t>
      </w:r>
      <w:proofErr w:type="spellStart"/>
      <w:r w:rsidRPr="00E641AC">
        <w:rPr>
          <w:lang w:val="en-US"/>
        </w:rPr>
        <w:t>Oppdrags</w:t>
      </w:r>
      <w:proofErr w:type="spellEnd"/>
      <w:r w:rsidRPr="00E641AC">
        <w:rPr>
          <w:lang w:val="en-US"/>
        </w:rPr>
        <w:t> </w:t>
      </w:r>
      <w:proofErr w:type="spellStart"/>
      <w:r w:rsidRPr="00E641AC">
        <w:rPr>
          <w:lang w:val="en-US"/>
        </w:rPr>
        <w:t>brev</w:t>
      </w:r>
      <w:proofErr w:type="spellEnd"/>
      <w:r w:rsidRPr="00E641AC">
        <w:rPr>
          <w:lang w:val="en-US"/>
        </w:rPr>
        <w:t> 2019) of Enova’s ownership. </w:t>
      </w:r>
    </w:p>
    <w:p w14:paraId="72496A1D" w14:textId="77777777" w:rsidR="00B67DA2" w:rsidRPr="00E641AC" w:rsidRDefault="00000000" w:rsidP="00B67DA2">
      <w:pPr>
        <w:pStyle w:val="Fotnotetekst"/>
        <w:rPr>
          <w:lang w:val="en-US"/>
        </w:rPr>
      </w:pPr>
      <w:hyperlink r:id="rId2" w:tgtFrame="_blank" w:history="1">
        <w:r w:rsidR="00B67DA2" w:rsidRPr="00E641AC">
          <w:rPr>
            <w:rStyle w:val="Hyperkobling"/>
          </w:rPr>
          <w:t>https://www.regjeringen.no/contentassets/051d75e38a4743c3a29f2bb169a4443d/enova_2019.pdf</w:t>
        </w:r>
      </w:hyperlink>
      <w:r w:rsidR="00B67DA2" w:rsidRPr="00E641AC">
        <w:rPr>
          <w:lang w:val="en-US"/>
        </w:rPr>
        <w:t>  </w:t>
      </w:r>
    </w:p>
  </w:footnote>
  <w:footnote w:id="6">
    <w:p w14:paraId="170726F7" w14:textId="77777777" w:rsidR="00490173" w:rsidRPr="00490173" w:rsidRDefault="00490173" w:rsidP="00490173">
      <w:pPr>
        <w:pStyle w:val="Fotnotetekst"/>
        <w:rPr>
          <w:lang w:val="en-US"/>
        </w:rPr>
      </w:pPr>
      <w:r>
        <w:rPr>
          <w:rStyle w:val="Fotnotereferanse"/>
        </w:rPr>
        <w:footnoteRef/>
      </w:r>
      <w:r>
        <w:t xml:space="preserve"> </w:t>
      </w:r>
      <w:r w:rsidRPr="00490173">
        <w:rPr>
          <w:lang w:val="en-US"/>
        </w:rPr>
        <w:t>A full version of the Regulation can be found at:</w:t>
      </w:r>
    </w:p>
    <w:p w14:paraId="0E8D1C6D" w14:textId="086E9EAF" w:rsidR="00490173" w:rsidRPr="00490173" w:rsidRDefault="00000000" w:rsidP="00490173">
      <w:pPr>
        <w:pStyle w:val="Fotnotetekst"/>
      </w:pPr>
      <w:hyperlink r:id="rId3" w:history="1">
        <w:r w:rsidR="00490173" w:rsidRPr="00490173">
          <w:rPr>
            <w:rStyle w:val="Hyperkobling"/>
          </w:rPr>
          <w:t>https://eur-lex.europa.eu/legal-content/EN/TXT/?uri=CELEX%3A02014R0651-20210801</w:t>
        </w:r>
      </w:hyperlink>
    </w:p>
  </w:footnote>
  <w:footnote w:id="7">
    <w:p w14:paraId="06E28834" w14:textId="30B7E489" w:rsidR="00B67DA2" w:rsidRPr="00442718" w:rsidRDefault="00B67DA2" w:rsidP="00B67DA2">
      <w:pPr>
        <w:pStyle w:val="Fotnotetekst"/>
        <w:rPr>
          <w:lang w:val="en-US"/>
        </w:rPr>
      </w:pPr>
      <w:r>
        <w:rPr>
          <w:rStyle w:val="Fotnotereferanse"/>
        </w:rPr>
        <w:footnoteRef/>
      </w:r>
      <w:r w:rsidRPr="00442718">
        <w:rPr>
          <w:lang w:val="en-US"/>
        </w:rPr>
        <w:t xml:space="preserve"> </w:t>
      </w:r>
      <w:r w:rsidR="00EB5342" w:rsidRPr="00B51208">
        <w:rPr>
          <w:lang w:val="en-US"/>
        </w:rPr>
        <w:t xml:space="preserve">As a rule, Enova’s </w:t>
      </w:r>
      <w:proofErr w:type="spellStart"/>
      <w:r w:rsidR="00EB5342" w:rsidRPr="00B51208">
        <w:rPr>
          <w:lang w:val="en-US"/>
        </w:rPr>
        <w:t>programmes</w:t>
      </w:r>
      <w:proofErr w:type="spellEnd"/>
      <w:r w:rsidR="00EB5342" w:rsidRPr="00B51208">
        <w:rPr>
          <w:lang w:val="en-US"/>
        </w:rPr>
        <w:t xml:space="preserve"> are authorized by Enova’s board, before being published on</w:t>
      </w:r>
      <w:r w:rsidR="00EB5342">
        <w:rPr>
          <w:lang w:val="en-US"/>
        </w:rPr>
        <w:t xml:space="preserve"> </w:t>
      </w:r>
      <w:r w:rsidR="00EB5342" w:rsidRPr="00B51208">
        <w:rPr>
          <w:lang w:val="en-US"/>
        </w:rPr>
        <w:t>Enova’s website</w:t>
      </w:r>
      <w:r w:rsidR="00EB5342">
        <w:rPr>
          <w:lang w:val="en-US"/>
        </w:rPr>
        <w:t>:</w:t>
      </w:r>
      <w:r w:rsidR="00EB5342" w:rsidRPr="00B51208">
        <w:rPr>
          <w:lang w:val="en-US"/>
        </w:rPr>
        <w:t>.</w:t>
      </w:r>
      <w:hyperlink r:id="rId4" w:history="1">
        <w:r w:rsidRPr="001B0E21">
          <w:rPr>
            <w:rStyle w:val="Hyperkobling"/>
          </w:rPr>
          <w:t>https://www.enova.no/bedrift/stotte-til-energi--</w:t>
        </w:r>
        <w:proofErr w:type="spellStart"/>
        <w:r w:rsidRPr="001B0E21">
          <w:rPr>
            <w:rStyle w:val="Hyperkobling"/>
          </w:rPr>
          <w:t>og-klimatiltak-i-virksomheter</w:t>
        </w:r>
        <w:proofErr w:type="spellEnd"/>
        <w:r w:rsidRPr="001B0E21">
          <w:rPr>
            <w:rStyle w:val="Hyperkobling"/>
          </w:rPr>
          <w:t>/</w:t>
        </w:r>
      </w:hyperlink>
      <w:r w:rsidRPr="00442718">
        <w:rPr>
          <w:lang w:val="en-US"/>
        </w:rPr>
        <w:t>.</w:t>
      </w:r>
      <w:r>
        <w:rPr>
          <w:lang w:val="en-US"/>
        </w:rPr>
        <w:t xml:space="preserve"> </w:t>
      </w:r>
    </w:p>
  </w:footnote>
  <w:footnote w:id="8">
    <w:p w14:paraId="3B8FE8FD" w14:textId="6C58BEDC" w:rsidR="00B67DA2" w:rsidRPr="000243A9" w:rsidRDefault="00B67DA2" w:rsidP="00B67DA2">
      <w:pPr>
        <w:pStyle w:val="Fotnotetekst"/>
        <w:rPr>
          <w:lang w:val="en-US"/>
        </w:rPr>
      </w:pPr>
      <w:r>
        <w:rPr>
          <w:rStyle w:val="Fotnotereferanse"/>
        </w:rPr>
        <w:footnoteRef/>
      </w:r>
      <w:r w:rsidRPr="000243A9">
        <w:rPr>
          <w:lang w:val="en-US"/>
        </w:rPr>
        <w:t xml:space="preserve"> </w:t>
      </w:r>
      <w:r w:rsidR="000243A9" w:rsidRPr="000243A9">
        <w:rPr>
          <w:lang w:val="en-US"/>
        </w:rPr>
        <w:t xml:space="preserve">The present </w:t>
      </w:r>
      <w:r w:rsidR="000243A9">
        <w:rPr>
          <w:lang w:val="en-US"/>
        </w:rPr>
        <w:t xml:space="preserve">document can be found in </w:t>
      </w:r>
      <w:hyperlink r:id="rId5" w:history="1">
        <w:r w:rsidR="00C160BD" w:rsidRPr="000243A9">
          <w:rPr>
            <w:rStyle w:val="Hyperkobling"/>
            <w:lang w:val="en-US"/>
          </w:rPr>
          <w:t>e</w:t>
        </w:r>
        <w:r w:rsidR="006D3529" w:rsidRPr="000243A9">
          <w:rPr>
            <w:rStyle w:val="Hyperkobling"/>
            <w:lang w:val="en-US"/>
          </w:rPr>
          <w:t>nova.no/</w:t>
        </w:r>
        <w:proofErr w:type="spellStart"/>
        <w:r w:rsidR="006D3529" w:rsidRPr="000243A9">
          <w:rPr>
            <w:rStyle w:val="Hyperkobling"/>
            <w:lang w:val="en-US"/>
          </w:rPr>
          <w:t>esa</w:t>
        </w:r>
        <w:proofErr w:type="spellEnd"/>
      </w:hyperlink>
      <w:r w:rsidR="006D3529" w:rsidRPr="000243A9">
        <w:rPr>
          <w:lang w:val="en-US"/>
        </w:rPr>
        <w:t xml:space="preserve"> </w:t>
      </w:r>
    </w:p>
  </w:footnote>
  <w:footnote w:id="9">
    <w:p w14:paraId="0FFF6A70" w14:textId="77777777" w:rsidR="00DC023E" w:rsidRDefault="00DC023E">
      <w:pPr>
        <w:pStyle w:val="Fotnotetekst"/>
      </w:pPr>
      <w:r>
        <w:rPr>
          <w:rStyle w:val="Fotnotereferanse"/>
        </w:rPr>
        <w:footnoteRef/>
      </w:r>
      <w:r>
        <w:t xml:space="preserve"> </w:t>
      </w:r>
      <w:hyperlink r:id="rId6" w:history="1">
        <w:r w:rsidRPr="002C7702">
          <w:rPr>
            <w:rStyle w:val="Hyperkobling"/>
          </w:rPr>
          <w:t>https://www.enova.no/about-enova/about-enova/259/0/</w:t>
        </w:r>
      </w:hyperlink>
    </w:p>
    <w:p w14:paraId="54A30A27" w14:textId="77777777" w:rsidR="00DC023E" w:rsidRPr="0075164C" w:rsidRDefault="00DC023E">
      <w:pPr>
        <w:pStyle w:val="Fotnotetekst"/>
        <w:rPr>
          <w:lang w:val="en-US"/>
        </w:rPr>
      </w:pPr>
    </w:p>
  </w:footnote>
  <w:footnote w:id="10">
    <w:p w14:paraId="01752859" w14:textId="77777777" w:rsidR="000A507C" w:rsidRPr="00130855" w:rsidRDefault="000A507C" w:rsidP="000A507C">
      <w:pPr>
        <w:pStyle w:val="Fotnotetekst"/>
        <w:rPr>
          <w:lang w:val="en-US"/>
        </w:rPr>
      </w:pPr>
      <w:r>
        <w:rPr>
          <w:rStyle w:val="Fotnotereferanse"/>
        </w:rPr>
        <w:footnoteRef/>
      </w:r>
      <w:r w:rsidRPr="00034BC4">
        <w:rPr>
          <w:lang w:val="en-US"/>
        </w:rPr>
        <w:t xml:space="preserve"> The term "funding rate" is broader than "aid intensity". It refers to the ratio of the</w:t>
      </w:r>
      <w:r>
        <w:rPr>
          <w:lang w:val="en-US"/>
        </w:rPr>
        <w:t xml:space="preserve"> </w:t>
      </w:r>
      <w:r w:rsidRPr="00034BC4">
        <w:rPr>
          <w:lang w:val="en-US"/>
        </w:rPr>
        <w:t>total amount of public funding (State aid and EU funding together) to the eligible costs for a specific project</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0084" w14:textId="77777777" w:rsidR="00DC023E" w:rsidRDefault="00DC023E" w:rsidP="00DC023E">
    <w:pPr>
      <w:jc w:val="center"/>
    </w:pPr>
    <w:r>
      <w:rPr>
        <w:i/>
        <w:iCs/>
        <w:color w:val="0000FF"/>
        <w:sz w:val="20"/>
        <w:szCs w:val="20"/>
      </w:rPr>
      <w:t>The following scheme provides the legal cover for award of support in line with the General Block Exemption Regulation. The scheme does not provide any additional funding or budget.</w:t>
    </w:r>
  </w:p>
  <w:p w14:paraId="4BE98731" w14:textId="77777777" w:rsidR="00DC023E" w:rsidRDefault="00DC023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01A19"/>
    <w:multiLevelType w:val="hybridMultilevel"/>
    <w:tmpl w:val="724C657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3D1939CF"/>
    <w:multiLevelType w:val="hybridMultilevel"/>
    <w:tmpl w:val="0CF0BA88"/>
    <w:lvl w:ilvl="0" w:tplc="87540C84">
      <w:start w:val="1"/>
      <w:numFmt w:val="decimal"/>
      <w:pStyle w:val="Overskrift1"/>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1C31479"/>
    <w:multiLevelType w:val="hybridMultilevel"/>
    <w:tmpl w:val="AAA88826"/>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15:restartNumberingAfterBreak="0">
    <w:nsid w:val="52F00F35"/>
    <w:multiLevelType w:val="hybridMultilevel"/>
    <w:tmpl w:val="540485C6"/>
    <w:lvl w:ilvl="0" w:tplc="95044D6E">
      <w:start w:val="1"/>
      <w:numFmt w:val="decimal"/>
      <w:lvlText w:val="%1."/>
      <w:lvlJc w:val="left"/>
      <w:pPr>
        <w:ind w:left="1532" w:hanging="708"/>
      </w:pPr>
      <w:rPr>
        <w:rFonts w:ascii="Arial Black" w:eastAsia="Arial Black" w:hAnsi="Arial Black" w:cs="Arial Black" w:hint="default"/>
        <w:b w:val="0"/>
        <w:bCs w:val="0"/>
        <w:i w:val="0"/>
        <w:iCs w:val="0"/>
        <w:spacing w:val="-1"/>
        <w:w w:val="100"/>
        <w:sz w:val="40"/>
        <w:szCs w:val="40"/>
        <w:lang w:val="en-US" w:eastAsia="en-US" w:bidi="ar-SA"/>
      </w:rPr>
    </w:lvl>
    <w:lvl w:ilvl="1" w:tplc="084C8BEC">
      <w:numFmt w:val="bullet"/>
      <w:lvlText w:val="-"/>
      <w:lvlJc w:val="left"/>
      <w:pPr>
        <w:ind w:left="1196" w:hanging="360"/>
      </w:pPr>
      <w:rPr>
        <w:rFonts w:ascii="Arial" w:eastAsia="Arial" w:hAnsi="Arial" w:cs="Arial" w:hint="default"/>
        <w:b w:val="0"/>
        <w:bCs w:val="0"/>
        <w:i w:val="0"/>
        <w:iCs w:val="0"/>
        <w:w w:val="99"/>
        <w:sz w:val="32"/>
        <w:szCs w:val="32"/>
        <w:lang w:val="en-US" w:eastAsia="en-US" w:bidi="ar-SA"/>
      </w:rPr>
    </w:lvl>
    <w:lvl w:ilvl="2" w:tplc="7132F062">
      <w:numFmt w:val="bullet"/>
      <w:lvlText w:val="•"/>
      <w:lvlJc w:val="left"/>
      <w:pPr>
        <w:ind w:left="2402" w:hanging="360"/>
      </w:pPr>
      <w:rPr>
        <w:rFonts w:hint="default"/>
        <w:lang w:val="en-US" w:eastAsia="en-US" w:bidi="ar-SA"/>
      </w:rPr>
    </w:lvl>
    <w:lvl w:ilvl="3" w:tplc="90F0D2A8">
      <w:numFmt w:val="bullet"/>
      <w:lvlText w:val="•"/>
      <w:lvlJc w:val="left"/>
      <w:pPr>
        <w:ind w:left="3265" w:hanging="360"/>
      </w:pPr>
      <w:rPr>
        <w:rFonts w:hint="default"/>
        <w:lang w:val="en-US" w:eastAsia="en-US" w:bidi="ar-SA"/>
      </w:rPr>
    </w:lvl>
    <w:lvl w:ilvl="4" w:tplc="0A86F178">
      <w:numFmt w:val="bullet"/>
      <w:lvlText w:val="•"/>
      <w:lvlJc w:val="left"/>
      <w:pPr>
        <w:ind w:left="4128" w:hanging="360"/>
      </w:pPr>
      <w:rPr>
        <w:rFonts w:hint="default"/>
        <w:lang w:val="en-US" w:eastAsia="en-US" w:bidi="ar-SA"/>
      </w:rPr>
    </w:lvl>
    <w:lvl w:ilvl="5" w:tplc="11E25F74">
      <w:numFmt w:val="bullet"/>
      <w:lvlText w:val="•"/>
      <w:lvlJc w:val="left"/>
      <w:pPr>
        <w:ind w:left="4991" w:hanging="360"/>
      </w:pPr>
      <w:rPr>
        <w:rFonts w:hint="default"/>
        <w:lang w:val="en-US" w:eastAsia="en-US" w:bidi="ar-SA"/>
      </w:rPr>
    </w:lvl>
    <w:lvl w:ilvl="6" w:tplc="3AA2D05E">
      <w:numFmt w:val="bullet"/>
      <w:lvlText w:val="•"/>
      <w:lvlJc w:val="left"/>
      <w:pPr>
        <w:ind w:left="5854" w:hanging="360"/>
      </w:pPr>
      <w:rPr>
        <w:rFonts w:hint="default"/>
        <w:lang w:val="en-US" w:eastAsia="en-US" w:bidi="ar-SA"/>
      </w:rPr>
    </w:lvl>
    <w:lvl w:ilvl="7" w:tplc="5FFA6114">
      <w:numFmt w:val="bullet"/>
      <w:lvlText w:val="•"/>
      <w:lvlJc w:val="left"/>
      <w:pPr>
        <w:ind w:left="6717" w:hanging="360"/>
      </w:pPr>
      <w:rPr>
        <w:rFonts w:hint="default"/>
        <w:lang w:val="en-US" w:eastAsia="en-US" w:bidi="ar-SA"/>
      </w:rPr>
    </w:lvl>
    <w:lvl w:ilvl="8" w:tplc="B57C09FE">
      <w:numFmt w:val="bullet"/>
      <w:lvlText w:val="•"/>
      <w:lvlJc w:val="left"/>
      <w:pPr>
        <w:ind w:left="7580" w:hanging="360"/>
      </w:pPr>
      <w:rPr>
        <w:rFonts w:hint="default"/>
        <w:lang w:val="en-US" w:eastAsia="en-US" w:bidi="ar-SA"/>
      </w:rPr>
    </w:lvl>
  </w:abstractNum>
  <w:abstractNum w:abstractNumId="4" w15:restartNumberingAfterBreak="0">
    <w:nsid w:val="57C57AA7"/>
    <w:multiLevelType w:val="hybridMultilevel"/>
    <w:tmpl w:val="8FE26AC8"/>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5" w15:restartNumberingAfterBreak="0">
    <w:nsid w:val="68B53006"/>
    <w:multiLevelType w:val="hybridMultilevel"/>
    <w:tmpl w:val="24B486A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6" w15:restartNumberingAfterBreak="0">
    <w:nsid w:val="76B13301"/>
    <w:multiLevelType w:val="hybridMultilevel"/>
    <w:tmpl w:val="1D56C828"/>
    <w:lvl w:ilvl="0" w:tplc="9D9CFF26">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7" w15:restartNumberingAfterBreak="0">
    <w:nsid w:val="7EE745CB"/>
    <w:multiLevelType w:val="hybridMultilevel"/>
    <w:tmpl w:val="090A2E48"/>
    <w:lvl w:ilvl="0" w:tplc="3144855E">
      <w:numFmt w:val="bullet"/>
      <w:lvlText w:val="-"/>
      <w:lvlJc w:val="left"/>
      <w:pPr>
        <w:ind w:left="1080" w:hanging="360"/>
      </w:pPr>
      <w:rPr>
        <w:rFonts w:ascii="Arial" w:eastAsiaTheme="minorHAnsi"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16cid:durableId="1206136386">
    <w:abstractNumId w:val="1"/>
  </w:num>
  <w:num w:numId="2" w16cid:durableId="2069300052">
    <w:abstractNumId w:val="2"/>
  </w:num>
  <w:num w:numId="3" w16cid:durableId="1226573834">
    <w:abstractNumId w:val="5"/>
  </w:num>
  <w:num w:numId="4" w16cid:durableId="1100443387">
    <w:abstractNumId w:val="6"/>
  </w:num>
  <w:num w:numId="5" w16cid:durableId="409010286">
    <w:abstractNumId w:val="4"/>
  </w:num>
  <w:num w:numId="6" w16cid:durableId="889921260">
    <w:abstractNumId w:val="7"/>
  </w:num>
  <w:num w:numId="7" w16cid:durableId="709453956">
    <w:abstractNumId w:val="3"/>
  </w:num>
  <w:num w:numId="8" w16cid:durableId="994987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BCD"/>
    <w:rsid w:val="000026B0"/>
    <w:rsid w:val="00011D7F"/>
    <w:rsid w:val="00014816"/>
    <w:rsid w:val="000243A9"/>
    <w:rsid w:val="00027850"/>
    <w:rsid w:val="00027DB4"/>
    <w:rsid w:val="000434D5"/>
    <w:rsid w:val="00061487"/>
    <w:rsid w:val="00062A24"/>
    <w:rsid w:val="000713FF"/>
    <w:rsid w:val="000768DB"/>
    <w:rsid w:val="00077FC7"/>
    <w:rsid w:val="00082F1B"/>
    <w:rsid w:val="00097931"/>
    <w:rsid w:val="000A0001"/>
    <w:rsid w:val="000A3D56"/>
    <w:rsid w:val="000A507C"/>
    <w:rsid w:val="000A7A75"/>
    <w:rsid w:val="000B0382"/>
    <w:rsid w:val="000C615F"/>
    <w:rsid w:val="000C7C67"/>
    <w:rsid w:val="000D1F31"/>
    <w:rsid w:val="000D250B"/>
    <w:rsid w:val="000D7534"/>
    <w:rsid w:val="000D7BCD"/>
    <w:rsid w:val="000E2CE6"/>
    <w:rsid w:val="000E2FB2"/>
    <w:rsid w:val="000F0D9A"/>
    <w:rsid w:val="000F3ABA"/>
    <w:rsid w:val="00105978"/>
    <w:rsid w:val="0012012C"/>
    <w:rsid w:val="00126F03"/>
    <w:rsid w:val="00130855"/>
    <w:rsid w:val="001368F7"/>
    <w:rsid w:val="00150AD7"/>
    <w:rsid w:val="001515ED"/>
    <w:rsid w:val="0015573A"/>
    <w:rsid w:val="00160838"/>
    <w:rsid w:val="00167266"/>
    <w:rsid w:val="00167978"/>
    <w:rsid w:val="001772AF"/>
    <w:rsid w:val="001859DB"/>
    <w:rsid w:val="001A0C8F"/>
    <w:rsid w:val="001A515D"/>
    <w:rsid w:val="001C1A29"/>
    <w:rsid w:val="001C42E0"/>
    <w:rsid w:val="001D22E4"/>
    <w:rsid w:val="001D3085"/>
    <w:rsid w:val="001D5669"/>
    <w:rsid w:val="001E7D3A"/>
    <w:rsid w:val="001F1283"/>
    <w:rsid w:val="001F3280"/>
    <w:rsid w:val="00217B3D"/>
    <w:rsid w:val="00232D27"/>
    <w:rsid w:val="002422A1"/>
    <w:rsid w:val="00242EFB"/>
    <w:rsid w:val="002637E4"/>
    <w:rsid w:val="00266FDE"/>
    <w:rsid w:val="00282B7C"/>
    <w:rsid w:val="00283960"/>
    <w:rsid w:val="00285C5C"/>
    <w:rsid w:val="00286A8C"/>
    <w:rsid w:val="002923FC"/>
    <w:rsid w:val="00297C02"/>
    <w:rsid w:val="002A4DEA"/>
    <w:rsid w:val="002C2CE9"/>
    <w:rsid w:val="002C4C1C"/>
    <w:rsid w:val="002C6D40"/>
    <w:rsid w:val="002D12C0"/>
    <w:rsid w:val="002E3E4E"/>
    <w:rsid w:val="002E6F7C"/>
    <w:rsid w:val="00302FC9"/>
    <w:rsid w:val="003134A1"/>
    <w:rsid w:val="00315674"/>
    <w:rsid w:val="00315DEC"/>
    <w:rsid w:val="003222EC"/>
    <w:rsid w:val="0033045A"/>
    <w:rsid w:val="00330FD4"/>
    <w:rsid w:val="003418E2"/>
    <w:rsid w:val="00347B8F"/>
    <w:rsid w:val="0036349B"/>
    <w:rsid w:val="003645BC"/>
    <w:rsid w:val="003718D4"/>
    <w:rsid w:val="0037638D"/>
    <w:rsid w:val="00377DF4"/>
    <w:rsid w:val="00383B12"/>
    <w:rsid w:val="003A1206"/>
    <w:rsid w:val="003B1084"/>
    <w:rsid w:val="003B66A4"/>
    <w:rsid w:val="003D15E5"/>
    <w:rsid w:val="003E02B2"/>
    <w:rsid w:val="003E62B5"/>
    <w:rsid w:val="003F1895"/>
    <w:rsid w:val="004140E2"/>
    <w:rsid w:val="004264E8"/>
    <w:rsid w:val="00426AC7"/>
    <w:rsid w:val="00427F31"/>
    <w:rsid w:val="0043283D"/>
    <w:rsid w:val="004363FC"/>
    <w:rsid w:val="00436A6B"/>
    <w:rsid w:val="004417BF"/>
    <w:rsid w:val="00442C5A"/>
    <w:rsid w:val="00451C61"/>
    <w:rsid w:val="0045353D"/>
    <w:rsid w:val="00455C55"/>
    <w:rsid w:val="00457BE9"/>
    <w:rsid w:val="00462A3C"/>
    <w:rsid w:val="00473D28"/>
    <w:rsid w:val="00490173"/>
    <w:rsid w:val="004A1731"/>
    <w:rsid w:val="004A6B02"/>
    <w:rsid w:val="004B47FF"/>
    <w:rsid w:val="004C098B"/>
    <w:rsid w:val="004C4EE5"/>
    <w:rsid w:val="004D1A42"/>
    <w:rsid w:val="004D3674"/>
    <w:rsid w:val="004D61AF"/>
    <w:rsid w:val="004E0AAF"/>
    <w:rsid w:val="004E5585"/>
    <w:rsid w:val="004F6390"/>
    <w:rsid w:val="004F6CA9"/>
    <w:rsid w:val="00511FB8"/>
    <w:rsid w:val="005222B5"/>
    <w:rsid w:val="00524ABF"/>
    <w:rsid w:val="005270D7"/>
    <w:rsid w:val="00537293"/>
    <w:rsid w:val="00555B94"/>
    <w:rsid w:val="00556FD3"/>
    <w:rsid w:val="005633E1"/>
    <w:rsid w:val="005734FF"/>
    <w:rsid w:val="005829A7"/>
    <w:rsid w:val="00586169"/>
    <w:rsid w:val="00591302"/>
    <w:rsid w:val="005920C7"/>
    <w:rsid w:val="00597CB0"/>
    <w:rsid w:val="005A04D0"/>
    <w:rsid w:val="005A3D49"/>
    <w:rsid w:val="005B08DD"/>
    <w:rsid w:val="005E0E41"/>
    <w:rsid w:val="005E3308"/>
    <w:rsid w:val="005F3F4D"/>
    <w:rsid w:val="005F4ADB"/>
    <w:rsid w:val="006067A4"/>
    <w:rsid w:val="006173F6"/>
    <w:rsid w:val="00626CC2"/>
    <w:rsid w:val="00627B12"/>
    <w:rsid w:val="00641954"/>
    <w:rsid w:val="006517C1"/>
    <w:rsid w:val="00653361"/>
    <w:rsid w:val="00654A7F"/>
    <w:rsid w:val="00662C8E"/>
    <w:rsid w:val="00662F15"/>
    <w:rsid w:val="00665FD5"/>
    <w:rsid w:val="0067543E"/>
    <w:rsid w:val="006865D8"/>
    <w:rsid w:val="00690C73"/>
    <w:rsid w:val="0069784C"/>
    <w:rsid w:val="006A79F3"/>
    <w:rsid w:val="006B13A5"/>
    <w:rsid w:val="006B1C5D"/>
    <w:rsid w:val="006B56C0"/>
    <w:rsid w:val="006B6D42"/>
    <w:rsid w:val="006C17B0"/>
    <w:rsid w:val="006D3529"/>
    <w:rsid w:val="006D5047"/>
    <w:rsid w:val="006D7677"/>
    <w:rsid w:val="006F1CA2"/>
    <w:rsid w:val="006F6EA2"/>
    <w:rsid w:val="00700DE7"/>
    <w:rsid w:val="0071754C"/>
    <w:rsid w:val="00722F57"/>
    <w:rsid w:val="0072715A"/>
    <w:rsid w:val="00732E7A"/>
    <w:rsid w:val="00734F46"/>
    <w:rsid w:val="0075164C"/>
    <w:rsid w:val="007718F7"/>
    <w:rsid w:val="00795B13"/>
    <w:rsid w:val="007A12A2"/>
    <w:rsid w:val="007B5DF6"/>
    <w:rsid w:val="007C11AE"/>
    <w:rsid w:val="007C207C"/>
    <w:rsid w:val="007C2C3C"/>
    <w:rsid w:val="007C6098"/>
    <w:rsid w:val="007D100A"/>
    <w:rsid w:val="007E1F7B"/>
    <w:rsid w:val="007F780A"/>
    <w:rsid w:val="00821C46"/>
    <w:rsid w:val="00833B92"/>
    <w:rsid w:val="00845E03"/>
    <w:rsid w:val="00846360"/>
    <w:rsid w:val="008573D7"/>
    <w:rsid w:val="00865197"/>
    <w:rsid w:val="00867F8B"/>
    <w:rsid w:val="00872A10"/>
    <w:rsid w:val="008B0851"/>
    <w:rsid w:val="008E0C48"/>
    <w:rsid w:val="008E2D1B"/>
    <w:rsid w:val="008F73E5"/>
    <w:rsid w:val="00912A36"/>
    <w:rsid w:val="009134C8"/>
    <w:rsid w:val="00920A40"/>
    <w:rsid w:val="00922FF5"/>
    <w:rsid w:val="009322FD"/>
    <w:rsid w:val="009338B3"/>
    <w:rsid w:val="00942590"/>
    <w:rsid w:val="0095641B"/>
    <w:rsid w:val="00956F24"/>
    <w:rsid w:val="00964F0A"/>
    <w:rsid w:val="00973DF8"/>
    <w:rsid w:val="0099614E"/>
    <w:rsid w:val="00996897"/>
    <w:rsid w:val="009A36AA"/>
    <w:rsid w:val="009A6866"/>
    <w:rsid w:val="009B65C8"/>
    <w:rsid w:val="009C18B2"/>
    <w:rsid w:val="009E567A"/>
    <w:rsid w:val="009E68E4"/>
    <w:rsid w:val="009F11AD"/>
    <w:rsid w:val="009F1BC5"/>
    <w:rsid w:val="00A005B8"/>
    <w:rsid w:val="00A02F71"/>
    <w:rsid w:val="00A07169"/>
    <w:rsid w:val="00A078B7"/>
    <w:rsid w:val="00A11261"/>
    <w:rsid w:val="00A12D20"/>
    <w:rsid w:val="00A22AB9"/>
    <w:rsid w:val="00A27D1B"/>
    <w:rsid w:val="00A32BBF"/>
    <w:rsid w:val="00A51B72"/>
    <w:rsid w:val="00A61C72"/>
    <w:rsid w:val="00A622CA"/>
    <w:rsid w:val="00A6778D"/>
    <w:rsid w:val="00A76020"/>
    <w:rsid w:val="00A86BAB"/>
    <w:rsid w:val="00A95928"/>
    <w:rsid w:val="00AB6CBF"/>
    <w:rsid w:val="00AC5583"/>
    <w:rsid w:val="00AC6295"/>
    <w:rsid w:val="00AD2151"/>
    <w:rsid w:val="00AE7500"/>
    <w:rsid w:val="00AF46A3"/>
    <w:rsid w:val="00AF76F0"/>
    <w:rsid w:val="00B00489"/>
    <w:rsid w:val="00B01FAD"/>
    <w:rsid w:val="00B054B5"/>
    <w:rsid w:val="00B11B4C"/>
    <w:rsid w:val="00B219B3"/>
    <w:rsid w:val="00B34A34"/>
    <w:rsid w:val="00B40B3B"/>
    <w:rsid w:val="00B513CB"/>
    <w:rsid w:val="00B55C00"/>
    <w:rsid w:val="00B672BC"/>
    <w:rsid w:val="00B67DA2"/>
    <w:rsid w:val="00B67E9C"/>
    <w:rsid w:val="00B8428B"/>
    <w:rsid w:val="00B92D3E"/>
    <w:rsid w:val="00BA5EE8"/>
    <w:rsid w:val="00BC4696"/>
    <w:rsid w:val="00BC6087"/>
    <w:rsid w:val="00BD1DD2"/>
    <w:rsid w:val="00BD6471"/>
    <w:rsid w:val="00BE62F8"/>
    <w:rsid w:val="00C00D87"/>
    <w:rsid w:val="00C02B9A"/>
    <w:rsid w:val="00C02E46"/>
    <w:rsid w:val="00C05C28"/>
    <w:rsid w:val="00C160BD"/>
    <w:rsid w:val="00C208F7"/>
    <w:rsid w:val="00C3099B"/>
    <w:rsid w:val="00C33BF7"/>
    <w:rsid w:val="00C4014D"/>
    <w:rsid w:val="00C433A1"/>
    <w:rsid w:val="00C4652B"/>
    <w:rsid w:val="00C6028F"/>
    <w:rsid w:val="00C76B82"/>
    <w:rsid w:val="00C76CC5"/>
    <w:rsid w:val="00C844DE"/>
    <w:rsid w:val="00C87162"/>
    <w:rsid w:val="00C9417C"/>
    <w:rsid w:val="00C943E3"/>
    <w:rsid w:val="00CA210D"/>
    <w:rsid w:val="00CA2466"/>
    <w:rsid w:val="00CB5D34"/>
    <w:rsid w:val="00CB664F"/>
    <w:rsid w:val="00CC26A4"/>
    <w:rsid w:val="00CC2E90"/>
    <w:rsid w:val="00CC477C"/>
    <w:rsid w:val="00CE20E6"/>
    <w:rsid w:val="00CE35B5"/>
    <w:rsid w:val="00CE4AD2"/>
    <w:rsid w:val="00CE7B2E"/>
    <w:rsid w:val="00CF2A19"/>
    <w:rsid w:val="00CF5BAE"/>
    <w:rsid w:val="00CF5BE1"/>
    <w:rsid w:val="00D014CD"/>
    <w:rsid w:val="00D10867"/>
    <w:rsid w:val="00D30FFD"/>
    <w:rsid w:val="00D44E03"/>
    <w:rsid w:val="00D46397"/>
    <w:rsid w:val="00D75E90"/>
    <w:rsid w:val="00D91E87"/>
    <w:rsid w:val="00D9206D"/>
    <w:rsid w:val="00D92CC8"/>
    <w:rsid w:val="00D948D6"/>
    <w:rsid w:val="00DA01BD"/>
    <w:rsid w:val="00DA1F1F"/>
    <w:rsid w:val="00DA79F9"/>
    <w:rsid w:val="00DB6D9C"/>
    <w:rsid w:val="00DC023E"/>
    <w:rsid w:val="00DC100C"/>
    <w:rsid w:val="00DC6366"/>
    <w:rsid w:val="00DD2341"/>
    <w:rsid w:val="00DD2F31"/>
    <w:rsid w:val="00DE112C"/>
    <w:rsid w:val="00E02696"/>
    <w:rsid w:val="00E14D1D"/>
    <w:rsid w:val="00E21593"/>
    <w:rsid w:val="00E614C2"/>
    <w:rsid w:val="00E70F0E"/>
    <w:rsid w:val="00E7729A"/>
    <w:rsid w:val="00E8349A"/>
    <w:rsid w:val="00E85F11"/>
    <w:rsid w:val="00E87A66"/>
    <w:rsid w:val="00E92118"/>
    <w:rsid w:val="00E97FC7"/>
    <w:rsid w:val="00EA7EE8"/>
    <w:rsid w:val="00EB2449"/>
    <w:rsid w:val="00EB5342"/>
    <w:rsid w:val="00EC6DA9"/>
    <w:rsid w:val="00ED0B0F"/>
    <w:rsid w:val="00ED5E63"/>
    <w:rsid w:val="00ED682C"/>
    <w:rsid w:val="00EE1195"/>
    <w:rsid w:val="00EF3A38"/>
    <w:rsid w:val="00F02280"/>
    <w:rsid w:val="00F3178C"/>
    <w:rsid w:val="00F3546D"/>
    <w:rsid w:val="00F36652"/>
    <w:rsid w:val="00F46333"/>
    <w:rsid w:val="00F56A5D"/>
    <w:rsid w:val="00F62BBF"/>
    <w:rsid w:val="00F7595D"/>
    <w:rsid w:val="00F878EE"/>
    <w:rsid w:val="00FD0805"/>
    <w:rsid w:val="00FF4A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210FE"/>
  <w15:chartTrackingRefBased/>
  <w15:docId w15:val="{8353F2C7-746E-403B-A89D-B50DAD35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5BC"/>
    <w:pPr>
      <w:ind w:left="708"/>
      <w:jc w:val="both"/>
    </w:pPr>
    <w:rPr>
      <w:sz w:val="24"/>
      <w:lang w:val="en-GB"/>
    </w:rPr>
  </w:style>
  <w:style w:type="paragraph" w:styleId="Overskrift1">
    <w:name w:val="heading 1"/>
    <w:basedOn w:val="Normal"/>
    <w:next w:val="Normal"/>
    <w:link w:val="Overskrift1Tegn"/>
    <w:uiPriority w:val="9"/>
    <w:qFormat/>
    <w:rsid w:val="003645BC"/>
    <w:pPr>
      <w:keepNext/>
      <w:keepLines/>
      <w:numPr>
        <w:numId w:val="1"/>
      </w:numPr>
      <w:spacing w:before="240" w:after="0"/>
      <w:ind w:left="1068"/>
      <w:outlineLvl w:val="0"/>
    </w:pPr>
    <w:rPr>
      <w:rFonts w:asciiTheme="majorHAnsi" w:eastAsiaTheme="majorEastAsia" w:hAnsiTheme="majorHAnsi" w:cstheme="majorBidi"/>
      <w:b/>
      <w:sz w:val="32"/>
      <w:szCs w:val="32"/>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36A6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36A6B"/>
    <w:rPr>
      <w:sz w:val="32"/>
      <w:lang w:val="en-US"/>
    </w:rPr>
  </w:style>
  <w:style w:type="paragraph" w:styleId="Fotnotetekst">
    <w:name w:val="footnote text"/>
    <w:basedOn w:val="Normal"/>
    <w:link w:val="FotnotetekstTegn"/>
    <w:uiPriority w:val="99"/>
    <w:semiHidden/>
    <w:unhideWhenUsed/>
    <w:rsid w:val="00436A6B"/>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436A6B"/>
    <w:rPr>
      <w:sz w:val="20"/>
      <w:szCs w:val="20"/>
      <w:lang w:val="en-US"/>
    </w:rPr>
  </w:style>
  <w:style w:type="character" w:styleId="Fotnotereferanse">
    <w:name w:val="footnote reference"/>
    <w:basedOn w:val="Standardskriftforavsnitt"/>
    <w:uiPriority w:val="99"/>
    <w:unhideWhenUsed/>
    <w:rsid w:val="00436A6B"/>
    <w:rPr>
      <w:vertAlign w:val="superscript"/>
    </w:rPr>
  </w:style>
  <w:style w:type="paragraph" w:styleId="Tittel">
    <w:name w:val="Title"/>
    <w:basedOn w:val="Normal"/>
    <w:next w:val="Normal"/>
    <w:link w:val="TittelTegn"/>
    <w:uiPriority w:val="10"/>
    <w:qFormat/>
    <w:rsid w:val="003645BC"/>
    <w:pPr>
      <w:spacing w:after="0" w:line="240" w:lineRule="auto"/>
      <w:contextualSpacing/>
    </w:pPr>
    <w:rPr>
      <w:rFonts w:asciiTheme="majorHAnsi" w:eastAsiaTheme="majorEastAsia" w:hAnsiTheme="majorHAnsi" w:cstheme="majorBidi"/>
      <w:b/>
      <w:spacing w:val="-10"/>
      <w:kern w:val="28"/>
      <w:sz w:val="40"/>
      <w:szCs w:val="56"/>
    </w:rPr>
  </w:style>
  <w:style w:type="character" w:customStyle="1" w:styleId="TittelTegn">
    <w:name w:val="Tittel Tegn"/>
    <w:basedOn w:val="Standardskriftforavsnitt"/>
    <w:link w:val="Tittel"/>
    <w:uiPriority w:val="10"/>
    <w:rsid w:val="003645BC"/>
    <w:rPr>
      <w:rFonts w:asciiTheme="majorHAnsi" w:eastAsiaTheme="majorEastAsia" w:hAnsiTheme="majorHAnsi" w:cstheme="majorBidi"/>
      <w:b/>
      <w:spacing w:val="-10"/>
      <w:kern w:val="28"/>
      <w:sz w:val="40"/>
      <w:szCs w:val="56"/>
      <w:lang w:val="en-GB"/>
    </w:rPr>
  </w:style>
  <w:style w:type="paragraph" w:styleId="Bunntekst">
    <w:name w:val="footer"/>
    <w:basedOn w:val="Normal"/>
    <w:link w:val="BunntekstTegn"/>
    <w:uiPriority w:val="99"/>
    <w:unhideWhenUsed/>
    <w:rsid w:val="00436A6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36A6B"/>
    <w:rPr>
      <w:lang w:val="en-US"/>
    </w:rPr>
  </w:style>
  <w:style w:type="character" w:customStyle="1" w:styleId="Overskrift1Tegn">
    <w:name w:val="Overskrift 1 Tegn"/>
    <w:basedOn w:val="Standardskriftforavsnitt"/>
    <w:link w:val="Overskrift1"/>
    <w:uiPriority w:val="9"/>
    <w:rsid w:val="003645BC"/>
    <w:rPr>
      <w:rFonts w:asciiTheme="majorHAnsi" w:eastAsiaTheme="majorEastAsia" w:hAnsiTheme="majorHAnsi" w:cstheme="majorBidi"/>
      <w:b/>
      <w:sz w:val="32"/>
      <w:szCs w:val="32"/>
      <w:u w:val="single"/>
      <w:lang w:val="en-GB"/>
    </w:rPr>
  </w:style>
  <w:style w:type="character" w:styleId="Merknadsreferanse">
    <w:name w:val="annotation reference"/>
    <w:basedOn w:val="Standardskriftforavsnitt"/>
    <w:uiPriority w:val="99"/>
    <w:semiHidden/>
    <w:unhideWhenUsed/>
    <w:rsid w:val="002C2CE9"/>
    <w:rPr>
      <w:sz w:val="16"/>
      <w:szCs w:val="16"/>
    </w:rPr>
  </w:style>
  <w:style w:type="paragraph" w:styleId="Merknadstekst">
    <w:name w:val="annotation text"/>
    <w:basedOn w:val="Normal"/>
    <w:link w:val="MerknadstekstTegn"/>
    <w:uiPriority w:val="99"/>
    <w:semiHidden/>
    <w:unhideWhenUsed/>
    <w:rsid w:val="002C2CE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CE9"/>
    <w:rPr>
      <w:sz w:val="20"/>
      <w:szCs w:val="20"/>
      <w:lang w:val="en-US"/>
    </w:rPr>
  </w:style>
  <w:style w:type="paragraph" w:styleId="Kommentaremne">
    <w:name w:val="annotation subject"/>
    <w:basedOn w:val="Merknadstekst"/>
    <w:next w:val="Merknadstekst"/>
    <w:link w:val="KommentaremneTegn"/>
    <w:uiPriority w:val="99"/>
    <w:semiHidden/>
    <w:unhideWhenUsed/>
    <w:rsid w:val="002C2CE9"/>
    <w:rPr>
      <w:b/>
      <w:bCs/>
    </w:rPr>
  </w:style>
  <w:style w:type="character" w:customStyle="1" w:styleId="KommentaremneTegn">
    <w:name w:val="Kommentaremne Tegn"/>
    <w:basedOn w:val="MerknadstekstTegn"/>
    <w:link w:val="Kommentaremne"/>
    <w:uiPriority w:val="99"/>
    <w:semiHidden/>
    <w:rsid w:val="002C2CE9"/>
    <w:rPr>
      <w:b/>
      <w:bCs/>
      <w:sz w:val="20"/>
      <w:szCs w:val="20"/>
      <w:lang w:val="en-US"/>
    </w:rPr>
  </w:style>
  <w:style w:type="paragraph" w:styleId="Bobletekst">
    <w:name w:val="Balloon Text"/>
    <w:basedOn w:val="Normal"/>
    <w:link w:val="BobletekstTegn"/>
    <w:uiPriority w:val="99"/>
    <w:semiHidden/>
    <w:unhideWhenUsed/>
    <w:rsid w:val="002C2CE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C2CE9"/>
    <w:rPr>
      <w:rFonts w:ascii="Segoe UI" w:hAnsi="Segoe UI" w:cs="Segoe UI"/>
      <w:sz w:val="18"/>
      <w:szCs w:val="18"/>
      <w:lang w:val="en-US"/>
    </w:rPr>
  </w:style>
  <w:style w:type="character" w:styleId="Hyperkobling">
    <w:name w:val="Hyperlink"/>
    <w:basedOn w:val="Standardskriftforavsnitt"/>
    <w:uiPriority w:val="99"/>
    <w:unhideWhenUsed/>
    <w:rsid w:val="0075164C"/>
    <w:rPr>
      <w:color w:val="0563C1" w:themeColor="hyperlink"/>
      <w:u w:val="single"/>
    </w:rPr>
  </w:style>
  <w:style w:type="paragraph" w:styleId="Listeavsnitt">
    <w:name w:val="List Paragraph"/>
    <w:basedOn w:val="Normal"/>
    <w:uiPriority w:val="34"/>
    <w:qFormat/>
    <w:rsid w:val="00061487"/>
    <w:pPr>
      <w:ind w:left="720"/>
      <w:contextualSpacing/>
    </w:pPr>
  </w:style>
  <w:style w:type="character" w:styleId="Ulstomtale">
    <w:name w:val="Unresolved Mention"/>
    <w:basedOn w:val="Standardskriftforavsnitt"/>
    <w:uiPriority w:val="99"/>
    <w:semiHidden/>
    <w:unhideWhenUsed/>
    <w:rsid w:val="00B8428B"/>
    <w:rPr>
      <w:color w:val="605E5C"/>
      <w:shd w:val="clear" w:color="auto" w:fill="E1DFDD"/>
    </w:rPr>
  </w:style>
  <w:style w:type="character" w:styleId="Fulgthyperkobling">
    <w:name w:val="FollowedHyperlink"/>
    <w:basedOn w:val="Standardskriftforavsnitt"/>
    <w:uiPriority w:val="99"/>
    <w:semiHidden/>
    <w:unhideWhenUsed/>
    <w:rsid w:val="00B8428B"/>
    <w:rPr>
      <w:color w:val="954F72" w:themeColor="followedHyperlink"/>
      <w:u w:val="single"/>
    </w:rPr>
  </w:style>
  <w:style w:type="paragraph" w:styleId="Brdtekst">
    <w:name w:val="Body Text"/>
    <w:basedOn w:val="Normal"/>
    <w:link w:val="BrdtekstTegn"/>
    <w:uiPriority w:val="1"/>
    <w:qFormat/>
    <w:rsid w:val="00B67DA2"/>
    <w:pPr>
      <w:widowControl w:val="0"/>
      <w:autoSpaceDE w:val="0"/>
      <w:autoSpaceDN w:val="0"/>
      <w:spacing w:after="0" w:line="240" w:lineRule="auto"/>
      <w:ind w:left="824"/>
    </w:pPr>
    <w:rPr>
      <w:rFonts w:ascii="Arial" w:eastAsia="Arial" w:hAnsi="Arial" w:cs="Arial"/>
      <w:szCs w:val="32"/>
      <w:lang w:val="en-US"/>
    </w:rPr>
  </w:style>
  <w:style w:type="character" w:customStyle="1" w:styleId="BrdtekstTegn">
    <w:name w:val="Brødtekst Tegn"/>
    <w:basedOn w:val="Standardskriftforavsnitt"/>
    <w:link w:val="Brdtekst"/>
    <w:uiPriority w:val="1"/>
    <w:rsid w:val="00B67DA2"/>
    <w:rPr>
      <w:rFonts w:ascii="Arial" w:eastAsia="Arial" w:hAnsi="Arial" w:cs="Arial"/>
      <w:sz w:val="32"/>
      <w:szCs w:val="32"/>
      <w:lang w:val="en-US"/>
    </w:rPr>
  </w:style>
  <w:style w:type="table" w:customStyle="1" w:styleId="Tabellrutenett1">
    <w:name w:val="Tabellrutenett1"/>
    <w:basedOn w:val="Vanligtabell"/>
    <w:next w:val="Tabellrutenett"/>
    <w:uiPriority w:val="59"/>
    <w:rsid w:val="00F35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F35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CELEX%3A02014R0651-20210801" TargetMode="External"/><Relationship Id="rId2" Type="http://schemas.openxmlformats.org/officeDocument/2006/relationships/hyperlink" Target="https://www.regjeringen.no/contentassets/051d75e38a4743c3a29f2bb169a4443d/enova_2019.pdf" TargetMode="External"/><Relationship Id="rId1" Type="http://schemas.openxmlformats.org/officeDocument/2006/relationships/hyperlink" Target="https://www.enova.no/om-enova/om-organisasjonen/oppdragsbrev-og-avtaler/" TargetMode="External"/><Relationship Id="rId6" Type="http://schemas.openxmlformats.org/officeDocument/2006/relationships/hyperlink" Target="https://www.enova.no/about-enova/about-enova/259/0/" TargetMode="External"/><Relationship Id="rId5" Type="http://schemas.openxmlformats.org/officeDocument/2006/relationships/hyperlink" Target="https://www.enova.no/om-enova/drift/rettslig-grunnlag-for-enovas-stotteordninger/" TargetMode="External"/><Relationship Id="rId4" Type="http://schemas.openxmlformats.org/officeDocument/2006/relationships/hyperlink" Target="https://www.enova.no/bedrift/stotte-til-energi--og-klimatiltak-i-virksomhe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F33E683A53E148A352A666444CE419" ma:contentTypeVersion="7" ma:contentTypeDescription="Opprett et nytt dokument." ma:contentTypeScope="" ma:versionID="0c3c9b71e5faa2e8074d78b89c119449">
  <xsd:schema xmlns:xsd="http://www.w3.org/2001/XMLSchema" xmlns:xs="http://www.w3.org/2001/XMLSchema" xmlns:p="http://schemas.microsoft.com/office/2006/metadata/properties" xmlns:ns2="ad93dcb3-992d-4d22-802f-e8de94451dc7" xmlns:ns3="686cd330-c9eb-4670-93e2-27d6a7dae47d" targetNamespace="http://schemas.microsoft.com/office/2006/metadata/properties" ma:root="true" ma:fieldsID="5eb4febf8f854eb0adf16dfe35f0b40c" ns2:_="" ns3:_="">
    <xsd:import namespace="ad93dcb3-992d-4d22-802f-e8de94451dc7"/>
    <xsd:import namespace="686cd330-c9eb-4670-93e2-27d6a7dae4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3dcb3-992d-4d22-802f-e8de94451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6cd330-c9eb-4670-93e2-27d6a7dae47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D76DD7-AE79-454F-B362-B1BCBFCE6369}"/>
</file>

<file path=customXml/itemProps2.xml><?xml version="1.0" encoding="utf-8"?>
<ds:datastoreItem xmlns:ds="http://schemas.openxmlformats.org/officeDocument/2006/customXml" ds:itemID="{AE516E4C-6133-406D-8156-7E00F881117E}">
  <ds:schemaRefs>
    <ds:schemaRef ds:uri="http://schemas.openxmlformats.org/officeDocument/2006/bibliography"/>
  </ds:schemaRefs>
</ds:datastoreItem>
</file>

<file path=customXml/itemProps3.xml><?xml version="1.0" encoding="utf-8"?>
<ds:datastoreItem xmlns:ds="http://schemas.openxmlformats.org/officeDocument/2006/customXml" ds:itemID="{0A554266-4413-439B-88D9-83771DFC3296}">
  <ds:schemaRefs>
    <ds:schemaRef ds:uri="http://schemas.microsoft.com/sharepoint/v3/contenttype/forms"/>
  </ds:schemaRefs>
</ds:datastoreItem>
</file>

<file path=customXml/itemProps4.xml><?xml version="1.0" encoding="utf-8"?>
<ds:datastoreItem xmlns:ds="http://schemas.openxmlformats.org/officeDocument/2006/customXml" ds:itemID="{284ECB2D-74C4-40F8-80C3-B82407343C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6</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Enova SF</Company>
  <LinksUpToDate>false</LinksUpToDate>
  <CharactersWithSpaces>10000</CharactersWithSpaces>
  <SharedDoc>false</SharedDoc>
  <HLinks>
    <vt:vector size="18" baseType="variant">
      <vt:variant>
        <vt:i4>1048670</vt:i4>
      </vt:variant>
      <vt:variant>
        <vt:i4>0</vt:i4>
      </vt:variant>
      <vt:variant>
        <vt:i4>0</vt:i4>
      </vt:variant>
      <vt:variant>
        <vt:i4>5</vt:i4>
      </vt:variant>
      <vt:variant>
        <vt:lpwstr>https://eur-lex.europa.eu/legal-content/EN/TXT/?uri=CELEX:02014R0651-20170710</vt:lpwstr>
      </vt:variant>
      <vt:variant>
        <vt:lpwstr/>
      </vt:variant>
      <vt:variant>
        <vt:i4>2752624</vt:i4>
      </vt:variant>
      <vt:variant>
        <vt:i4>3</vt:i4>
      </vt:variant>
      <vt:variant>
        <vt:i4>0</vt:i4>
      </vt:variant>
      <vt:variant>
        <vt:i4>5</vt:i4>
      </vt:variant>
      <vt:variant>
        <vt:lpwstr>https://www.enova.no/about-enova/about-enova/259/0/</vt:lpwstr>
      </vt:variant>
      <vt:variant>
        <vt:lpwstr/>
      </vt:variant>
      <vt:variant>
        <vt:i4>5701651</vt:i4>
      </vt:variant>
      <vt:variant>
        <vt:i4>0</vt:i4>
      </vt:variant>
      <vt:variant>
        <vt:i4>0</vt:i4>
      </vt:variant>
      <vt:variant>
        <vt:i4>5</vt:i4>
      </vt:variant>
      <vt:variant>
        <vt:lpwstr>https://www.enova.no/om-enova/om-organisasjonen/oppdragsbrev-og-avtaler/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Stavrati</dc:creator>
  <cp:keywords/>
  <dc:description/>
  <cp:lastModifiedBy>Ioanna Stavrati</cp:lastModifiedBy>
  <cp:revision>273</cp:revision>
  <dcterms:created xsi:type="dcterms:W3CDTF">2016-10-17T19:15:00Z</dcterms:created>
  <dcterms:modified xsi:type="dcterms:W3CDTF">2023-08-23T08:14:00Z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0x0101003CF33E683A53E148A352A666444CE419</vt:lpwstr>
  </property>
  <property fmtid="{D5CDD505-2E9C-101B-9397-08002B2CF9AE}" pid="3" name="AuthorIds_UIVersion_7680">
    <vt:lpwstr>6</vt:lpwstr>
  </property>
</Properties>
</file>