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pPr w:leftFromText="142" w:rightFromText="142" w:topFromText="2835" w:vertAnchor="page" w:tblpY="3970"/>
        <w:tblOverlap w:val="never"/>
        <w:tblW w:w="0" w:type="auto"/>
        <w:tblBorders>
          <w:top w:val="none" w:sz="0" w:space="0" w:color="auto"/>
          <w:left w:val="none" w:sz="0" w:space="0" w:color="auto"/>
          <w:bottom w:val="single" w:sz="8" w:space="0" w:color="324947" w:themeColor="tex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60"/>
      </w:tblGrid>
      <w:tr w:rsidR="00C332CD" w:rsidRPr="00C332CD" w14:paraId="23542E77" w14:textId="77777777" w:rsidTr="497690AC">
        <w:trPr>
          <w:trHeight w:hRule="exact" w:val="1843"/>
        </w:trPr>
        <w:tc>
          <w:tcPr>
            <w:tcW w:w="9060" w:type="dxa"/>
          </w:tcPr>
          <w:bookmarkStart w:id="0" w:name="_Toc217040683" w:displacedByCustomXml="next"/>
          <w:sdt>
            <w:sdtPr>
              <w:alias w:val="Tittel"/>
              <w:tag w:val="Tittel"/>
              <w:id w:val="1740206206"/>
              <w:placeholder>
                <w:docPart w:val="1CA3780C0BCE4E1AA69FA5D2098C9593"/>
              </w:placeholder>
              <w:text w:multiLine="1"/>
            </w:sdtPr>
            <w:sdtContent>
              <w:p w14:paraId="4F3AF19F" w14:textId="602782F6" w:rsidR="00245FA7" w:rsidRPr="00C332CD" w:rsidRDefault="007A0E95" w:rsidP="00DA2991">
                <w:pPr>
                  <w:pStyle w:val="Tittel"/>
                </w:pPr>
                <w:r w:rsidRPr="00C332CD">
                  <w:t xml:space="preserve">Veileder til </w:t>
                </w:r>
                <w:r w:rsidR="66E47640" w:rsidRPr="00C332CD">
                  <w:t>søkere</w:t>
                </w:r>
                <w:r w:rsidRPr="00C332CD">
                  <w:t xml:space="preserve"> på </w:t>
                </w:r>
                <w:r w:rsidR="3122E612" w:rsidRPr="00C332CD">
                  <w:t xml:space="preserve">Store </w:t>
                </w:r>
                <w:r w:rsidR="335DAC4F" w:rsidRPr="00C332CD">
                  <w:t>k</w:t>
                </w:r>
                <w:r w:rsidR="3122E612" w:rsidRPr="00C332CD">
                  <w:t>lima- og energisatsinger i industrien</w:t>
                </w:r>
              </w:p>
            </w:sdtContent>
          </w:sdt>
          <w:bookmarkEnd w:id="0" w:displacedByCustomXml="prev"/>
        </w:tc>
      </w:tr>
    </w:tbl>
    <w:p w14:paraId="017AE6F0" w14:textId="77777777" w:rsidR="0072426F" w:rsidRPr="00C332CD" w:rsidRDefault="0072426F" w:rsidP="0072426F"/>
    <w:p w14:paraId="53582E20" w14:textId="073CD5BD" w:rsidR="004C1CF1" w:rsidRPr="00C332CD" w:rsidRDefault="00502A00" w:rsidP="0072426F">
      <w:r w:rsidRPr="00C332CD">
        <w:t xml:space="preserve">Som støtte i arbeidet med å </w:t>
      </w:r>
      <w:r w:rsidR="0072426F" w:rsidRPr="00C332CD">
        <w:t xml:space="preserve">søke om støtte, har vi samlet en del mer utførlige forklaringer på prinsipper som ligger til grunn. I tillegg til en </w:t>
      </w:r>
      <w:r w:rsidR="004C1CF1" w:rsidRPr="00C332CD">
        <w:t>forhåndsvisning av hvordan søknadsskjemaet ser ut med kommentarer om det er noe særskilt å være oppmerksom på.</w:t>
      </w:r>
    </w:p>
    <w:sdt>
      <w:sdtPr>
        <w:rPr>
          <w:rFonts w:asciiTheme="minorHAnsi" w:eastAsiaTheme="minorEastAsia" w:hAnsiTheme="minorHAnsi" w:cstheme="minorBidi"/>
          <w:b w:val="0"/>
          <w:sz w:val="18"/>
          <w:szCs w:val="18"/>
        </w:rPr>
        <w:id w:val="258335404"/>
        <w:docPartObj>
          <w:docPartGallery w:val="Table of Contents"/>
          <w:docPartUnique/>
        </w:docPartObj>
      </w:sdtPr>
      <w:sdtEndPr>
        <w:rPr>
          <w:bCs/>
        </w:rPr>
      </w:sdtEndPr>
      <w:sdtContent>
        <w:p w14:paraId="3E34963E" w14:textId="4A7BBA9C" w:rsidR="00447530" w:rsidRPr="00C332CD" w:rsidRDefault="00447530">
          <w:pPr>
            <w:pStyle w:val="Overskriftforinnholdsfortegnelse"/>
          </w:pPr>
          <w:r w:rsidRPr="00C332CD">
            <w:t>Innhold</w:t>
          </w:r>
        </w:p>
        <w:p w14:paraId="2DF880F2" w14:textId="395844AB" w:rsidR="000B404A" w:rsidRDefault="00447530">
          <w:pPr>
            <w:pStyle w:val="INNH1"/>
            <w:tabs>
              <w:tab w:val="right" w:leader="dot" w:pos="9060"/>
            </w:tabs>
            <w:rPr>
              <w:noProof/>
              <w:color w:val="auto"/>
              <w:kern w:val="2"/>
              <w:sz w:val="24"/>
              <w:szCs w:val="24"/>
              <w:lang w:eastAsia="nb-NO"/>
              <w14:ligatures w14:val="standardContextual"/>
            </w:rPr>
          </w:pPr>
          <w:r w:rsidRPr="00C332CD">
            <w:fldChar w:fldCharType="begin"/>
          </w:r>
          <w:r w:rsidRPr="00C332CD">
            <w:instrText xml:space="preserve"> TOC \o "1-3" \h \z \u </w:instrText>
          </w:r>
          <w:r w:rsidRPr="00C332CD">
            <w:fldChar w:fldCharType="separate"/>
          </w:r>
          <w:hyperlink w:anchor="_Toc217040683" w:history="1">
            <w:r w:rsidR="000B404A" w:rsidRPr="00540DE8">
              <w:rPr>
                <w:rStyle w:val="Hyperkobling"/>
                <w:noProof/>
              </w:rPr>
              <w:t>Veileder til søkere på Store klima- og energisatsinger i industrien</w:t>
            </w:r>
            <w:r w:rsidR="000B404A">
              <w:rPr>
                <w:noProof/>
                <w:webHidden/>
              </w:rPr>
              <w:tab/>
            </w:r>
            <w:r w:rsidR="000B404A">
              <w:rPr>
                <w:noProof/>
                <w:webHidden/>
              </w:rPr>
              <w:fldChar w:fldCharType="begin"/>
            </w:r>
            <w:r w:rsidR="000B404A">
              <w:rPr>
                <w:noProof/>
                <w:webHidden/>
              </w:rPr>
              <w:instrText xml:space="preserve"> PAGEREF _Toc217040683 \h </w:instrText>
            </w:r>
            <w:r w:rsidR="000B404A">
              <w:rPr>
                <w:noProof/>
                <w:webHidden/>
              </w:rPr>
            </w:r>
            <w:r w:rsidR="000B404A">
              <w:rPr>
                <w:noProof/>
                <w:webHidden/>
              </w:rPr>
              <w:fldChar w:fldCharType="separate"/>
            </w:r>
            <w:r w:rsidR="000B404A">
              <w:rPr>
                <w:noProof/>
                <w:webHidden/>
              </w:rPr>
              <w:t>1</w:t>
            </w:r>
            <w:r w:rsidR="000B404A">
              <w:rPr>
                <w:noProof/>
                <w:webHidden/>
              </w:rPr>
              <w:fldChar w:fldCharType="end"/>
            </w:r>
          </w:hyperlink>
        </w:p>
        <w:p w14:paraId="317781A8" w14:textId="1B1EA27B" w:rsidR="000B404A" w:rsidRDefault="000B404A">
          <w:pPr>
            <w:pStyle w:val="INNH1"/>
            <w:tabs>
              <w:tab w:val="left" w:pos="440"/>
              <w:tab w:val="right" w:leader="dot" w:pos="9060"/>
            </w:tabs>
            <w:rPr>
              <w:noProof/>
              <w:color w:val="auto"/>
              <w:kern w:val="2"/>
              <w:sz w:val="24"/>
              <w:szCs w:val="24"/>
              <w:lang w:eastAsia="nb-NO"/>
              <w14:ligatures w14:val="standardContextual"/>
            </w:rPr>
          </w:pPr>
          <w:hyperlink w:anchor="_Toc217040684" w:history="1">
            <w:r w:rsidRPr="00540DE8">
              <w:rPr>
                <w:rStyle w:val="Hyperkobling"/>
                <w:noProof/>
              </w:rPr>
              <w:t>2</w:t>
            </w:r>
            <w:r>
              <w:rPr>
                <w:noProof/>
                <w:color w:val="auto"/>
                <w:kern w:val="2"/>
                <w:sz w:val="24"/>
                <w:szCs w:val="24"/>
                <w:lang w:eastAsia="nb-NO"/>
                <w14:ligatures w14:val="standardContextual"/>
              </w:rPr>
              <w:tab/>
            </w:r>
            <w:r w:rsidRPr="00540DE8">
              <w:rPr>
                <w:rStyle w:val="Hyperkobling"/>
                <w:noProof/>
              </w:rPr>
              <w:t>Målgruppe for programmet</w:t>
            </w:r>
            <w:r>
              <w:rPr>
                <w:noProof/>
                <w:webHidden/>
              </w:rPr>
              <w:tab/>
            </w:r>
            <w:r>
              <w:rPr>
                <w:noProof/>
                <w:webHidden/>
              </w:rPr>
              <w:fldChar w:fldCharType="begin"/>
            </w:r>
            <w:r>
              <w:rPr>
                <w:noProof/>
                <w:webHidden/>
              </w:rPr>
              <w:instrText xml:space="preserve"> PAGEREF _Toc217040684 \h </w:instrText>
            </w:r>
            <w:r>
              <w:rPr>
                <w:noProof/>
                <w:webHidden/>
              </w:rPr>
            </w:r>
            <w:r>
              <w:rPr>
                <w:noProof/>
                <w:webHidden/>
              </w:rPr>
              <w:fldChar w:fldCharType="separate"/>
            </w:r>
            <w:r>
              <w:rPr>
                <w:noProof/>
                <w:webHidden/>
              </w:rPr>
              <w:t>2</w:t>
            </w:r>
            <w:r>
              <w:rPr>
                <w:noProof/>
                <w:webHidden/>
              </w:rPr>
              <w:fldChar w:fldCharType="end"/>
            </w:r>
          </w:hyperlink>
        </w:p>
        <w:p w14:paraId="50B5D748" w14:textId="5D34CA1F" w:rsidR="000B404A" w:rsidRDefault="000B404A">
          <w:pPr>
            <w:pStyle w:val="INNH1"/>
            <w:tabs>
              <w:tab w:val="left" w:pos="440"/>
              <w:tab w:val="right" w:leader="dot" w:pos="9060"/>
            </w:tabs>
            <w:rPr>
              <w:noProof/>
              <w:color w:val="auto"/>
              <w:kern w:val="2"/>
              <w:sz w:val="24"/>
              <w:szCs w:val="24"/>
              <w:lang w:eastAsia="nb-NO"/>
              <w14:ligatures w14:val="standardContextual"/>
            </w:rPr>
          </w:pPr>
          <w:hyperlink w:anchor="_Toc217040685" w:history="1">
            <w:r w:rsidRPr="00540DE8">
              <w:rPr>
                <w:rStyle w:val="Hyperkobling"/>
                <w:noProof/>
              </w:rPr>
              <w:t>3</w:t>
            </w:r>
            <w:r>
              <w:rPr>
                <w:noProof/>
                <w:color w:val="auto"/>
                <w:kern w:val="2"/>
                <w:sz w:val="24"/>
                <w:szCs w:val="24"/>
                <w:lang w:eastAsia="nb-NO"/>
                <w14:ligatures w14:val="standardContextual"/>
              </w:rPr>
              <w:tab/>
            </w:r>
            <w:r w:rsidRPr="00540DE8">
              <w:rPr>
                <w:rStyle w:val="Hyperkobling"/>
                <w:noProof/>
              </w:rPr>
              <w:t>Tematisk avgrensing</w:t>
            </w:r>
            <w:r>
              <w:rPr>
                <w:noProof/>
                <w:webHidden/>
              </w:rPr>
              <w:tab/>
            </w:r>
            <w:r>
              <w:rPr>
                <w:noProof/>
                <w:webHidden/>
              </w:rPr>
              <w:fldChar w:fldCharType="begin"/>
            </w:r>
            <w:r>
              <w:rPr>
                <w:noProof/>
                <w:webHidden/>
              </w:rPr>
              <w:instrText xml:space="preserve"> PAGEREF _Toc217040685 \h </w:instrText>
            </w:r>
            <w:r>
              <w:rPr>
                <w:noProof/>
                <w:webHidden/>
              </w:rPr>
            </w:r>
            <w:r>
              <w:rPr>
                <w:noProof/>
                <w:webHidden/>
              </w:rPr>
              <w:fldChar w:fldCharType="separate"/>
            </w:r>
            <w:r>
              <w:rPr>
                <w:noProof/>
                <w:webHidden/>
              </w:rPr>
              <w:t>2</w:t>
            </w:r>
            <w:r>
              <w:rPr>
                <w:noProof/>
                <w:webHidden/>
              </w:rPr>
              <w:fldChar w:fldCharType="end"/>
            </w:r>
          </w:hyperlink>
        </w:p>
        <w:p w14:paraId="6B10C968" w14:textId="6ACB722F" w:rsidR="000B404A" w:rsidRDefault="000B404A">
          <w:pPr>
            <w:pStyle w:val="INNH1"/>
            <w:tabs>
              <w:tab w:val="left" w:pos="440"/>
              <w:tab w:val="right" w:leader="dot" w:pos="9060"/>
            </w:tabs>
            <w:rPr>
              <w:noProof/>
              <w:color w:val="auto"/>
              <w:kern w:val="2"/>
              <w:sz w:val="24"/>
              <w:szCs w:val="24"/>
              <w:lang w:eastAsia="nb-NO"/>
              <w14:ligatures w14:val="standardContextual"/>
            </w:rPr>
          </w:pPr>
          <w:hyperlink w:anchor="_Toc217040686" w:history="1">
            <w:r w:rsidRPr="00540DE8">
              <w:rPr>
                <w:rStyle w:val="Hyperkobling"/>
                <w:noProof/>
              </w:rPr>
              <w:t>4</w:t>
            </w:r>
            <w:r>
              <w:rPr>
                <w:noProof/>
                <w:color w:val="auto"/>
                <w:kern w:val="2"/>
                <w:sz w:val="24"/>
                <w:szCs w:val="24"/>
                <w:lang w:eastAsia="nb-NO"/>
                <w14:ligatures w14:val="standardContextual"/>
              </w:rPr>
              <w:tab/>
            </w:r>
            <w:r w:rsidRPr="00540DE8">
              <w:rPr>
                <w:rStyle w:val="Hyperkobling"/>
                <w:noProof/>
              </w:rPr>
              <w:t>Praktisk informasjon</w:t>
            </w:r>
            <w:r>
              <w:rPr>
                <w:noProof/>
                <w:webHidden/>
              </w:rPr>
              <w:tab/>
            </w:r>
            <w:r>
              <w:rPr>
                <w:noProof/>
                <w:webHidden/>
              </w:rPr>
              <w:fldChar w:fldCharType="begin"/>
            </w:r>
            <w:r>
              <w:rPr>
                <w:noProof/>
                <w:webHidden/>
              </w:rPr>
              <w:instrText xml:space="preserve"> PAGEREF _Toc217040686 \h </w:instrText>
            </w:r>
            <w:r>
              <w:rPr>
                <w:noProof/>
                <w:webHidden/>
              </w:rPr>
            </w:r>
            <w:r>
              <w:rPr>
                <w:noProof/>
                <w:webHidden/>
              </w:rPr>
              <w:fldChar w:fldCharType="separate"/>
            </w:r>
            <w:r>
              <w:rPr>
                <w:noProof/>
                <w:webHidden/>
              </w:rPr>
              <w:t>3</w:t>
            </w:r>
            <w:r>
              <w:rPr>
                <w:noProof/>
                <w:webHidden/>
              </w:rPr>
              <w:fldChar w:fldCharType="end"/>
            </w:r>
          </w:hyperlink>
        </w:p>
        <w:p w14:paraId="7E0B9C54" w14:textId="065531A1" w:rsidR="000B404A" w:rsidRDefault="000B404A">
          <w:pPr>
            <w:pStyle w:val="INNH2"/>
            <w:tabs>
              <w:tab w:val="left" w:pos="880"/>
              <w:tab w:val="right" w:leader="dot" w:pos="9060"/>
            </w:tabs>
            <w:rPr>
              <w:noProof/>
              <w:color w:val="auto"/>
              <w:kern w:val="2"/>
              <w:sz w:val="24"/>
              <w:szCs w:val="24"/>
              <w:lang w:eastAsia="nb-NO"/>
              <w14:ligatures w14:val="standardContextual"/>
            </w:rPr>
          </w:pPr>
          <w:hyperlink w:anchor="_Toc217040687" w:history="1">
            <w:r w:rsidRPr="00540DE8">
              <w:rPr>
                <w:rStyle w:val="Hyperkobling"/>
                <w:noProof/>
              </w:rPr>
              <w:t>4.1</w:t>
            </w:r>
            <w:r>
              <w:rPr>
                <w:noProof/>
                <w:color w:val="auto"/>
                <w:kern w:val="2"/>
                <w:sz w:val="24"/>
                <w:szCs w:val="24"/>
                <w:lang w:eastAsia="nb-NO"/>
                <w14:ligatures w14:val="standardContextual"/>
              </w:rPr>
              <w:tab/>
            </w:r>
            <w:r w:rsidRPr="00540DE8">
              <w:rPr>
                <w:rStyle w:val="Hyperkobling"/>
                <w:noProof/>
              </w:rPr>
              <w:t>Personalkostnader og indirekte kostnader</w:t>
            </w:r>
            <w:r>
              <w:rPr>
                <w:noProof/>
                <w:webHidden/>
              </w:rPr>
              <w:tab/>
            </w:r>
            <w:r>
              <w:rPr>
                <w:noProof/>
                <w:webHidden/>
              </w:rPr>
              <w:fldChar w:fldCharType="begin"/>
            </w:r>
            <w:r>
              <w:rPr>
                <w:noProof/>
                <w:webHidden/>
              </w:rPr>
              <w:instrText xml:space="preserve"> PAGEREF _Toc217040687 \h </w:instrText>
            </w:r>
            <w:r>
              <w:rPr>
                <w:noProof/>
                <w:webHidden/>
              </w:rPr>
            </w:r>
            <w:r>
              <w:rPr>
                <w:noProof/>
                <w:webHidden/>
              </w:rPr>
              <w:fldChar w:fldCharType="separate"/>
            </w:r>
            <w:r>
              <w:rPr>
                <w:noProof/>
                <w:webHidden/>
              </w:rPr>
              <w:t>3</w:t>
            </w:r>
            <w:r>
              <w:rPr>
                <w:noProof/>
                <w:webHidden/>
              </w:rPr>
              <w:fldChar w:fldCharType="end"/>
            </w:r>
          </w:hyperlink>
        </w:p>
        <w:p w14:paraId="1E7944F8" w14:textId="5C764F95" w:rsidR="000B404A" w:rsidRDefault="000B404A">
          <w:pPr>
            <w:pStyle w:val="INNH2"/>
            <w:tabs>
              <w:tab w:val="left" w:pos="880"/>
              <w:tab w:val="right" w:leader="dot" w:pos="9060"/>
            </w:tabs>
            <w:rPr>
              <w:noProof/>
              <w:color w:val="auto"/>
              <w:kern w:val="2"/>
              <w:sz w:val="24"/>
              <w:szCs w:val="24"/>
              <w:lang w:eastAsia="nb-NO"/>
              <w14:ligatures w14:val="standardContextual"/>
            </w:rPr>
          </w:pPr>
          <w:hyperlink w:anchor="_Toc217040688" w:history="1">
            <w:r w:rsidRPr="00540DE8">
              <w:rPr>
                <w:rStyle w:val="Hyperkobling"/>
                <w:noProof/>
              </w:rPr>
              <w:t>4.2</w:t>
            </w:r>
            <w:r>
              <w:rPr>
                <w:noProof/>
                <w:color w:val="auto"/>
                <w:kern w:val="2"/>
                <w:sz w:val="24"/>
                <w:szCs w:val="24"/>
                <w:lang w:eastAsia="nb-NO"/>
                <w14:ligatures w14:val="standardContextual"/>
              </w:rPr>
              <w:tab/>
            </w:r>
            <w:r w:rsidRPr="00540DE8">
              <w:rPr>
                <w:rStyle w:val="Hyperkobling"/>
                <w:noProof/>
              </w:rPr>
              <w:t>Fastsettelse av søkerbedriftens størrelse</w:t>
            </w:r>
            <w:r>
              <w:rPr>
                <w:noProof/>
                <w:webHidden/>
              </w:rPr>
              <w:tab/>
            </w:r>
            <w:r>
              <w:rPr>
                <w:noProof/>
                <w:webHidden/>
              </w:rPr>
              <w:fldChar w:fldCharType="begin"/>
            </w:r>
            <w:r>
              <w:rPr>
                <w:noProof/>
                <w:webHidden/>
              </w:rPr>
              <w:instrText xml:space="preserve"> PAGEREF _Toc217040688 \h </w:instrText>
            </w:r>
            <w:r>
              <w:rPr>
                <w:noProof/>
                <w:webHidden/>
              </w:rPr>
            </w:r>
            <w:r>
              <w:rPr>
                <w:noProof/>
                <w:webHidden/>
              </w:rPr>
              <w:fldChar w:fldCharType="separate"/>
            </w:r>
            <w:r>
              <w:rPr>
                <w:noProof/>
                <w:webHidden/>
              </w:rPr>
              <w:t>3</w:t>
            </w:r>
            <w:r>
              <w:rPr>
                <w:noProof/>
                <w:webHidden/>
              </w:rPr>
              <w:fldChar w:fldCharType="end"/>
            </w:r>
          </w:hyperlink>
        </w:p>
        <w:p w14:paraId="2D579AB6" w14:textId="12C1718D" w:rsidR="000B404A" w:rsidRDefault="000B404A">
          <w:pPr>
            <w:pStyle w:val="INNH1"/>
            <w:tabs>
              <w:tab w:val="left" w:pos="440"/>
              <w:tab w:val="right" w:leader="dot" w:pos="9060"/>
            </w:tabs>
            <w:rPr>
              <w:noProof/>
              <w:color w:val="auto"/>
              <w:kern w:val="2"/>
              <w:sz w:val="24"/>
              <w:szCs w:val="24"/>
              <w:lang w:eastAsia="nb-NO"/>
              <w14:ligatures w14:val="standardContextual"/>
            </w:rPr>
          </w:pPr>
          <w:hyperlink w:anchor="_Toc217040689" w:history="1">
            <w:r w:rsidRPr="00540DE8">
              <w:rPr>
                <w:rStyle w:val="Hyperkobling"/>
                <w:noProof/>
              </w:rPr>
              <w:t>5</w:t>
            </w:r>
            <w:r>
              <w:rPr>
                <w:noProof/>
                <w:color w:val="auto"/>
                <w:kern w:val="2"/>
                <w:sz w:val="24"/>
                <w:szCs w:val="24"/>
                <w:lang w:eastAsia="nb-NO"/>
                <w14:ligatures w14:val="standardContextual"/>
              </w:rPr>
              <w:tab/>
            </w:r>
            <w:r w:rsidRPr="00540DE8">
              <w:rPr>
                <w:rStyle w:val="Hyperkobling"/>
                <w:noProof/>
              </w:rPr>
              <w:t>Krav til dokumentasjon av insentiveffekt</w:t>
            </w:r>
            <w:r>
              <w:rPr>
                <w:noProof/>
                <w:webHidden/>
              </w:rPr>
              <w:tab/>
            </w:r>
            <w:r>
              <w:rPr>
                <w:noProof/>
                <w:webHidden/>
              </w:rPr>
              <w:fldChar w:fldCharType="begin"/>
            </w:r>
            <w:r>
              <w:rPr>
                <w:noProof/>
                <w:webHidden/>
              </w:rPr>
              <w:instrText xml:space="preserve"> PAGEREF _Toc217040689 \h </w:instrText>
            </w:r>
            <w:r>
              <w:rPr>
                <w:noProof/>
                <w:webHidden/>
              </w:rPr>
            </w:r>
            <w:r>
              <w:rPr>
                <w:noProof/>
                <w:webHidden/>
              </w:rPr>
              <w:fldChar w:fldCharType="separate"/>
            </w:r>
            <w:r>
              <w:rPr>
                <w:noProof/>
                <w:webHidden/>
              </w:rPr>
              <w:t>4</w:t>
            </w:r>
            <w:r>
              <w:rPr>
                <w:noProof/>
                <w:webHidden/>
              </w:rPr>
              <w:fldChar w:fldCharType="end"/>
            </w:r>
          </w:hyperlink>
        </w:p>
        <w:p w14:paraId="14D70FF0" w14:textId="581B2076" w:rsidR="000B404A" w:rsidRDefault="000B404A">
          <w:pPr>
            <w:pStyle w:val="INNH1"/>
            <w:tabs>
              <w:tab w:val="left" w:pos="440"/>
              <w:tab w:val="right" w:leader="dot" w:pos="9060"/>
            </w:tabs>
            <w:rPr>
              <w:noProof/>
              <w:color w:val="auto"/>
              <w:kern w:val="2"/>
              <w:sz w:val="24"/>
              <w:szCs w:val="24"/>
              <w:lang w:eastAsia="nb-NO"/>
              <w14:ligatures w14:val="standardContextual"/>
            </w:rPr>
          </w:pPr>
          <w:hyperlink w:anchor="_Toc217040690" w:history="1">
            <w:r w:rsidRPr="00540DE8">
              <w:rPr>
                <w:rStyle w:val="Hyperkobling"/>
                <w:noProof/>
              </w:rPr>
              <w:t>6</w:t>
            </w:r>
            <w:r>
              <w:rPr>
                <w:noProof/>
                <w:color w:val="auto"/>
                <w:kern w:val="2"/>
                <w:sz w:val="24"/>
                <w:szCs w:val="24"/>
                <w:lang w:eastAsia="nb-NO"/>
                <w14:ligatures w14:val="standardContextual"/>
              </w:rPr>
              <w:tab/>
            </w:r>
            <w:r w:rsidRPr="00540DE8">
              <w:rPr>
                <w:rStyle w:val="Hyperkobling"/>
                <w:noProof/>
              </w:rPr>
              <w:t>Lønnsomhetsberegninger</w:t>
            </w:r>
            <w:r>
              <w:rPr>
                <w:noProof/>
                <w:webHidden/>
              </w:rPr>
              <w:tab/>
            </w:r>
            <w:r>
              <w:rPr>
                <w:noProof/>
                <w:webHidden/>
              </w:rPr>
              <w:fldChar w:fldCharType="begin"/>
            </w:r>
            <w:r>
              <w:rPr>
                <w:noProof/>
                <w:webHidden/>
              </w:rPr>
              <w:instrText xml:space="preserve"> PAGEREF _Toc217040690 \h </w:instrText>
            </w:r>
            <w:r>
              <w:rPr>
                <w:noProof/>
                <w:webHidden/>
              </w:rPr>
            </w:r>
            <w:r>
              <w:rPr>
                <w:noProof/>
                <w:webHidden/>
              </w:rPr>
              <w:fldChar w:fldCharType="separate"/>
            </w:r>
            <w:r>
              <w:rPr>
                <w:noProof/>
                <w:webHidden/>
              </w:rPr>
              <w:t>5</w:t>
            </w:r>
            <w:r>
              <w:rPr>
                <w:noProof/>
                <w:webHidden/>
              </w:rPr>
              <w:fldChar w:fldCharType="end"/>
            </w:r>
          </w:hyperlink>
        </w:p>
        <w:p w14:paraId="198B192C" w14:textId="138C0036" w:rsidR="000B404A" w:rsidRDefault="000B404A">
          <w:pPr>
            <w:pStyle w:val="INNH2"/>
            <w:tabs>
              <w:tab w:val="left" w:pos="880"/>
              <w:tab w:val="right" w:leader="dot" w:pos="9060"/>
            </w:tabs>
            <w:rPr>
              <w:noProof/>
              <w:color w:val="auto"/>
              <w:kern w:val="2"/>
              <w:sz w:val="24"/>
              <w:szCs w:val="24"/>
              <w:lang w:eastAsia="nb-NO"/>
              <w14:ligatures w14:val="standardContextual"/>
            </w:rPr>
          </w:pPr>
          <w:hyperlink w:anchor="_Toc217040691" w:history="1">
            <w:r w:rsidRPr="00540DE8">
              <w:rPr>
                <w:rStyle w:val="Hyperkobling"/>
                <w:noProof/>
              </w:rPr>
              <w:t>6.1</w:t>
            </w:r>
            <w:r>
              <w:rPr>
                <w:noProof/>
                <w:color w:val="auto"/>
                <w:kern w:val="2"/>
                <w:sz w:val="24"/>
                <w:szCs w:val="24"/>
                <w:lang w:eastAsia="nb-NO"/>
                <w14:ligatures w14:val="standardContextual"/>
              </w:rPr>
              <w:tab/>
            </w:r>
            <w:r w:rsidRPr="00540DE8">
              <w:rPr>
                <w:rStyle w:val="Hyperkobling"/>
                <w:noProof/>
              </w:rPr>
              <w:t>Netto nåverdimetoden</w:t>
            </w:r>
            <w:r>
              <w:rPr>
                <w:noProof/>
                <w:webHidden/>
              </w:rPr>
              <w:tab/>
            </w:r>
            <w:r>
              <w:rPr>
                <w:noProof/>
                <w:webHidden/>
              </w:rPr>
              <w:fldChar w:fldCharType="begin"/>
            </w:r>
            <w:r>
              <w:rPr>
                <w:noProof/>
                <w:webHidden/>
              </w:rPr>
              <w:instrText xml:space="preserve"> PAGEREF _Toc217040691 \h </w:instrText>
            </w:r>
            <w:r>
              <w:rPr>
                <w:noProof/>
                <w:webHidden/>
              </w:rPr>
            </w:r>
            <w:r>
              <w:rPr>
                <w:noProof/>
                <w:webHidden/>
              </w:rPr>
              <w:fldChar w:fldCharType="separate"/>
            </w:r>
            <w:r>
              <w:rPr>
                <w:noProof/>
                <w:webHidden/>
              </w:rPr>
              <w:t>5</w:t>
            </w:r>
            <w:r>
              <w:rPr>
                <w:noProof/>
                <w:webHidden/>
              </w:rPr>
              <w:fldChar w:fldCharType="end"/>
            </w:r>
          </w:hyperlink>
        </w:p>
        <w:p w14:paraId="08515C31" w14:textId="3CE886AD" w:rsidR="000B404A" w:rsidRDefault="000B404A">
          <w:pPr>
            <w:pStyle w:val="INNH2"/>
            <w:tabs>
              <w:tab w:val="left" w:pos="880"/>
              <w:tab w:val="right" w:leader="dot" w:pos="9060"/>
            </w:tabs>
            <w:rPr>
              <w:noProof/>
              <w:color w:val="auto"/>
              <w:kern w:val="2"/>
              <w:sz w:val="24"/>
              <w:szCs w:val="24"/>
              <w:lang w:eastAsia="nb-NO"/>
              <w14:ligatures w14:val="standardContextual"/>
            </w:rPr>
          </w:pPr>
          <w:hyperlink w:anchor="_Toc217040692" w:history="1">
            <w:r w:rsidRPr="00540DE8">
              <w:rPr>
                <w:rStyle w:val="Hyperkobling"/>
                <w:noProof/>
              </w:rPr>
              <w:t>6.2</w:t>
            </w:r>
            <w:r>
              <w:rPr>
                <w:noProof/>
                <w:color w:val="auto"/>
                <w:kern w:val="2"/>
                <w:sz w:val="24"/>
                <w:szCs w:val="24"/>
                <w:lang w:eastAsia="nb-NO"/>
                <w14:ligatures w14:val="standardContextual"/>
              </w:rPr>
              <w:tab/>
            </w:r>
            <w:r w:rsidRPr="00540DE8">
              <w:rPr>
                <w:rStyle w:val="Hyperkobling"/>
                <w:noProof/>
              </w:rPr>
              <w:t>Energi- og karbonpriser</w:t>
            </w:r>
            <w:r>
              <w:rPr>
                <w:noProof/>
                <w:webHidden/>
              </w:rPr>
              <w:tab/>
            </w:r>
            <w:r>
              <w:rPr>
                <w:noProof/>
                <w:webHidden/>
              </w:rPr>
              <w:fldChar w:fldCharType="begin"/>
            </w:r>
            <w:r>
              <w:rPr>
                <w:noProof/>
                <w:webHidden/>
              </w:rPr>
              <w:instrText xml:space="preserve"> PAGEREF _Toc217040692 \h </w:instrText>
            </w:r>
            <w:r>
              <w:rPr>
                <w:noProof/>
                <w:webHidden/>
              </w:rPr>
            </w:r>
            <w:r>
              <w:rPr>
                <w:noProof/>
                <w:webHidden/>
              </w:rPr>
              <w:fldChar w:fldCharType="separate"/>
            </w:r>
            <w:r>
              <w:rPr>
                <w:noProof/>
                <w:webHidden/>
              </w:rPr>
              <w:t>5</w:t>
            </w:r>
            <w:r>
              <w:rPr>
                <w:noProof/>
                <w:webHidden/>
              </w:rPr>
              <w:fldChar w:fldCharType="end"/>
            </w:r>
          </w:hyperlink>
        </w:p>
        <w:p w14:paraId="344A87E9" w14:textId="2F996733" w:rsidR="000B404A" w:rsidRDefault="000B404A">
          <w:pPr>
            <w:pStyle w:val="INNH2"/>
            <w:tabs>
              <w:tab w:val="left" w:pos="880"/>
              <w:tab w:val="right" w:leader="dot" w:pos="9060"/>
            </w:tabs>
            <w:rPr>
              <w:noProof/>
              <w:color w:val="auto"/>
              <w:kern w:val="2"/>
              <w:sz w:val="24"/>
              <w:szCs w:val="24"/>
              <w:lang w:eastAsia="nb-NO"/>
              <w14:ligatures w14:val="standardContextual"/>
            </w:rPr>
          </w:pPr>
          <w:hyperlink w:anchor="_Toc217040693" w:history="1">
            <w:r w:rsidRPr="00540DE8">
              <w:rPr>
                <w:rStyle w:val="Hyperkobling"/>
                <w:noProof/>
              </w:rPr>
              <w:t>6.3</w:t>
            </w:r>
            <w:r>
              <w:rPr>
                <w:noProof/>
                <w:color w:val="auto"/>
                <w:kern w:val="2"/>
                <w:sz w:val="24"/>
                <w:szCs w:val="24"/>
                <w:lang w:eastAsia="nb-NO"/>
                <w14:ligatures w14:val="standardContextual"/>
              </w:rPr>
              <w:tab/>
            </w:r>
            <w:r w:rsidRPr="00540DE8">
              <w:rPr>
                <w:rStyle w:val="Hyperkobling"/>
                <w:noProof/>
              </w:rPr>
              <w:t>Avkastningskrav</w:t>
            </w:r>
            <w:r>
              <w:rPr>
                <w:noProof/>
                <w:webHidden/>
              </w:rPr>
              <w:tab/>
            </w:r>
            <w:r>
              <w:rPr>
                <w:noProof/>
                <w:webHidden/>
              </w:rPr>
              <w:fldChar w:fldCharType="begin"/>
            </w:r>
            <w:r>
              <w:rPr>
                <w:noProof/>
                <w:webHidden/>
              </w:rPr>
              <w:instrText xml:space="preserve"> PAGEREF _Toc217040693 \h </w:instrText>
            </w:r>
            <w:r>
              <w:rPr>
                <w:noProof/>
                <w:webHidden/>
              </w:rPr>
            </w:r>
            <w:r>
              <w:rPr>
                <w:noProof/>
                <w:webHidden/>
              </w:rPr>
              <w:fldChar w:fldCharType="separate"/>
            </w:r>
            <w:r>
              <w:rPr>
                <w:noProof/>
                <w:webHidden/>
              </w:rPr>
              <w:t>6</w:t>
            </w:r>
            <w:r>
              <w:rPr>
                <w:noProof/>
                <w:webHidden/>
              </w:rPr>
              <w:fldChar w:fldCharType="end"/>
            </w:r>
          </w:hyperlink>
        </w:p>
        <w:p w14:paraId="2A4CD3C2" w14:textId="736D6775" w:rsidR="000B404A" w:rsidRDefault="000B404A">
          <w:pPr>
            <w:pStyle w:val="INNH2"/>
            <w:tabs>
              <w:tab w:val="left" w:pos="880"/>
              <w:tab w:val="right" w:leader="dot" w:pos="9060"/>
            </w:tabs>
            <w:rPr>
              <w:noProof/>
              <w:color w:val="auto"/>
              <w:kern w:val="2"/>
              <w:sz w:val="24"/>
              <w:szCs w:val="24"/>
              <w:lang w:eastAsia="nb-NO"/>
              <w14:ligatures w14:val="standardContextual"/>
            </w:rPr>
          </w:pPr>
          <w:hyperlink w:anchor="_Toc217040694" w:history="1">
            <w:r w:rsidRPr="00540DE8">
              <w:rPr>
                <w:rStyle w:val="Hyperkobling"/>
                <w:noProof/>
              </w:rPr>
              <w:t>6.4</w:t>
            </w:r>
            <w:r>
              <w:rPr>
                <w:noProof/>
                <w:color w:val="auto"/>
                <w:kern w:val="2"/>
                <w:sz w:val="24"/>
                <w:szCs w:val="24"/>
                <w:lang w:eastAsia="nb-NO"/>
                <w14:ligatures w14:val="standardContextual"/>
              </w:rPr>
              <w:tab/>
            </w:r>
            <w:r w:rsidRPr="00540DE8">
              <w:rPr>
                <w:rStyle w:val="Hyperkobling"/>
                <w:noProof/>
              </w:rPr>
              <w:t>Bruk av reelle verdier</w:t>
            </w:r>
            <w:r>
              <w:rPr>
                <w:noProof/>
                <w:webHidden/>
              </w:rPr>
              <w:tab/>
            </w:r>
            <w:r>
              <w:rPr>
                <w:noProof/>
                <w:webHidden/>
              </w:rPr>
              <w:fldChar w:fldCharType="begin"/>
            </w:r>
            <w:r>
              <w:rPr>
                <w:noProof/>
                <w:webHidden/>
              </w:rPr>
              <w:instrText xml:space="preserve"> PAGEREF _Toc217040694 \h </w:instrText>
            </w:r>
            <w:r>
              <w:rPr>
                <w:noProof/>
                <w:webHidden/>
              </w:rPr>
            </w:r>
            <w:r>
              <w:rPr>
                <w:noProof/>
                <w:webHidden/>
              </w:rPr>
              <w:fldChar w:fldCharType="separate"/>
            </w:r>
            <w:r>
              <w:rPr>
                <w:noProof/>
                <w:webHidden/>
              </w:rPr>
              <w:t>7</w:t>
            </w:r>
            <w:r>
              <w:rPr>
                <w:noProof/>
                <w:webHidden/>
              </w:rPr>
              <w:fldChar w:fldCharType="end"/>
            </w:r>
          </w:hyperlink>
        </w:p>
        <w:p w14:paraId="60647258" w14:textId="3D0CB0BE" w:rsidR="000B404A" w:rsidRDefault="000B404A">
          <w:pPr>
            <w:pStyle w:val="INNH1"/>
            <w:tabs>
              <w:tab w:val="left" w:pos="440"/>
              <w:tab w:val="right" w:leader="dot" w:pos="9060"/>
            </w:tabs>
            <w:rPr>
              <w:noProof/>
              <w:color w:val="auto"/>
              <w:kern w:val="2"/>
              <w:sz w:val="24"/>
              <w:szCs w:val="24"/>
              <w:lang w:eastAsia="nb-NO"/>
              <w14:ligatures w14:val="standardContextual"/>
            </w:rPr>
          </w:pPr>
          <w:hyperlink w:anchor="_Toc217040695" w:history="1">
            <w:r w:rsidRPr="00540DE8">
              <w:rPr>
                <w:rStyle w:val="Hyperkobling"/>
                <w:noProof/>
              </w:rPr>
              <w:t>7</w:t>
            </w:r>
            <w:r>
              <w:rPr>
                <w:noProof/>
                <w:color w:val="auto"/>
                <w:kern w:val="2"/>
                <w:sz w:val="24"/>
                <w:szCs w:val="24"/>
                <w:lang w:eastAsia="nb-NO"/>
                <w14:ligatures w14:val="standardContextual"/>
              </w:rPr>
              <w:tab/>
            </w:r>
            <w:r w:rsidRPr="00540DE8">
              <w:rPr>
                <w:rStyle w:val="Hyperkobling"/>
                <w:noProof/>
              </w:rPr>
              <w:t>Enovas vurdering av søkers gjennomføringsevne</w:t>
            </w:r>
            <w:r>
              <w:rPr>
                <w:noProof/>
                <w:webHidden/>
              </w:rPr>
              <w:tab/>
            </w:r>
            <w:r>
              <w:rPr>
                <w:noProof/>
                <w:webHidden/>
              </w:rPr>
              <w:fldChar w:fldCharType="begin"/>
            </w:r>
            <w:r>
              <w:rPr>
                <w:noProof/>
                <w:webHidden/>
              </w:rPr>
              <w:instrText xml:space="preserve"> PAGEREF _Toc217040695 \h </w:instrText>
            </w:r>
            <w:r>
              <w:rPr>
                <w:noProof/>
                <w:webHidden/>
              </w:rPr>
            </w:r>
            <w:r>
              <w:rPr>
                <w:noProof/>
                <w:webHidden/>
              </w:rPr>
              <w:fldChar w:fldCharType="separate"/>
            </w:r>
            <w:r>
              <w:rPr>
                <w:noProof/>
                <w:webHidden/>
              </w:rPr>
              <w:t>7</w:t>
            </w:r>
            <w:r>
              <w:rPr>
                <w:noProof/>
                <w:webHidden/>
              </w:rPr>
              <w:fldChar w:fldCharType="end"/>
            </w:r>
          </w:hyperlink>
        </w:p>
        <w:p w14:paraId="08839501" w14:textId="36AD9C31" w:rsidR="000B404A" w:rsidRDefault="000B404A">
          <w:pPr>
            <w:pStyle w:val="INNH2"/>
            <w:tabs>
              <w:tab w:val="left" w:pos="880"/>
              <w:tab w:val="right" w:leader="dot" w:pos="9060"/>
            </w:tabs>
            <w:rPr>
              <w:noProof/>
              <w:color w:val="auto"/>
              <w:kern w:val="2"/>
              <w:sz w:val="24"/>
              <w:szCs w:val="24"/>
              <w:lang w:eastAsia="nb-NO"/>
              <w14:ligatures w14:val="standardContextual"/>
            </w:rPr>
          </w:pPr>
          <w:hyperlink w:anchor="_Toc217040696" w:history="1">
            <w:r w:rsidRPr="00540DE8">
              <w:rPr>
                <w:rStyle w:val="Hyperkobling"/>
                <w:noProof/>
              </w:rPr>
              <w:t>7.1</w:t>
            </w:r>
            <w:r>
              <w:rPr>
                <w:noProof/>
                <w:color w:val="auto"/>
                <w:kern w:val="2"/>
                <w:sz w:val="24"/>
                <w:szCs w:val="24"/>
                <w:lang w:eastAsia="nb-NO"/>
                <w14:ligatures w14:val="standardContextual"/>
              </w:rPr>
              <w:tab/>
            </w:r>
            <w:r w:rsidRPr="00540DE8">
              <w:rPr>
                <w:rStyle w:val="Hyperkobling"/>
                <w:noProof/>
              </w:rPr>
              <w:t>Finansiell gjennomføringsevne</w:t>
            </w:r>
            <w:r>
              <w:rPr>
                <w:noProof/>
                <w:webHidden/>
              </w:rPr>
              <w:tab/>
            </w:r>
            <w:r>
              <w:rPr>
                <w:noProof/>
                <w:webHidden/>
              </w:rPr>
              <w:fldChar w:fldCharType="begin"/>
            </w:r>
            <w:r>
              <w:rPr>
                <w:noProof/>
                <w:webHidden/>
              </w:rPr>
              <w:instrText xml:space="preserve"> PAGEREF _Toc217040696 \h </w:instrText>
            </w:r>
            <w:r>
              <w:rPr>
                <w:noProof/>
                <w:webHidden/>
              </w:rPr>
            </w:r>
            <w:r>
              <w:rPr>
                <w:noProof/>
                <w:webHidden/>
              </w:rPr>
              <w:fldChar w:fldCharType="separate"/>
            </w:r>
            <w:r>
              <w:rPr>
                <w:noProof/>
                <w:webHidden/>
              </w:rPr>
              <w:t>8</w:t>
            </w:r>
            <w:r>
              <w:rPr>
                <w:noProof/>
                <w:webHidden/>
              </w:rPr>
              <w:fldChar w:fldCharType="end"/>
            </w:r>
          </w:hyperlink>
        </w:p>
        <w:p w14:paraId="3AF80495" w14:textId="70030553" w:rsidR="000B404A" w:rsidRDefault="000B404A">
          <w:pPr>
            <w:pStyle w:val="INNH2"/>
            <w:tabs>
              <w:tab w:val="left" w:pos="880"/>
              <w:tab w:val="right" w:leader="dot" w:pos="9060"/>
            </w:tabs>
            <w:rPr>
              <w:noProof/>
              <w:color w:val="auto"/>
              <w:kern w:val="2"/>
              <w:sz w:val="24"/>
              <w:szCs w:val="24"/>
              <w:lang w:eastAsia="nb-NO"/>
              <w14:ligatures w14:val="standardContextual"/>
            </w:rPr>
          </w:pPr>
          <w:hyperlink w:anchor="_Toc217040697" w:history="1">
            <w:r w:rsidRPr="00540DE8">
              <w:rPr>
                <w:rStyle w:val="Hyperkobling"/>
                <w:noProof/>
              </w:rPr>
              <w:t>7.2</w:t>
            </w:r>
            <w:r>
              <w:rPr>
                <w:noProof/>
                <w:color w:val="auto"/>
                <w:kern w:val="2"/>
                <w:sz w:val="24"/>
                <w:szCs w:val="24"/>
                <w:lang w:eastAsia="nb-NO"/>
                <w14:ligatures w14:val="standardContextual"/>
              </w:rPr>
              <w:tab/>
            </w:r>
            <w:r w:rsidRPr="00540DE8">
              <w:rPr>
                <w:rStyle w:val="Hyperkobling"/>
                <w:noProof/>
              </w:rPr>
              <w:t>Teknisk gjennomføringsevne</w:t>
            </w:r>
            <w:r>
              <w:rPr>
                <w:noProof/>
                <w:webHidden/>
              </w:rPr>
              <w:tab/>
            </w:r>
            <w:r>
              <w:rPr>
                <w:noProof/>
                <w:webHidden/>
              </w:rPr>
              <w:fldChar w:fldCharType="begin"/>
            </w:r>
            <w:r>
              <w:rPr>
                <w:noProof/>
                <w:webHidden/>
              </w:rPr>
              <w:instrText xml:space="preserve"> PAGEREF _Toc217040697 \h </w:instrText>
            </w:r>
            <w:r>
              <w:rPr>
                <w:noProof/>
                <w:webHidden/>
              </w:rPr>
            </w:r>
            <w:r>
              <w:rPr>
                <w:noProof/>
                <w:webHidden/>
              </w:rPr>
              <w:fldChar w:fldCharType="separate"/>
            </w:r>
            <w:r>
              <w:rPr>
                <w:noProof/>
                <w:webHidden/>
              </w:rPr>
              <w:t>8</w:t>
            </w:r>
            <w:r>
              <w:rPr>
                <w:noProof/>
                <w:webHidden/>
              </w:rPr>
              <w:fldChar w:fldCharType="end"/>
            </w:r>
          </w:hyperlink>
        </w:p>
        <w:p w14:paraId="57D48AF7" w14:textId="1F984DF2" w:rsidR="000B404A" w:rsidRDefault="000B404A">
          <w:pPr>
            <w:pStyle w:val="INNH2"/>
            <w:tabs>
              <w:tab w:val="left" w:pos="880"/>
              <w:tab w:val="right" w:leader="dot" w:pos="9060"/>
            </w:tabs>
            <w:rPr>
              <w:noProof/>
              <w:color w:val="auto"/>
              <w:kern w:val="2"/>
              <w:sz w:val="24"/>
              <w:szCs w:val="24"/>
              <w:lang w:eastAsia="nb-NO"/>
              <w14:ligatures w14:val="standardContextual"/>
            </w:rPr>
          </w:pPr>
          <w:hyperlink w:anchor="_Toc217040698" w:history="1">
            <w:r w:rsidRPr="00540DE8">
              <w:rPr>
                <w:rStyle w:val="Hyperkobling"/>
                <w:noProof/>
              </w:rPr>
              <w:t>7.3</w:t>
            </w:r>
            <w:r>
              <w:rPr>
                <w:noProof/>
                <w:color w:val="auto"/>
                <w:kern w:val="2"/>
                <w:sz w:val="24"/>
                <w:szCs w:val="24"/>
                <w:lang w:eastAsia="nb-NO"/>
                <w14:ligatures w14:val="standardContextual"/>
              </w:rPr>
              <w:tab/>
            </w:r>
            <w:r w:rsidRPr="00540DE8">
              <w:rPr>
                <w:rStyle w:val="Hyperkobling"/>
                <w:noProof/>
              </w:rPr>
              <w:t>Organisatorisk gjennomføringsevne</w:t>
            </w:r>
            <w:r>
              <w:rPr>
                <w:noProof/>
                <w:webHidden/>
              </w:rPr>
              <w:tab/>
            </w:r>
            <w:r>
              <w:rPr>
                <w:noProof/>
                <w:webHidden/>
              </w:rPr>
              <w:fldChar w:fldCharType="begin"/>
            </w:r>
            <w:r>
              <w:rPr>
                <w:noProof/>
                <w:webHidden/>
              </w:rPr>
              <w:instrText xml:space="preserve"> PAGEREF _Toc217040698 \h </w:instrText>
            </w:r>
            <w:r>
              <w:rPr>
                <w:noProof/>
                <w:webHidden/>
              </w:rPr>
            </w:r>
            <w:r>
              <w:rPr>
                <w:noProof/>
                <w:webHidden/>
              </w:rPr>
              <w:fldChar w:fldCharType="separate"/>
            </w:r>
            <w:r>
              <w:rPr>
                <w:noProof/>
                <w:webHidden/>
              </w:rPr>
              <w:t>8</w:t>
            </w:r>
            <w:r>
              <w:rPr>
                <w:noProof/>
                <w:webHidden/>
              </w:rPr>
              <w:fldChar w:fldCharType="end"/>
            </w:r>
          </w:hyperlink>
        </w:p>
        <w:p w14:paraId="0FE40079" w14:textId="76CB7228" w:rsidR="000B404A" w:rsidRDefault="000B404A">
          <w:pPr>
            <w:pStyle w:val="INNH2"/>
            <w:tabs>
              <w:tab w:val="left" w:pos="880"/>
              <w:tab w:val="right" w:leader="dot" w:pos="9060"/>
            </w:tabs>
            <w:rPr>
              <w:noProof/>
              <w:color w:val="auto"/>
              <w:kern w:val="2"/>
              <w:sz w:val="24"/>
              <w:szCs w:val="24"/>
              <w:lang w:eastAsia="nb-NO"/>
              <w14:ligatures w14:val="standardContextual"/>
            </w:rPr>
          </w:pPr>
          <w:hyperlink w:anchor="_Toc217040699" w:history="1">
            <w:r w:rsidRPr="00540DE8">
              <w:rPr>
                <w:rStyle w:val="Hyperkobling"/>
                <w:noProof/>
              </w:rPr>
              <w:t>7.4</w:t>
            </w:r>
            <w:r>
              <w:rPr>
                <w:noProof/>
                <w:color w:val="auto"/>
                <w:kern w:val="2"/>
                <w:sz w:val="24"/>
                <w:szCs w:val="24"/>
                <w:lang w:eastAsia="nb-NO"/>
                <w14:ligatures w14:val="standardContextual"/>
              </w:rPr>
              <w:tab/>
            </w:r>
            <w:r w:rsidRPr="00540DE8">
              <w:rPr>
                <w:rStyle w:val="Hyperkobling"/>
                <w:noProof/>
              </w:rPr>
              <w:t>Prosjekt hos en sluttkunde (EPC/ «Energy as a service»)</w:t>
            </w:r>
            <w:r>
              <w:rPr>
                <w:noProof/>
                <w:webHidden/>
              </w:rPr>
              <w:tab/>
            </w:r>
            <w:r>
              <w:rPr>
                <w:noProof/>
                <w:webHidden/>
              </w:rPr>
              <w:fldChar w:fldCharType="begin"/>
            </w:r>
            <w:r>
              <w:rPr>
                <w:noProof/>
                <w:webHidden/>
              </w:rPr>
              <w:instrText xml:space="preserve"> PAGEREF _Toc217040699 \h </w:instrText>
            </w:r>
            <w:r>
              <w:rPr>
                <w:noProof/>
                <w:webHidden/>
              </w:rPr>
            </w:r>
            <w:r>
              <w:rPr>
                <w:noProof/>
                <w:webHidden/>
              </w:rPr>
              <w:fldChar w:fldCharType="separate"/>
            </w:r>
            <w:r>
              <w:rPr>
                <w:noProof/>
                <w:webHidden/>
              </w:rPr>
              <w:t>9</w:t>
            </w:r>
            <w:r>
              <w:rPr>
                <w:noProof/>
                <w:webHidden/>
              </w:rPr>
              <w:fldChar w:fldCharType="end"/>
            </w:r>
          </w:hyperlink>
        </w:p>
        <w:p w14:paraId="38F2D429" w14:textId="4734424A" w:rsidR="000B404A" w:rsidRDefault="000B404A">
          <w:pPr>
            <w:pStyle w:val="INNH1"/>
            <w:tabs>
              <w:tab w:val="left" w:pos="440"/>
              <w:tab w:val="right" w:leader="dot" w:pos="9060"/>
            </w:tabs>
            <w:rPr>
              <w:noProof/>
              <w:color w:val="auto"/>
              <w:kern w:val="2"/>
              <w:sz w:val="24"/>
              <w:szCs w:val="24"/>
              <w:lang w:eastAsia="nb-NO"/>
              <w14:ligatures w14:val="standardContextual"/>
            </w:rPr>
          </w:pPr>
          <w:hyperlink w:anchor="_Toc217040700" w:history="1">
            <w:r w:rsidRPr="00540DE8">
              <w:rPr>
                <w:rStyle w:val="Hyperkobling"/>
                <w:noProof/>
              </w:rPr>
              <w:t>8</w:t>
            </w:r>
            <w:r>
              <w:rPr>
                <w:noProof/>
                <w:color w:val="auto"/>
                <w:kern w:val="2"/>
                <w:sz w:val="24"/>
                <w:szCs w:val="24"/>
                <w:lang w:eastAsia="nb-NO"/>
                <w14:ligatures w14:val="standardContextual"/>
              </w:rPr>
              <w:tab/>
            </w:r>
            <w:r w:rsidRPr="00540DE8">
              <w:rPr>
                <w:rStyle w:val="Hyperkobling"/>
                <w:noProof/>
              </w:rPr>
              <w:t>Enovas vurdering av kvalifiserte prosjekt</w:t>
            </w:r>
            <w:r>
              <w:rPr>
                <w:noProof/>
                <w:webHidden/>
              </w:rPr>
              <w:tab/>
            </w:r>
            <w:r>
              <w:rPr>
                <w:noProof/>
                <w:webHidden/>
              </w:rPr>
              <w:fldChar w:fldCharType="begin"/>
            </w:r>
            <w:r>
              <w:rPr>
                <w:noProof/>
                <w:webHidden/>
              </w:rPr>
              <w:instrText xml:space="preserve"> PAGEREF _Toc217040700 \h </w:instrText>
            </w:r>
            <w:r>
              <w:rPr>
                <w:noProof/>
                <w:webHidden/>
              </w:rPr>
            </w:r>
            <w:r>
              <w:rPr>
                <w:noProof/>
                <w:webHidden/>
              </w:rPr>
              <w:fldChar w:fldCharType="separate"/>
            </w:r>
            <w:r>
              <w:rPr>
                <w:noProof/>
                <w:webHidden/>
              </w:rPr>
              <w:t>9</w:t>
            </w:r>
            <w:r>
              <w:rPr>
                <w:noProof/>
                <w:webHidden/>
              </w:rPr>
              <w:fldChar w:fldCharType="end"/>
            </w:r>
          </w:hyperlink>
        </w:p>
        <w:p w14:paraId="56C1F732" w14:textId="3E336ABD" w:rsidR="000B404A" w:rsidRDefault="000B404A">
          <w:pPr>
            <w:pStyle w:val="INNH2"/>
            <w:tabs>
              <w:tab w:val="left" w:pos="880"/>
              <w:tab w:val="right" w:leader="dot" w:pos="9060"/>
            </w:tabs>
            <w:rPr>
              <w:noProof/>
              <w:color w:val="auto"/>
              <w:kern w:val="2"/>
              <w:sz w:val="24"/>
              <w:szCs w:val="24"/>
              <w:lang w:eastAsia="nb-NO"/>
              <w14:ligatures w14:val="standardContextual"/>
            </w:rPr>
          </w:pPr>
          <w:hyperlink w:anchor="_Toc217040701" w:history="1">
            <w:r w:rsidRPr="00540DE8">
              <w:rPr>
                <w:rStyle w:val="Hyperkobling"/>
                <w:noProof/>
              </w:rPr>
              <w:t>8.1</w:t>
            </w:r>
            <w:r>
              <w:rPr>
                <w:noProof/>
                <w:color w:val="auto"/>
                <w:kern w:val="2"/>
                <w:sz w:val="24"/>
                <w:szCs w:val="24"/>
                <w:lang w:eastAsia="nb-NO"/>
                <w14:ligatures w14:val="standardContextual"/>
              </w:rPr>
              <w:tab/>
            </w:r>
            <w:r w:rsidRPr="00540DE8">
              <w:rPr>
                <w:rStyle w:val="Hyperkobling"/>
                <w:noProof/>
              </w:rPr>
              <w:t>Krav om tilrettelegging for fleksibilitet</w:t>
            </w:r>
            <w:r>
              <w:rPr>
                <w:noProof/>
                <w:webHidden/>
              </w:rPr>
              <w:tab/>
            </w:r>
            <w:r>
              <w:rPr>
                <w:noProof/>
                <w:webHidden/>
              </w:rPr>
              <w:fldChar w:fldCharType="begin"/>
            </w:r>
            <w:r>
              <w:rPr>
                <w:noProof/>
                <w:webHidden/>
              </w:rPr>
              <w:instrText xml:space="preserve"> PAGEREF _Toc217040701 \h </w:instrText>
            </w:r>
            <w:r>
              <w:rPr>
                <w:noProof/>
                <w:webHidden/>
              </w:rPr>
            </w:r>
            <w:r>
              <w:rPr>
                <w:noProof/>
                <w:webHidden/>
              </w:rPr>
              <w:fldChar w:fldCharType="separate"/>
            </w:r>
            <w:r>
              <w:rPr>
                <w:noProof/>
                <w:webHidden/>
              </w:rPr>
              <w:t>9</w:t>
            </w:r>
            <w:r>
              <w:rPr>
                <w:noProof/>
                <w:webHidden/>
              </w:rPr>
              <w:fldChar w:fldCharType="end"/>
            </w:r>
          </w:hyperlink>
        </w:p>
        <w:p w14:paraId="6A350BE2" w14:textId="751B0EBE" w:rsidR="000B404A" w:rsidRDefault="000B404A">
          <w:pPr>
            <w:pStyle w:val="INNH2"/>
            <w:tabs>
              <w:tab w:val="left" w:pos="880"/>
              <w:tab w:val="right" w:leader="dot" w:pos="9060"/>
            </w:tabs>
            <w:rPr>
              <w:noProof/>
              <w:color w:val="auto"/>
              <w:kern w:val="2"/>
              <w:sz w:val="24"/>
              <w:szCs w:val="24"/>
              <w:lang w:eastAsia="nb-NO"/>
              <w14:ligatures w14:val="standardContextual"/>
            </w:rPr>
          </w:pPr>
          <w:hyperlink w:anchor="_Toc217040702" w:history="1">
            <w:r w:rsidRPr="00540DE8">
              <w:rPr>
                <w:rStyle w:val="Hyperkobling"/>
                <w:noProof/>
              </w:rPr>
              <w:t>8.2</w:t>
            </w:r>
            <w:r>
              <w:rPr>
                <w:noProof/>
                <w:color w:val="auto"/>
                <w:kern w:val="2"/>
                <w:sz w:val="24"/>
                <w:szCs w:val="24"/>
                <w:lang w:eastAsia="nb-NO"/>
                <w14:ligatures w14:val="standardContextual"/>
              </w:rPr>
              <w:tab/>
            </w:r>
            <w:r w:rsidRPr="00540DE8">
              <w:rPr>
                <w:rStyle w:val="Hyperkobling"/>
                <w:noProof/>
              </w:rPr>
              <w:t>Krav om virkningsgrad varmepumper</w:t>
            </w:r>
            <w:r>
              <w:rPr>
                <w:noProof/>
                <w:webHidden/>
              </w:rPr>
              <w:tab/>
            </w:r>
            <w:r>
              <w:rPr>
                <w:noProof/>
                <w:webHidden/>
              </w:rPr>
              <w:fldChar w:fldCharType="begin"/>
            </w:r>
            <w:r>
              <w:rPr>
                <w:noProof/>
                <w:webHidden/>
              </w:rPr>
              <w:instrText xml:space="preserve"> PAGEREF _Toc217040702 \h </w:instrText>
            </w:r>
            <w:r>
              <w:rPr>
                <w:noProof/>
                <w:webHidden/>
              </w:rPr>
            </w:r>
            <w:r>
              <w:rPr>
                <w:noProof/>
                <w:webHidden/>
              </w:rPr>
              <w:fldChar w:fldCharType="separate"/>
            </w:r>
            <w:r>
              <w:rPr>
                <w:noProof/>
                <w:webHidden/>
              </w:rPr>
              <w:t>9</w:t>
            </w:r>
            <w:r>
              <w:rPr>
                <w:noProof/>
                <w:webHidden/>
              </w:rPr>
              <w:fldChar w:fldCharType="end"/>
            </w:r>
          </w:hyperlink>
        </w:p>
        <w:p w14:paraId="1015CB53" w14:textId="7B3B1DA5" w:rsidR="000B404A" w:rsidRDefault="000B404A">
          <w:pPr>
            <w:pStyle w:val="INNH1"/>
            <w:tabs>
              <w:tab w:val="left" w:pos="440"/>
              <w:tab w:val="right" w:leader="dot" w:pos="9060"/>
            </w:tabs>
            <w:rPr>
              <w:noProof/>
              <w:color w:val="auto"/>
              <w:kern w:val="2"/>
              <w:sz w:val="24"/>
              <w:szCs w:val="24"/>
              <w:lang w:eastAsia="nb-NO"/>
              <w14:ligatures w14:val="standardContextual"/>
            </w:rPr>
          </w:pPr>
          <w:hyperlink w:anchor="_Toc217040703" w:history="1">
            <w:r w:rsidRPr="00540DE8">
              <w:rPr>
                <w:rStyle w:val="Hyperkobling"/>
                <w:noProof/>
              </w:rPr>
              <w:t>9</w:t>
            </w:r>
            <w:r>
              <w:rPr>
                <w:noProof/>
                <w:color w:val="auto"/>
                <w:kern w:val="2"/>
                <w:sz w:val="24"/>
                <w:szCs w:val="24"/>
                <w:lang w:eastAsia="nb-NO"/>
                <w14:ligatures w14:val="standardContextual"/>
              </w:rPr>
              <w:tab/>
            </w:r>
            <w:r w:rsidRPr="00540DE8">
              <w:rPr>
                <w:rStyle w:val="Hyperkobling"/>
                <w:noProof/>
              </w:rPr>
              <w:t>Enovas vurdering av rangeringskriteriene</w:t>
            </w:r>
            <w:r>
              <w:rPr>
                <w:noProof/>
                <w:webHidden/>
              </w:rPr>
              <w:tab/>
            </w:r>
            <w:r>
              <w:rPr>
                <w:noProof/>
                <w:webHidden/>
              </w:rPr>
              <w:fldChar w:fldCharType="begin"/>
            </w:r>
            <w:r>
              <w:rPr>
                <w:noProof/>
                <w:webHidden/>
              </w:rPr>
              <w:instrText xml:space="preserve"> PAGEREF _Toc217040703 \h </w:instrText>
            </w:r>
            <w:r>
              <w:rPr>
                <w:noProof/>
                <w:webHidden/>
              </w:rPr>
            </w:r>
            <w:r>
              <w:rPr>
                <w:noProof/>
                <w:webHidden/>
              </w:rPr>
              <w:fldChar w:fldCharType="separate"/>
            </w:r>
            <w:r>
              <w:rPr>
                <w:noProof/>
                <w:webHidden/>
              </w:rPr>
              <w:t>9</w:t>
            </w:r>
            <w:r>
              <w:rPr>
                <w:noProof/>
                <w:webHidden/>
              </w:rPr>
              <w:fldChar w:fldCharType="end"/>
            </w:r>
          </w:hyperlink>
        </w:p>
        <w:p w14:paraId="2F25EA0C" w14:textId="1BAE4353" w:rsidR="000B404A" w:rsidRDefault="000B404A">
          <w:pPr>
            <w:pStyle w:val="INNH2"/>
            <w:tabs>
              <w:tab w:val="left" w:pos="880"/>
              <w:tab w:val="right" w:leader="dot" w:pos="9060"/>
            </w:tabs>
            <w:rPr>
              <w:noProof/>
              <w:color w:val="auto"/>
              <w:kern w:val="2"/>
              <w:sz w:val="24"/>
              <w:szCs w:val="24"/>
              <w:lang w:eastAsia="nb-NO"/>
              <w14:ligatures w14:val="standardContextual"/>
            </w:rPr>
          </w:pPr>
          <w:hyperlink w:anchor="_Toc217040704" w:history="1">
            <w:r w:rsidRPr="00540DE8">
              <w:rPr>
                <w:rStyle w:val="Hyperkobling"/>
                <w:noProof/>
              </w:rPr>
              <w:t>9.1</w:t>
            </w:r>
            <w:r>
              <w:rPr>
                <w:noProof/>
                <w:color w:val="auto"/>
                <w:kern w:val="2"/>
                <w:sz w:val="24"/>
                <w:szCs w:val="24"/>
                <w:lang w:eastAsia="nb-NO"/>
                <w14:ligatures w14:val="standardContextual"/>
              </w:rPr>
              <w:tab/>
            </w:r>
            <w:r w:rsidRPr="00540DE8">
              <w:rPr>
                <w:rStyle w:val="Hyperkobling"/>
                <w:noProof/>
              </w:rPr>
              <w:t>Kostnadseffektivitet vektes 70 %</w:t>
            </w:r>
            <w:r>
              <w:rPr>
                <w:noProof/>
                <w:webHidden/>
              </w:rPr>
              <w:tab/>
            </w:r>
            <w:r>
              <w:rPr>
                <w:noProof/>
                <w:webHidden/>
              </w:rPr>
              <w:fldChar w:fldCharType="begin"/>
            </w:r>
            <w:r>
              <w:rPr>
                <w:noProof/>
                <w:webHidden/>
              </w:rPr>
              <w:instrText xml:space="preserve"> PAGEREF _Toc217040704 \h </w:instrText>
            </w:r>
            <w:r>
              <w:rPr>
                <w:noProof/>
                <w:webHidden/>
              </w:rPr>
            </w:r>
            <w:r>
              <w:rPr>
                <w:noProof/>
                <w:webHidden/>
              </w:rPr>
              <w:fldChar w:fldCharType="separate"/>
            </w:r>
            <w:r>
              <w:rPr>
                <w:noProof/>
                <w:webHidden/>
              </w:rPr>
              <w:t>10</w:t>
            </w:r>
            <w:r>
              <w:rPr>
                <w:noProof/>
                <w:webHidden/>
              </w:rPr>
              <w:fldChar w:fldCharType="end"/>
            </w:r>
          </w:hyperlink>
        </w:p>
        <w:p w14:paraId="5C909F5B" w14:textId="105D51AB" w:rsidR="000B404A" w:rsidRDefault="000B404A">
          <w:pPr>
            <w:pStyle w:val="INNH2"/>
            <w:tabs>
              <w:tab w:val="left" w:pos="880"/>
              <w:tab w:val="right" w:leader="dot" w:pos="9060"/>
            </w:tabs>
            <w:rPr>
              <w:noProof/>
              <w:color w:val="auto"/>
              <w:kern w:val="2"/>
              <w:sz w:val="24"/>
              <w:szCs w:val="24"/>
              <w:lang w:eastAsia="nb-NO"/>
              <w14:ligatures w14:val="standardContextual"/>
            </w:rPr>
          </w:pPr>
          <w:hyperlink w:anchor="_Toc217040705" w:history="1">
            <w:r w:rsidRPr="00540DE8">
              <w:rPr>
                <w:rStyle w:val="Hyperkobling"/>
                <w:noProof/>
              </w:rPr>
              <w:t>9.2</w:t>
            </w:r>
            <w:r>
              <w:rPr>
                <w:noProof/>
                <w:color w:val="auto"/>
                <w:kern w:val="2"/>
                <w:sz w:val="24"/>
                <w:szCs w:val="24"/>
                <w:lang w:eastAsia="nb-NO"/>
                <w14:ligatures w14:val="standardContextual"/>
              </w:rPr>
              <w:tab/>
            </w:r>
            <w:r w:rsidRPr="00540DE8">
              <w:rPr>
                <w:rStyle w:val="Hyperkobling"/>
                <w:noProof/>
              </w:rPr>
              <w:t>Spredningspotensial og bidrag til å fremme innovative løsninger vektes 30%</w:t>
            </w:r>
            <w:r>
              <w:rPr>
                <w:noProof/>
                <w:webHidden/>
              </w:rPr>
              <w:tab/>
            </w:r>
            <w:r>
              <w:rPr>
                <w:noProof/>
                <w:webHidden/>
              </w:rPr>
              <w:fldChar w:fldCharType="begin"/>
            </w:r>
            <w:r>
              <w:rPr>
                <w:noProof/>
                <w:webHidden/>
              </w:rPr>
              <w:instrText xml:space="preserve"> PAGEREF _Toc217040705 \h </w:instrText>
            </w:r>
            <w:r>
              <w:rPr>
                <w:noProof/>
                <w:webHidden/>
              </w:rPr>
            </w:r>
            <w:r>
              <w:rPr>
                <w:noProof/>
                <w:webHidden/>
              </w:rPr>
              <w:fldChar w:fldCharType="separate"/>
            </w:r>
            <w:r>
              <w:rPr>
                <w:noProof/>
                <w:webHidden/>
              </w:rPr>
              <w:t>10</w:t>
            </w:r>
            <w:r>
              <w:rPr>
                <w:noProof/>
                <w:webHidden/>
              </w:rPr>
              <w:fldChar w:fldCharType="end"/>
            </w:r>
          </w:hyperlink>
        </w:p>
        <w:p w14:paraId="333E4D76" w14:textId="590E35BD" w:rsidR="000B404A" w:rsidRDefault="000B404A">
          <w:pPr>
            <w:pStyle w:val="INNH1"/>
            <w:tabs>
              <w:tab w:val="left" w:pos="440"/>
              <w:tab w:val="right" w:leader="dot" w:pos="9060"/>
            </w:tabs>
            <w:rPr>
              <w:noProof/>
              <w:color w:val="auto"/>
              <w:kern w:val="2"/>
              <w:sz w:val="24"/>
              <w:szCs w:val="24"/>
              <w:lang w:eastAsia="nb-NO"/>
              <w14:ligatures w14:val="standardContextual"/>
            </w:rPr>
          </w:pPr>
          <w:hyperlink w:anchor="_Toc217040706" w:history="1">
            <w:r w:rsidRPr="00540DE8">
              <w:rPr>
                <w:rStyle w:val="Hyperkobling"/>
                <w:noProof/>
              </w:rPr>
              <w:t>10</w:t>
            </w:r>
            <w:r>
              <w:rPr>
                <w:noProof/>
                <w:color w:val="auto"/>
                <w:kern w:val="2"/>
                <w:sz w:val="24"/>
                <w:szCs w:val="24"/>
                <w:lang w:eastAsia="nb-NO"/>
                <w14:ligatures w14:val="standardContextual"/>
              </w:rPr>
              <w:tab/>
            </w:r>
            <w:r w:rsidRPr="00540DE8">
              <w:rPr>
                <w:rStyle w:val="Hyperkobling"/>
                <w:noProof/>
              </w:rPr>
              <w:t>Direkte klima-, energi- og effektresultater fra prosjektet</w:t>
            </w:r>
            <w:r>
              <w:rPr>
                <w:noProof/>
                <w:webHidden/>
              </w:rPr>
              <w:tab/>
            </w:r>
            <w:r>
              <w:rPr>
                <w:noProof/>
                <w:webHidden/>
              </w:rPr>
              <w:fldChar w:fldCharType="begin"/>
            </w:r>
            <w:r>
              <w:rPr>
                <w:noProof/>
                <w:webHidden/>
              </w:rPr>
              <w:instrText xml:space="preserve"> PAGEREF _Toc217040706 \h </w:instrText>
            </w:r>
            <w:r>
              <w:rPr>
                <w:noProof/>
                <w:webHidden/>
              </w:rPr>
            </w:r>
            <w:r>
              <w:rPr>
                <w:noProof/>
                <w:webHidden/>
              </w:rPr>
              <w:fldChar w:fldCharType="separate"/>
            </w:r>
            <w:r>
              <w:rPr>
                <w:noProof/>
                <w:webHidden/>
              </w:rPr>
              <w:t>10</w:t>
            </w:r>
            <w:r>
              <w:rPr>
                <w:noProof/>
                <w:webHidden/>
              </w:rPr>
              <w:fldChar w:fldCharType="end"/>
            </w:r>
          </w:hyperlink>
        </w:p>
        <w:p w14:paraId="782E74D1" w14:textId="0CCE17AE" w:rsidR="000B404A" w:rsidRDefault="000B404A">
          <w:pPr>
            <w:pStyle w:val="INNH2"/>
            <w:tabs>
              <w:tab w:val="left" w:pos="880"/>
              <w:tab w:val="right" w:leader="dot" w:pos="9060"/>
            </w:tabs>
            <w:rPr>
              <w:noProof/>
              <w:color w:val="auto"/>
              <w:kern w:val="2"/>
              <w:sz w:val="24"/>
              <w:szCs w:val="24"/>
              <w:lang w:eastAsia="nb-NO"/>
              <w14:ligatures w14:val="standardContextual"/>
            </w:rPr>
          </w:pPr>
          <w:hyperlink w:anchor="_Toc217040707" w:history="1">
            <w:r w:rsidRPr="00540DE8">
              <w:rPr>
                <w:rStyle w:val="Hyperkobling"/>
                <w:noProof/>
              </w:rPr>
              <w:t>10.1</w:t>
            </w:r>
            <w:r>
              <w:rPr>
                <w:noProof/>
                <w:color w:val="auto"/>
                <w:kern w:val="2"/>
                <w:sz w:val="24"/>
                <w:szCs w:val="24"/>
                <w:lang w:eastAsia="nb-NO"/>
                <w14:ligatures w14:val="standardContextual"/>
              </w:rPr>
              <w:tab/>
            </w:r>
            <w:r w:rsidRPr="00540DE8">
              <w:rPr>
                <w:rStyle w:val="Hyperkobling"/>
                <w:noProof/>
              </w:rPr>
              <w:t>Energiresultat fra prosjektet</w:t>
            </w:r>
            <w:r>
              <w:rPr>
                <w:noProof/>
                <w:webHidden/>
              </w:rPr>
              <w:tab/>
            </w:r>
            <w:r>
              <w:rPr>
                <w:noProof/>
                <w:webHidden/>
              </w:rPr>
              <w:fldChar w:fldCharType="begin"/>
            </w:r>
            <w:r>
              <w:rPr>
                <w:noProof/>
                <w:webHidden/>
              </w:rPr>
              <w:instrText xml:space="preserve"> PAGEREF _Toc217040707 \h </w:instrText>
            </w:r>
            <w:r>
              <w:rPr>
                <w:noProof/>
                <w:webHidden/>
              </w:rPr>
            </w:r>
            <w:r>
              <w:rPr>
                <w:noProof/>
                <w:webHidden/>
              </w:rPr>
              <w:fldChar w:fldCharType="separate"/>
            </w:r>
            <w:r>
              <w:rPr>
                <w:noProof/>
                <w:webHidden/>
              </w:rPr>
              <w:t>10</w:t>
            </w:r>
            <w:r>
              <w:rPr>
                <w:noProof/>
                <w:webHidden/>
              </w:rPr>
              <w:fldChar w:fldCharType="end"/>
            </w:r>
          </w:hyperlink>
        </w:p>
        <w:p w14:paraId="294464AC" w14:textId="1860839F" w:rsidR="000B404A" w:rsidRDefault="000B404A">
          <w:pPr>
            <w:pStyle w:val="INNH2"/>
            <w:tabs>
              <w:tab w:val="left" w:pos="880"/>
              <w:tab w:val="right" w:leader="dot" w:pos="9060"/>
            </w:tabs>
            <w:rPr>
              <w:noProof/>
              <w:color w:val="auto"/>
              <w:kern w:val="2"/>
              <w:sz w:val="24"/>
              <w:szCs w:val="24"/>
              <w:lang w:eastAsia="nb-NO"/>
              <w14:ligatures w14:val="standardContextual"/>
            </w:rPr>
          </w:pPr>
          <w:hyperlink w:anchor="_Toc217040708" w:history="1">
            <w:r w:rsidRPr="00540DE8">
              <w:rPr>
                <w:rStyle w:val="Hyperkobling"/>
                <w:noProof/>
              </w:rPr>
              <w:t>10.2</w:t>
            </w:r>
            <w:r>
              <w:rPr>
                <w:noProof/>
                <w:color w:val="auto"/>
                <w:kern w:val="2"/>
                <w:sz w:val="24"/>
                <w:szCs w:val="24"/>
                <w:lang w:eastAsia="nb-NO"/>
                <w14:ligatures w14:val="standardContextual"/>
              </w:rPr>
              <w:tab/>
            </w:r>
            <w:r w:rsidRPr="00540DE8">
              <w:rPr>
                <w:rStyle w:val="Hyperkobling"/>
                <w:noProof/>
              </w:rPr>
              <w:t>Klimaresultat fra prosjektet</w:t>
            </w:r>
            <w:r>
              <w:rPr>
                <w:noProof/>
                <w:webHidden/>
              </w:rPr>
              <w:tab/>
            </w:r>
            <w:r>
              <w:rPr>
                <w:noProof/>
                <w:webHidden/>
              </w:rPr>
              <w:fldChar w:fldCharType="begin"/>
            </w:r>
            <w:r>
              <w:rPr>
                <w:noProof/>
                <w:webHidden/>
              </w:rPr>
              <w:instrText xml:space="preserve"> PAGEREF _Toc217040708 \h </w:instrText>
            </w:r>
            <w:r>
              <w:rPr>
                <w:noProof/>
                <w:webHidden/>
              </w:rPr>
            </w:r>
            <w:r>
              <w:rPr>
                <w:noProof/>
                <w:webHidden/>
              </w:rPr>
              <w:fldChar w:fldCharType="separate"/>
            </w:r>
            <w:r>
              <w:rPr>
                <w:noProof/>
                <w:webHidden/>
              </w:rPr>
              <w:t>12</w:t>
            </w:r>
            <w:r>
              <w:rPr>
                <w:noProof/>
                <w:webHidden/>
              </w:rPr>
              <w:fldChar w:fldCharType="end"/>
            </w:r>
          </w:hyperlink>
        </w:p>
        <w:p w14:paraId="3FD6DFF1" w14:textId="04110547" w:rsidR="000B404A" w:rsidRDefault="000B404A">
          <w:pPr>
            <w:pStyle w:val="INNH2"/>
            <w:tabs>
              <w:tab w:val="left" w:pos="880"/>
              <w:tab w:val="right" w:leader="dot" w:pos="9060"/>
            </w:tabs>
            <w:rPr>
              <w:noProof/>
              <w:color w:val="auto"/>
              <w:kern w:val="2"/>
              <w:sz w:val="24"/>
              <w:szCs w:val="24"/>
              <w:lang w:eastAsia="nb-NO"/>
              <w14:ligatures w14:val="standardContextual"/>
            </w:rPr>
          </w:pPr>
          <w:hyperlink w:anchor="_Toc217040709" w:history="1">
            <w:r w:rsidRPr="00540DE8">
              <w:rPr>
                <w:rStyle w:val="Hyperkobling"/>
                <w:noProof/>
              </w:rPr>
              <w:t>10.3</w:t>
            </w:r>
            <w:r>
              <w:rPr>
                <w:noProof/>
                <w:color w:val="auto"/>
                <w:kern w:val="2"/>
                <w:sz w:val="24"/>
                <w:szCs w:val="24"/>
                <w:lang w:eastAsia="nb-NO"/>
                <w14:ligatures w14:val="standardContextual"/>
              </w:rPr>
              <w:tab/>
            </w:r>
            <w:r w:rsidRPr="00540DE8">
              <w:rPr>
                <w:rStyle w:val="Hyperkobling"/>
                <w:noProof/>
              </w:rPr>
              <w:t>Effekt- og fleksibilitetsresultat fra prosjektet</w:t>
            </w:r>
            <w:r>
              <w:rPr>
                <w:noProof/>
                <w:webHidden/>
              </w:rPr>
              <w:tab/>
            </w:r>
            <w:r>
              <w:rPr>
                <w:noProof/>
                <w:webHidden/>
              </w:rPr>
              <w:fldChar w:fldCharType="begin"/>
            </w:r>
            <w:r>
              <w:rPr>
                <w:noProof/>
                <w:webHidden/>
              </w:rPr>
              <w:instrText xml:space="preserve"> PAGEREF _Toc217040709 \h </w:instrText>
            </w:r>
            <w:r>
              <w:rPr>
                <w:noProof/>
                <w:webHidden/>
              </w:rPr>
            </w:r>
            <w:r>
              <w:rPr>
                <w:noProof/>
                <w:webHidden/>
              </w:rPr>
              <w:fldChar w:fldCharType="separate"/>
            </w:r>
            <w:r>
              <w:rPr>
                <w:noProof/>
                <w:webHidden/>
              </w:rPr>
              <w:t>12</w:t>
            </w:r>
            <w:r>
              <w:rPr>
                <w:noProof/>
                <w:webHidden/>
              </w:rPr>
              <w:fldChar w:fldCharType="end"/>
            </w:r>
          </w:hyperlink>
        </w:p>
        <w:p w14:paraId="315A0901" w14:textId="658F9BFD" w:rsidR="000B404A" w:rsidRDefault="000B404A">
          <w:pPr>
            <w:pStyle w:val="INNH1"/>
            <w:tabs>
              <w:tab w:val="left" w:pos="440"/>
              <w:tab w:val="right" w:leader="dot" w:pos="9060"/>
            </w:tabs>
            <w:rPr>
              <w:noProof/>
              <w:color w:val="auto"/>
              <w:kern w:val="2"/>
              <w:sz w:val="24"/>
              <w:szCs w:val="24"/>
              <w:lang w:eastAsia="nb-NO"/>
              <w14:ligatures w14:val="standardContextual"/>
            </w:rPr>
          </w:pPr>
          <w:hyperlink w:anchor="_Toc217040710" w:history="1">
            <w:r w:rsidRPr="00540DE8">
              <w:rPr>
                <w:rStyle w:val="Hyperkobling"/>
                <w:noProof/>
              </w:rPr>
              <w:t>11</w:t>
            </w:r>
            <w:r>
              <w:rPr>
                <w:noProof/>
                <w:color w:val="auto"/>
                <w:kern w:val="2"/>
                <w:sz w:val="24"/>
                <w:szCs w:val="24"/>
                <w:lang w:eastAsia="nb-NO"/>
                <w14:ligatures w14:val="standardContextual"/>
              </w:rPr>
              <w:tab/>
            </w:r>
            <w:r w:rsidRPr="00540DE8">
              <w:rPr>
                <w:rStyle w:val="Hyperkobling"/>
                <w:noProof/>
              </w:rPr>
              <w:t>Bærekraft / grønn rapportering</w:t>
            </w:r>
            <w:r>
              <w:rPr>
                <w:noProof/>
                <w:webHidden/>
              </w:rPr>
              <w:tab/>
            </w:r>
            <w:r>
              <w:rPr>
                <w:noProof/>
                <w:webHidden/>
              </w:rPr>
              <w:fldChar w:fldCharType="begin"/>
            </w:r>
            <w:r>
              <w:rPr>
                <w:noProof/>
                <w:webHidden/>
              </w:rPr>
              <w:instrText xml:space="preserve"> PAGEREF _Toc217040710 \h </w:instrText>
            </w:r>
            <w:r>
              <w:rPr>
                <w:noProof/>
                <w:webHidden/>
              </w:rPr>
            </w:r>
            <w:r>
              <w:rPr>
                <w:noProof/>
                <w:webHidden/>
              </w:rPr>
              <w:fldChar w:fldCharType="separate"/>
            </w:r>
            <w:r>
              <w:rPr>
                <w:noProof/>
                <w:webHidden/>
              </w:rPr>
              <w:t>12</w:t>
            </w:r>
            <w:r>
              <w:rPr>
                <w:noProof/>
                <w:webHidden/>
              </w:rPr>
              <w:fldChar w:fldCharType="end"/>
            </w:r>
          </w:hyperlink>
        </w:p>
        <w:p w14:paraId="661826C8" w14:textId="6FA7AB4E" w:rsidR="000B404A" w:rsidRDefault="000B404A">
          <w:pPr>
            <w:pStyle w:val="INNH2"/>
            <w:tabs>
              <w:tab w:val="left" w:pos="880"/>
              <w:tab w:val="right" w:leader="dot" w:pos="9060"/>
            </w:tabs>
            <w:rPr>
              <w:noProof/>
              <w:color w:val="auto"/>
              <w:kern w:val="2"/>
              <w:sz w:val="24"/>
              <w:szCs w:val="24"/>
              <w:lang w:eastAsia="nb-NO"/>
              <w14:ligatures w14:val="standardContextual"/>
            </w:rPr>
          </w:pPr>
          <w:hyperlink w:anchor="_Toc217040711" w:history="1">
            <w:r w:rsidRPr="00540DE8">
              <w:rPr>
                <w:rStyle w:val="Hyperkobling"/>
                <w:noProof/>
              </w:rPr>
              <w:t>11.1</w:t>
            </w:r>
            <w:r>
              <w:rPr>
                <w:noProof/>
                <w:color w:val="auto"/>
                <w:kern w:val="2"/>
                <w:sz w:val="24"/>
                <w:szCs w:val="24"/>
                <w:lang w:eastAsia="nb-NO"/>
                <w14:ligatures w14:val="standardContextual"/>
              </w:rPr>
              <w:tab/>
            </w:r>
            <w:r w:rsidRPr="00540DE8">
              <w:rPr>
                <w:rStyle w:val="Hyperkobling"/>
                <w:noProof/>
              </w:rPr>
              <w:t>Om Grønn rapportering</w:t>
            </w:r>
            <w:r>
              <w:rPr>
                <w:noProof/>
                <w:webHidden/>
              </w:rPr>
              <w:tab/>
            </w:r>
            <w:r>
              <w:rPr>
                <w:noProof/>
                <w:webHidden/>
              </w:rPr>
              <w:fldChar w:fldCharType="begin"/>
            </w:r>
            <w:r>
              <w:rPr>
                <w:noProof/>
                <w:webHidden/>
              </w:rPr>
              <w:instrText xml:space="preserve"> PAGEREF _Toc217040711 \h </w:instrText>
            </w:r>
            <w:r>
              <w:rPr>
                <w:noProof/>
                <w:webHidden/>
              </w:rPr>
            </w:r>
            <w:r>
              <w:rPr>
                <w:noProof/>
                <w:webHidden/>
              </w:rPr>
              <w:fldChar w:fldCharType="separate"/>
            </w:r>
            <w:r>
              <w:rPr>
                <w:noProof/>
                <w:webHidden/>
              </w:rPr>
              <w:t>12</w:t>
            </w:r>
            <w:r>
              <w:rPr>
                <w:noProof/>
                <w:webHidden/>
              </w:rPr>
              <w:fldChar w:fldCharType="end"/>
            </w:r>
          </w:hyperlink>
        </w:p>
        <w:p w14:paraId="4794A212" w14:textId="23ED2C06" w:rsidR="000B404A" w:rsidRDefault="000B404A">
          <w:pPr>
            <w:pStyle w:val="INNH2"/>
            <w:tabs>
              <w:tab w:val="right" w:leader="dot" w:pos="9060"/>
            </w:tabs>
            <w:rPr>
              <w:noProof/>
              <w:color w:val="auto"/>
              <w:kern w:val="2"/>
              <w:sz w:val="24"/>
              <w:szCs w:val="24"/>
              <w:lang w:eastAsia="nb-NO"/>
              <w14:ligatures w14:val="standardContextual"/>
            </w:rPr>
          </w:pPr>
          <w:hyperlink w:anchor="_Toc217040712" w:history="1">
            <w:r w:rsidRPr="00540DE8">
              <w:rPr>
                <w:rStyle w:val="Hyperkobling"/>
                <w:noProof/>
              </w:rPr>
              <w:t>Du trenger ikke gjøre en full taksonomivurdering. Bruk egne utredninger, søknader om utslipps- og byggetillatelser eller ditt beste skjønn. Hvis det ikke er vesentlige effekter, kan feltet stå tomt.</w:t>
            </w:r>
            <w:r>
              <w:rPr>
                <w:noProof/>
                <w:webHidden/>
              </w:rPr>
              <w:tab/>
            </w:r>
            <w:r>
              <w:rPr>
                <w:noProof/>
                <w:webHidden/>
              </w:rPr>
              <w:fldChar w:fldCharType="begin"/>
            </w:r>
            <w:r>
              <w:rPr>
                <w:noProof/>
                <w:webHidden/>
              </w:rPr>
              <w:instrText xml:space="preserve"> PAGEREF _Toc217040712 \h </w:instrText>
            </w:r>
            <w:r>
              <w:rPr>
                <w:noProof/>
                <w:webHidden/>
              </w:rPr>
            </w:r>
            <w:r>
              <w:rPr>
                <w:noProof/>
                <w:webHidden/>
              </w:rPr>
              <w:fldChar w:fldCharType="separate"/>
            </w:r>
            <w:r>
              <w:rPr>
                <w:noProof/>
                <w:webHidden/>
              </w:rPr>
              <w:t>13</w:t>
            </w:r>
            <w:r>
              <w:rPr>
                <w:noProof/>
                <w:webHidden/>
              </w:rPr>
              <w:fldChar w:fldCharType="end"/>
            </w:r>
          </w:hyperlink>
        </w:p>
        <w:p w14:paraId="2C1A5718" w14:textId="1BE101C2" w:rsidR="000B404A" w:rsidRDefault="000B404A">
          <w:pPr>
            <w:pStyle w:val="INNH2"/>
            <w:tabs>
              <w:tab w:val="left" w:pos="880"/>
              <w:tab w:val="right" w:leader="dot" w:pos="9060"/>
            </w:tabs>
            <w:rPr>
              <w:noProof/>
              <w:color w:val="auto"/>
              <w:kern w:val="2"/>
              <w:sz w:val="24"/>
              <w:szCs w:val="24"/>
              <w:lang w:eastAsia="nb-NO"/>
              <w14:ligatures w14:val="standardContextual"/>
            </w:rPr>
          </w:pPr>
          <w:hyperlink w:anchor="_Toc217040713" w:history="1">
            <w:r w:rsidRPr="00540DE8">
              <w:rPr>
                <w:rStyle w:val="Hyperkobling"/>
                <w:noProof/>
              </w:rPr>
              <w:t>11.2</w:t>
            </w:r>
            <w:r>
              <w:rPr>
                <w:noProof/>
                <w:color w:val="auto"/>
                <w:kern w:val="2"/>
                <w:sz w:val="24"/>
                <w:szCs w:val="24"/>
                <w:lang w:eastAsia="nb-NO"/>
                <w14:ligatures w14:val="standardContextual"/>
              </w:rPr>
              <w:tab/>
            </w:r>
            <w:r w:rsidRPr="00540DE8">
              <w:rPr>
                <w:rStyle w:val="Hyperkobling"/>
                <w:noProof/>
              </w:rPr>
              <w:t>De seks miljøkategoriene og «Do no significant harm»-prinsippet</w:t>
            </w:r>
            <w:r>
              <w:rPr>
                <w:noProof/>
                <w:webHidden/>
              </w:rPr>
              <w:tab/>
            </w:r>
            <w:r>
              <w:rPr>
                <w:noProof/>
                <w:webHidden/>
              </w:rPr>
              <w:fldChar w:fldCharType="begin"/>
            </w:r>
            <w:r>
              <w:rPr>
                <w:noProof/>
                <w:webHidden/>
              </w:rPr>
              <w:instrText xml:space="preserve"> PAGEREF _Toc217040713 \h </w:instrText>
            </w:r>
            <w:r>
              <w:rPr>
                <w:noProof/>
                <w:webHidden/>
              </w:rPr>
            </w:r>
            <w:r>
              <w:rPr>
                <w:noProof/>
                <w:webHidden/>
              </w:rPr>
              <w:fldChar w:fldCharType="separate"/>
            </w:r>
            <w:r>
              <w:rPr>
                <w:noProof/>
                <w:webHidden/>
              </w:rPr>
              <w:t>13</w:t>
            </w:r>
            <w:r>
              <w:rPr>
                <w:noProof/>
                <w:webHidden/>
              </w:rPr>
              <w:fldChar w:fldCharType="end"/>
            </w:r>
          </w:hyperlink>
        </w:p>
        <w:p w14:paraId="098C034C" w14:textId="70137901" w:rsidR="000B404A" w:rsidRDefault="000B404A">
          <w:pPr>
            <w:pStyle w:val="INNH1"/>
            <w:tabs>
              <w:tab w:val="left" w:pos="440"/>
              <w:tab w:val="right" w:leader="dot" w:pos="9060"/>
            </w:tabs>
            <w:rPr>
              <w:noProof/>
              <w:color w:val="auto"/>
              <w:kern w:val="2"/>
              <w:sz w:val="24"/>
              <w:szCs w:val="24"/>
              <w:lang w:eastAsia="nb-NO"/>
              <w14:ligatures w14:val="standardContextual"/>
            </w:rPr>
          </w:pPr>
          <w:hyperlink w:anchor="_Toc217040714" w:history="1">
            <w:r w:rsidRPr="00540DE8">
              <w:rPr>
                <w:rStyle w:val="Hyperkobling"/>
                <w:noProof/>
              </w:rPr>
              <w:t>12</w:t>
            </w:r>
            <w:r>
              <w:rPr>
                <w:noProof/>
                <w:color w:val="auto"/>
                <w:kern w:val="2"/>
                <w:sz w:val="24"/>
                <w:szCs w:val="24"/>
                <w:lang w:eastAsia="nb-NO"/>
                <w14:ligatures w14:val="standardContextual"/>
              </w:rPr>
              <w:tab/>
            </w:r>
            <w:r w:rsidRPr="00540DE8">
              <w:rPr>
                <w:rStyle w:val="Hyperkobling"/>
                <w:noProof/>
              </w:rPr>
              <w:t>Det web-baserte søknadsskjemaet</w:t>
            </w:r>
            <w:r>
              <w:rPr>
                <w:noProof/>
                <w:webHidden/>
              </w:rPr>
              <w:tab/>
            </w:r>
            <w:r>
              <w:rPr>
                <w:noProof/>
                <w:webHidden/>
              </w:rPr>
              <w:fldChar w:fldCharType="begin"/>
            </w:r>
            <w:r>
              <w:rPr>
                <w:noProof/>
                <w:webHidden/>
              </w:rPr>
              <w:instrText xml:space="preserve"> PAGEREF _Toc217040714 \h </w:instrText>
            </w:r>
            <w:r>
              <w:rPr>
                <w:noProof/>
                <w:webHidden/>
              </w:rPr>
            </w:r>
            <w:r>
              <w:rPr>
                <w:noProof/>
                <w:webHidden/>
              </w:rPr>
              <w:fldChar w:fldCharType="separate"/>
            </w:r>
            <w:r>
              <w:rPr>
                <w:noProof/>
                <w:webHidden/>
              </w:rPr>
              <w:t>14</w:t>
            </w:r>
            <w:r>
              <w:rPr>
                <w:noProof/>
                <w:webHidden/>
              </w:rPr>
              <w:fldChar w:fldCharType="end"/>
            </w:r>
          </w:hyperlink>
        </w:p>
        <w:p w14:paraId="0274A46D" w14:textId="5B672A56" w:rsidR="00447530" w:rsidRPr="00C332CD" w:rsidRDefault="00447530" w:rsidP="00447530">
          <w:pPr>
            <w:pStyle w:val="INNH1"/>
            <w:tabs>
              <w:tab w:val="left" w:pos="440"/>
              <w:tab w:val="right" w:leader="dot" w:pos="9060"/>
            </w:tabs>
            <w:rPr>
              <w:noProof/>
              <w:kern w:val="2"/>
              <w:sz w:val="24"/>
              <w:szCs w:val="24"/>
              <w:lang w:eastAsia="nb-NO"/>
              <w14:ligatures w14:val="standardContextual"/>
            </w:rPr>
          </w:pPr>
          <w:r w:rsidRPr="00C332CD">
            <w:rPr>
              <w:b/>
              <w:bCs/>
            </w:rPr>
            <w:fldChar w:fldCharType="end"/>
          </w:r>
        </w:p>
      </w:sdtContent>
    </w:sdt>
    <w:p w14:paraId="22DFF32E" w14:textId="77777777" w:rsidR="0054516E" w:rsidRPr="00C332CD" w:rsidRDefault="0054516E" w:rsidP="0072426F"/>
    <w:p w14:paraId="788927BB" w14:textId="56F54002" w:rsidR="00791AE8" w:rsidRPr="000B404A" w:rsidRDefault="006661D5" w:rsidP="003F1A3C">
      <w:pPr>
        <w:pStyle w:val="Overskrift1"/>
      </w:pPr>
      <w:bookmarkStart w:id="1" w:name="_Toc217040684"/>
      <w:r w:rsidRPr="000B404A">
        <w:t>Målgruppe for programmet</w:t>
      </w:r>
      <w:bookmarkEnd w:id="1"/>
    </w:p>
    <w:p w14:paraId="6FD03F6D" w14:textId="2D5F8085" w:rsidR="00D6029D" w:rsidRPr="000B404A" w:rsidRDefault="00D6029D" w:rsidP="00D6029D">
      <w:r w:rsidRPr="000B404A">
        <w:t>Målgruppen for programmet er foretak som har tiltak knyttet til en industriell produksjon, til et eksisterende anlegg med virksomhet som er av industriell eller prosessrelatert karakter, eller utvide med ny industriell produksjon. Kvalifiserte søkere er virksomheter innen industri-næringskodene 03-33 (jfr. SN07-Standard for næringsgruppering). Andre virksomheter med store mengder overskuddsenergi kan også være kvalifisert til å søke, ta kontakt med Enova på forhånd for å avklare om dette er relevant for dere.</w:t>
      </w:r>
    </w:p>
    <w:p w14:paraId="596782F1" w14:textId="08D254BC" w:rsidR="00D6029D" w:rsidRPr="000B404A" w:rsidRDefault="00D6029D" w:rsidP="00D6029D">
      <w:r w:rsidRPr="000B404A">
        <w:t>Bedriften må være registrert i et norsk foretaksregister.</w:t>
      </w:r>
    </w:p>
    <w:p w14:paraId="54E733AB" w14:textId="73172D1E" w:rsidR="00D6029D" w:rsidRPr="000B404A" w:rsidRDefault="00D6029D" w:rsidP="00D6029D">
      <w:r w:rsidRPr="000B404A">
        <w:t>Bedriften må ha tilstrekkelige økonomiske forutsetninger for å kunne gjennomføre prosjektet. Dette innebærer at Enova kontrollerer om virksomheten kan ansees å være i finansielle vanskeligheter basert på kriterier angitt for utøvelse av statsstøtteregelverket. Selskap som er i brudd med kriterier for lovlig tildeling av statsstøtte vil få sine søknader avvist. Det vil ikke være mulig å søke med mindre godkjent økonomisk status kan bekreftes i Brønnøysundregisteret.</w:t>
      </w:r>
    </w:p>
    <w:p w14:paraId="20177657" w14:textId="69A0AA37" w:rsidR="00E85825" w:rsidRPr="000B404A" w:rsidRDefault="00E85825" w:rsidP="00E85825">
      <w:pPr>
        <w:pStyle w:val="Overskrift1"/>
      </w:pPr>
      <w:bookmarkStart w:id="2" w:name="_Toc217040685"/>
      <w:r w:rsidRPr="000B404A">
        <w:t>Tematisk avgrensing</w:t>
      </w:r>
      <w:bookmarkEnd w:id="2"/>
    </w:p>
    <w:p w14:paraId="2827B889" w14:textId="783DF322" w:rsidR="00AE08DD" w:rsidRPr="00C332CD" w:rsidRDefault="00AE08DD" w:rsidP="00067C49">
      <w:pPr>
        <w:rPr>
          <w:b/>
          <w:bCs/>
        </w:rPr>
      </w:pPr>
      <w:bookmarkStart w:id="3" w:name="_Toc216695409"/>
      <w:r w:rsidRPr="00C332CD">
        <w:rPr>
          <w:b/>
          <w:bCs/>
        </w:rPr>
        <w:t>1) Utnyttelse av overskuddsenergi til varmeformål internt eller eksternt</w:t>
      </w:r>
      <w:bookmarkEnd w:id="3"/>
    </w:p>
    <w:p w14:paraId="0873583C" w14:textId="4B15020C" w:rsidR="00AE08DD" w:rsidRPr="00C332CD" w:rsidRDefault="00AE08DD" w:rsidP="00AE08DD">
      <w:r w:rsidRPr="00C332CD">
        <w:t>Industrien har store potensialer for å utnytte sin overskuddsenergi til varmeformål. Med varmepumpeløsninger kan for eksempel temperaturen løftes opp til nivå der varme kan føres tilbake i prosessen. Dermed reduseres behovet for kjøpt energi. Under dette temaet støttes prosjekter som bidrar til at overskuddsvarme kan utnyttes internt i virksomheten eller leveres til naboer som har et varmebehov. Prosjektene bidrar til å avlaste energisystemet og kan også bidra til reduserte klimagassutslipp.</w:t>
      </w:r>
    </w:p>
    <w:p w14:paraId="1A70CF01" w14:textId="50F8AEFB" w:rsidR="00AE08DD" w:rsidRPr="00C332CD" w:rsidRDefault="00AE08DD" w:rsidP="00067C49">
      <w:pPr>
        <w:rPr>
          <w:b/>
          <w:bCs/>
        </w:rPr>
      </w:pPr>
      <w:bookmarkStart w:id="4" w:name="_Toc216695410"/>
      <w:r w:rsidRPr="00C332CD">
        <w:rPr>
          <w:b/>
          <w:bCs/>
        </w:rPr>
        <w:t>2) Utnyttelse av overskuddsenergi til kraftproduksjon</w:t>
      </w:r>
      <w:bookmarkEnd w:id="4"/>
    </w:p>
    <w:p w14:paraId="555C0FCA" w14:textId="0669E375" w:rsidR="00AE08DD" w:rsidRPr="00C332CD" w:rsidRDefault="00AE08DD" w:rsidP="00AE08DD">
      <w:r w:rsidRPr="00C332CD">
        <w:t xml:space="preserve">I enkelte tilfeller vil overskuddsenergi ha så høy temperatur at den kan være en aktuell ressurs for produksjon av kraft. Under dette teamet støttes prosjekter som vil investere i kraftgjenvinning fra </w:t>
      </w:r>
      <w:r w:rsidRPr="00C332CD">
        <w:lastRenderedPageBreak/>
        <w:t>overskuddsenergi. Med slike prosjekter tilføres energisystemet ny kraft uten at dette påvirker natur og miljø.</w:t>
      </w:r>
    </w:p>
    <w:p w14:paraId="11E1B646" w14:textId="43DA438E" w:rsidR="00AE08DD" w:rsidRPr="00C332CD" w:rsidRDefault="00AE08DD" w:rsidP="00067C49">
      <w:pPr>
        <w:rPr>
          <w:b/>
          <w:bCs/>
        </w:rPr>
      </w:pPr>
      <w:bookmarkStart w:id="5" w:name="_Toc216695411"/>
      <w:r w:rsidRPr="00C332CD">
        <w:rPr>
          <w:b/>
          <w:bCs/>
        </w:rPr>
        <w:t>3) Energieffektiv utfasing av fossile brensler</w:t>
      </w:r>
      <w:bookmarkEnd w:id="5"/>
    </w:p>
    <w:p w14:paraId="5B7A2A24" w14:textId="5EF6EF5C" w:rsidR="00AE08DD" w:rsidRPr="00C332CD" w:rsidRDefault="00AE08DD" w:rsidP="00AE08DD">
      <w:r w:rsidRPr="00C332CD">
        <w:t>Mange bedrifter er avhengig av fossile brensler for å dekke varmebehovet i prosessene sine. Utfasingen av de fossile brenslene kan ofte ha negativ påvirkning på energisystemet og være problematisk med tanke på nettilgang. Under dette temaet kan man søke støtte for å utfase fossile brensler gjennom enten direkte elektrifisering i kombinasjon med tiltak for økt fleksibilitet i energisystemet eller energieffektive varmepumper.</w:t>
      </w:r>
    </w:p>
    <w:p w14:paraId="02BA68F9" w14:textId="54994453" w:rsidR="00AE08DD" w:rsidRPr="00C332CD" w:rsidRDefault="00AE08DD" w:rsidP="00067C49">
      <w:pPr>
        <w:rPr>
          <w:b/>
          <w:bCs/>
        </w:rPr>
      </w:pPr>
      <w:bookmarkStart w:id="6" w:name="_Toc216695412"/>
      <w:r w:rsidRPr="00C332CD">
        <w:rPr>
          <w:b/>
          <w:bCs/>
        </w:rPr>
        <w:t>4) Konvertering av fossile brensler til fast biobrensel</w:t>
      </w:r>
      <w:bookmarkEnd w:id="6"/>
    </w:p>
    <w:p w14:paraId="7CC952E6" w14:textId="4459D96C" w:rsidR="006661D5" w:rsidRPr="00C332CD" w:rsidRDefault="00AE08DD" w:rsidP="00AE08DD">
      <w:r w:rsidRPr="00C332CD">
        <w:t>For en del virksomheter vil ikke direkte eller indirekte (via varmepumpe) elektrifisering dekke deres varmebehov på en tilfredsstillende måte. Da kan det være aktuelt å erstatte fossile brensler med fast biobrensel, som pellets, briketter, flis eller ved. Ikke-kvotepliktige anlegg vil kunne søke støtte til slik konvertering under dette temaet.</w:t>
      </w:r>
    </w:p>
    <w:p w14:paraId="327BCA44" w14:textId="63135AA4" w:rsidR="007A0E95" w:rsidRPr="00C332CD" w:rsidRDefault="007A0E95" w:rsidP="003F1A3C">
      <w:pPr>
        <w:pStyle w:val="Overskrift1"/>
      </w:pPr>
      <w:bookmarkStart w:id="7" w:name="_Toc217040686"/>
      <w:r w:rsidRPr="00C332CD">
        <w:t>Praktisk informasjon</w:t>
      </w:r>
      <w:bookmarkEnd w:id="7"/>
    </w:p>
    <w:p w14:paraId="1AC5E861" w14:textId="77777777" w:rsidR="007A0E95" w:rsidRPr="00C332CD" w:rsidRDefault="007A0E95" w:rsidP="003F1A3C">
      <w:pPr>
        <w:pStyle w:val="Overskrift2"/>
      </w:pPr>
      <w:bookmarkStart w:id="8" w:name="_Toc124923492"/>
      <w:bookmarkStart w:id="9" w:name="_Toc161126826"/>
      <w:bookmarkStart w:id="10" w:name="_Toc217040687"/>
      <w:r w:rsidRPr="00C332CD">
        <w:t>Personalkostnader og indirekte kostnader</w:t>
      </w:r>
      <w:bookmarkEnd w:id="8"/>
      <w:bookmarkEnd w:id="9"/>
      <w:bookmarkEnd w:id="10"/>
    </w:p>
    <w:p w14:paraId="35708A42" w14:textId="293B85C6" w:rsidR="007A0E95" w:rsidRPr="00C332CD" w:rsidRDefault="007A0E95" w:rsidP="007A0E95">
      <w:r w:rsidRPr="00C332CD">
        <w:t>Enova godkjenner en sjablongmessig timesats inkludert overheadkostnader på inntil 1,2 ‰ av brutto årslønn, begrenset oppad til 1 200 kroner per time. Brutto årslønn vil si regnskapsført årslønn før skatte</w:t>
      </w:r>
      <w:r w:rsidR="00D533EC" w:rsidRPr="00C332CD">
        <w:softHyphen/>
      </w:r>
      <w:r w:rsidRPr="00C332CD">
        <w:t>trekk.</w:t>
      </w:r>
    </w:p>
    <w:p w14:paraId="3974E895" w14:textId="77777777" w:rsidR="007A0E95" w:rsidRPr="00C332CD" w:rsidRDefault="007A0E95" w:rsidP="007A0E95">
      <w:r w:rsidRPr="00C332CD">
        <w:t>For en ansatt med en årslønn på 600 000 kroner, vil godkjent timesats være på 720 kroner per time.</w:t>
      </w:r>
      <w:r w:rsidRPr="00C332CD">
        <w:br/>
        <w:t>For en ansatt med en årslønn på 1 200 000 kroner, vil godkjent timesats være på 1 200 kroner per time. 1,2 ‰ av 1 200 000 kroner gir 1 440 kroner per time, men timesatsen avkortes til maksimum godkjent timesats som er 1 200 kroner per time.</w:t>
      </w:r>
    </w:p>
    <w:p w14:paraId="550B7777" w14:textId="6B87D245" w:rsidR="007A0E95" w:rsidRPr="00C332CD" w:rsidRDefault="007A0E95" w:rsidP="007A0E95">
      <w:r w:rsidRPr="00C332CD">
        <w:t>Denne sjablongmessige timesatsen inkluderer både lønn og andre personalkostnader for den ansatte. Eksempel på andre personalkostnader er reisekostnader, arbeidsgiveravgift, feriepenger, kontorkost</w:t>
      </w:r>
      <w:r w:rsidR="00D533EC" w:rsidRPr="00C332CD">
        <w:softHyphen/>
      </w:r>
      <w:r w:rsidRPr="00C332CD">
        <w:t>nader, IKT-kostnader, forsikringer, pensjonskostnader og lignende. Disse kostnadene kan ikke føres opp i prosjektregnskapet i tillegg til timekostnader.</w:t>
      </w:r>
    </w:p>
    <w:p w14:paraId="01C5A185" w14:textId="549A9CFF" w:rsidR="00B95120" w:rsidRPr="00C332CD" w:rsidRDefault="007A0E95" w:rsidP="007A0E95">
      <w:r w:rsidRPr="00C332CD">
        <w:t>Personalkostnader skal dokumenteres med en oversikt over timelister. Oversikten skal vise hvilke arbeids</w:t>
      </w:r>
      <w:r w:rsidR="00D533EC" w:rsidRPr="00C332CD">
        <w:softHyphen/>
      </w:r>
      <w:r w:rsidRPr="00C332CD">
        <w:t>oppgaver som er utført, dato for utførelsen, hvem som har utført oppgaven og antall timer som er brukt.</w:t>
      </w:r>
    </w:p>
    <w:p w14:paraId="33F2FA2E" w14:textId="26443A19" w:rsidR="007A0E95" w:rsidRPr="00C332CD" w:rsidRDefault="007A0E95" w:rsidP="007A0E95">
      <w:r w:rsidRPr="00C332CD">
        <w:t>Årslønn for prosjektdeltakere samt tidspunkt og størrelse på siste lønnsregulering må kunne dokumen</w:t>
      </w:r>
      <w:r w:rsidR="00D533EC" w:rsidRPr="00C332CD">
        <w:softHyphen/>
      </w:r>
      <w:r w:rsidRPr="00C332CD">
        <w:t>teres ved forespørsel.</w:t>
      </w:r>
    </w:p>
    <w:p w14:paraId="0B748A69" w14:textId="77777777" w:rsidR="007A0E95" w:rsidRPr="00C332CD" w:rsidRDefault="007A0E95" w:rsidP="003F1A3C">
      <w:pPr>
        <w:pStyle w:val="Overskrift2"/>
      </w:pPr>
      <w:bookmarkStart w:id="11" w:name="_Toc124923493"/>
      <w:bookmarkStart w:id="12" w:name="_Toc161126827"/>
      <w:bookmarkStart w:id="13" w:name="_Ref216697051"/>
      <w:bookmarkStart w:id="14" w:name="_Toc217040688"/>
      <w:r w:rsidRPr="00C332CD">
        <w:t>Fastsettelse av søkerbedriftens størrelse</w:t>
      </w:r>
      <w:bookmarkEnd w:id="11"/>
      <w:bookmarkEnd w:id="12"/>
      <w:bookmarkEnd w:id="13"/>
      <w:bookmarkEnd w:id="14"/>
    </w:p>
    <w:p w14:paraId="10EE8D81" w14:textId="77777777" w:rsidR="007A0E95" w:rsidRPr="00C332CD" w:rsidRDefault="007A0E95" w:rsidP="007A0E95">
      <w:pPr>
        <w:pStyle w:val="Default"/>
        <w:rPr>
          <w:color w:val="324947" w:themeColor="text1"/>
          <w:sz w:val="18"/>
          <w:szCs w:val="18"/>
        </w:rPr>
      </w:pPr>
    </w:p>
    <w:p w14:paraId="2AB7398C" w14:textId="77777777" w:rsidR="007A0E95" w:rsidRPr="00C332CD" w:rsidRDefault="007A0E95" w:rsidP="007A0E95">
      <w:r w:rsidRPr="00C332CD">
        <w:t xml:space="preserve">Ved søknad om støtte skal søker oppgi bedriftens størrelse. Dette kan ha betydning for utmålingen av hvilken støtte som kan gis og for hvilke vilkår som gjelder knyttet til dokumentasjon. </w:t>
      </w:r>
    </w:p>
    <w:p w14:paraId="4C24B4AE" w14:textId="77777777" w:rsidR="00EB3409" w:rsidRPr="00C332CD" w:rsidRDefault="00EB3409" w:rsidP="007A0E95">
      <w:r w:rsidRPr="00C332CD">
        <w:t xml:space="preserve">Vurderingen foretas basert på </w:t>
      </w:r>
      <w:hyperlink r:id="rId12" w:history="1">
        <w:r w:rsidRPr="00C332CD">
          <w:rPr>
            <w:rStyle w:val="Hyperkobling"/>
            <w:color w:val="324947" w:themeColor="text1"/>
          </w:rPr>
          <w:t>SMB-definisjonen</w:t>
        </w:r>
      </w:hyperlink>
      <w:r w:rsidRPr="00C332CD">
        <w:t xml:space="preserve">, samt </w:t>
      </w:r>
      <w:hyperlink r:id="rId13" w:history="1">
        <w:r w:rsidRPr="00C332CD">
          <w:rPr>
            <w:rStyle w:val="Hyperkobling"/>
            <w:color w:val="324947" w:themeColor="text1"/>
          </w:rPr>
          <w:t>EUs brukerveiledning om SMB-definisjonen</w:t>
        </w:r>
      </w:hyperlink>
      <w:r w:rsidRPr="00C332CD">
        <w:t>.</w:t>
      </w:r>
    </w:p>
    <w:p w14:paraId="5142108D" w14:textId="2836749F" w:rsidR="007A0E95" w:rsidRPr="00C332CD" w:rsidRDefault="004A4FB9" w:rsidP="007A0E95">
      <w:r w:rsidRPr="00C332CD">
        <w:rPr>
          <w:noProof/>
        </w:rPr>
        <w:lastRenderedPageBreak/>
        <w:drawing>
          <wp:inline distT="0" distB="0" distL="0" distR="0" wp14:anchorId="2DBCD780" wp14:editId="431603C1">
            <wp:extent cx="4909402" cy="6810375"/>
            <wp:effectExtent l="0" t="0" r="5715" b="0"/>
            <wp:docPr id="18" name="Picture 18" descr="Graphical user interface, websit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website&#10;&#10;Description automatically generated with medium confidence"/>
                    <pic:cNvPicPr/>
                  </pic:nvPicPr>
                  <pic:blipFill>
                    <a:blip r:embed="rId14"/>
                    <a:stretch>
                      <a:fillRect/>
                    </a:stretch>
                  </pic:blipFill>
                  <pic:spPr>
                    <a:xfrm>
                      <a:off x="0" y="0"/>
                      <a:ext cx="4923481" cy="6829905"/>
                    </a:xfrm>
                    <a:prstGeom prst="rect">
                      <a:avLst/>
                    </a:prstGeom>
                  </pic:spPr>
                </pic:pic>
              </a:graphicData>
            </a:graphic>
          </wp:inline>
        </w:drawing>
      </w:r>
    </w:p>
    <w:p w14:paraId="6E81E536" w14:textId="6B3626FD" w:rsidR="007A0E95" w:rsidRPr="00C332CD" w:rsidRDefault="007A0E95" w:rsidP="003F1A3C">
      <w:pPr>
        <w:pStyle w:val="Overskrift1"/>
      </w:pPr>
      <w:bookmarkStart w:id="15" w:name="_Toc124923499"/>
      <w:bookmarkStart w:id="16" w:name="_Toc217040689"/>
      <w:r w:rsidRPr="00C332CD">
        <w:t>Krav til dokumentasjon av in</w:t>
      </w:r>
      <w:r w:rsidR="00EB3409" w:rsidRPr="00C332CD">
        <w:t>s</w:t>
      </w:r>
      <w:r w:rsidRPr="00C332CD">
        <w:t>entiveffekt</w:t>
      </w:r>
      <w:bookmarkEnd w:id="15"/>
      <w:bookmarkEnd w:id="16"/>
    </w:p>
    <w:p w14:paraId="0843295A" w14:textId="77777777" w:rsidR="007A0E95" w:rsidRPr="00C332CD" w:rsidRDefault="007A0E95" w:rsidP="007A0E95">
      <w:r w:rsidRPr="00C332CD">
        <w:t xml:space="preserve">For at Enova skal kunne yte støtte må støtten være nødvendig. Det betyr at prosjektet ikke ville blitt gjennomført uten støtte, alternativt at det ville blitt gjennomført i nedskalert form eller utsatt i tid. </w:t>
      </w:r>
    </w:p>
    <w:p w14:paraId="1396285B" w14:textId="63A436F2" w:rsidR="007A0E95" w:rsidRPr="00C332CD" w:rsidRDefault="007A0E95" w:rsidP="007A0E95">
      <w:r w:rsidRPr="00C332CD">
        <w:t xml:space="preserve">Enova må ha </w:t>
      </w:r>
      <w:r w:rsidR="00B95120" w:rsidRPr="00C332CD">
        <w:t>en redegjørelse</w:t>
      </w:r>
      <w:r w:rsidRPr="00C332CD">
        <w:t xml:space="preserve"> fra søker på dette, der det tydelig fremkommer hva bedriften vil gjøre i fravær av støtte. </w:t>
      </w:r>
      <w:r w:rsidR="00B95120" w:rsidRPr="00C332CD">
        <w:t xml:space="preserve">Det kan </w:t>
      </w:r>
      <w:r w:rsidR="00572942" w:rsidRPr="00C332CD">
        <w:t>e</w:t>
      </w:r>
      <w:r w:rsidR="00B95120" w:rsidRPr="00C332CD">
        <w:t>k</w:t>
      </w:r>
      <w:r w:rsidR="00572942" w:rsidRPr="00C332CD">
        <w:t>s</w:t>
      </w:r>
      <w:r w:rsidR="00B95120" w:rsidRPr="00C332CD">
        <w:t xml:space="preserve">empelvis være </w:t>
      </w:r>
      <w:r w:rsidR="00572942" w:rsidRPr="00C332CD">
        <w:t>protokoller fra styrevedtak, strategiske planer</w:t>
      </w:r>
      <w:r w:rsidR="00EE76BA" w:rsidRPr="00C332CD">
        <w:t>, andre interne dokumenter som synliggjør hva som vil være alternativet ved fravær av støtte.</w:t>
      </w:r>
    </w:p>
    <w:p w14:paraId="307A1EF5" w14:textId="4184B33E" w:rsidR="007A0E95" w:rsidRPr="00C332CD" w:rsidRDefault="007A0E95" w:rsidP="003F1A3C">
      <w:pPr>
        <w:pStyle w:val="Overskrift1"/>
      </w:pPr>
      <w:bookmarkStart w:id="17" w:name="_Toc124923500"/>
      <w:bookmarkStart w:id="18" w:name="_Ref216697103"/>
      <w:bookmarkStart w:id="19" w:name="_Toc217040690"/>
      <w:r w:rsidRPr="00C332CD">
        <w:lastRenderedPageBreak/>
        <w:t>Lønnsomhetsberegninger</w:t>
      </w:r>
      <w:bookmarkEnd w:id="17"/>
      <w:bookmarkEnd w:id="18"/>
      <w:bookmarkEnd w:id="19"/>
    </w:p>
    <w:p w14:paraId="5802678E" w14:textId="4E66B259" w:rsidR="007A0E95" w:rsidRPr="00C332CD" w:rsidRDefault="007A0E95" w:rsidP="007A0E95">
      <w:pPr>
        <w:pStyle w:val="Overskrift2"/>
      </w:pPr>
      <w:bookmarkStart w:id="20" w:name="_Toc124923501"/>
      <w:bookmarkStart w:id="21" w:name="_Toc161126828"/>
      <w:bookmarkStart w:id="22" w:name="_Toc217040691"/>
      <w:r w:rsidRPr="00C332CD">
        <w:t>Netto nåverdimetoden</w:t>
      </w:r>
      <w:bookmarkEnd w:id="20"/>
      <w:bookmarkEnd w:id="21"/>
      <w:bookmarkEnd w:id="22"/>
    </w:p>
    <w:p w14:paraId="6F4BA885" w14:textId="33E45363" w:rsidR="007A0E95" w:rsidRPr="00C332CD" w:rsidRDefault="007A0E95" w:rsidP="00D533EC">
      <w:r w:rsidRPr="00C332CD">
        <w:t xml:space="preserve">Nåverdi (eller present </w:t>
      </w:r>
      <w:proofErr w:type="spellStart"/>
      <w:r w:rsidRPr="00C332CD">
        <w:t>value</w:t>
      </w:r>
      <w:proofErr w:type="spellEnd"/>
      <w:r w:rsidRPr="00C332CD">
        <w:t>, PV), eller netto nåverdi (NNV, NPV eller DCF), er definert som forskjellen mellom nåverdien av inngående og utgående kontantstrømmer estimert/antatt/planlagt/avtale</w:t>
      </w:r>
      <w:r w:rsidR="003A43F8" w:rsidRPr="00C332CD">
        <w:softHyphen/>
      </w:r>
      <w:r w:rsidRPr="00C332CD">
        <w:t xml:space="preserve">festet i fremtidige perioder. PV beregnes ved å neddiskontere operative fremtidige kontantstrømmer fra investeringen mens NPV også trekker fra investeringskostnader.  </w:t>
      </w:r>
    </w:p>
    <w:p w14:paraId="0283B3F4" w14:textId="198051A5" w:rsidR="007A0E95" w:rsidRPr="00C332CD" w:rsidRDefault="007A0E95" w:rsidP="00D533EC">
      <w:r w:rsidRPr="00C332CD">
        <w:t>NPV brukes i kapitalbudsjettering og investeringsplanlegging som et hjelpemiddel for å analysere lønn</w:t>
      </w:r>
      <w:r w:rsidR="003A43F8" w:rsidRPr="00C332CD">
        <w:softHyphen/>
      </w:r>
      <w:r w:rsidRPr="00C332CD">
        <w:t>somheten til en investering eller prosjekt og evt. rangere ulike investeringsmuligheter. NPV er en verd</w:t>
      </w:r>
      <w:r w:rsidR="003A43F8" w:rsidRPr="00C332CD">
        <w:softHyphen/>
      </w:r>
      <w:r w:rsidRPr="00C332CD">
        <w:t>settelses</w:t>
      </w:r>
      <w:r w:rsidR="003A43F8" w:rsidRPr="00C332CD">
        <w:softHyphen/>
      </w:r>
      <w:r w:rsidRPr="00C332CD">
        <w:t xml:space="preserve">modell og viser verdien av en fremtidig tallrekke, i dag. </w:t>
      </w:r>
    </w:p>
    <w:p w14:paraId="119B5409" w14:textId="77777777" w:rsidR="007A0E95" w:rsidRPr="00C332CD" w:rsidRDefault="007A0E95" w:rsidP="00D533EC">
      <w:pPr>
        <w:rPr>
          <w:rFonts w:cstheme="minorHAnsi"/>
        </w:rPr>
      </w:pPr>
      <w:r w:rsidRPr="00C332CD">
        <w:t xml:space="preserve">Enova benytter NPV-metoden i vurdering av prosjekter. Netto nåverdi beregnes relativt til hva som er søkers </w:t>
      </w:r>
      <w:r w:rsidRPr="00C332CD">
        <w:rPr>
          <w:rFonts w:cstheme="minorHAnsi"/>
        </w:rPr>
        <w:t>alternativ til å gjennomføre investeringen.</w:t>
      </w:r>
      <w:r w:rsidRPr="00C332CD">
        <w:t xml:space="preserve"> </w:t>
      </w:r>
    </w:p>
    <w:p w14:paraId="0EF3A030" w14:textId="6AC8DA57" w:rsidR="007A0E95" w:rsidRPr="00C332CD" w:rsidRDefault="007A0E95" w:rsidP="00D533EC">
      <w:pPr>
        <w:rPr>
          <w:rFonts w:cstheme="minorHAnsi"/>
        </w:rPr>
      </w:pPr>
      <w:r w:rsidRPr="00C332CD">
        <w:rPr>
          <w:rStyle w:val="normaltextrun"/>
          <w:rFonts w:cstheme="minorHAnsi"/>
        </w:rPr>
        <w:t>NPV er et nyttig utgangspunkt for å vurdere og verdsette investeringer og investeringsmuligheter. Sam</w:t>
      </w:r>
      <w:r w:rsidR="003A43F8" w:rsidRPr="00C332CD">
        <w:rPr>
          <w:rStyle w:val="normaltextrun"/>
          <w:rFonts w:cstheme="minorHAnsi"/>
        </w:rPr>
        <w:softHyphen/>
      </w:r>
      <w:r w:rsidRPr="00C332CD">
        <w:rPr>
          <w:rStyle w:val="normaltextrun"/>
          <w:rFonts w:cstheme="minorHAnsi"/>
        </w:rPr>
        <w:t>tidig må en være klar over at resultatene fra metoden ikke er absolutte verdier. Resultatene avhenger av forutsetningene. Sentrale spørsmål som stilles i saksbehandlingen vil være:</w:t>
      </w:r>
      <w:r w:rsidRPr="00C332CD">
        <w:rPr>
          <w:rStyle w:val="eop"/>
          <w:rFonts w:cstheme="minorHAnsi"/>
        </w:rPr>
        <w:t> </w:t>
      </w:r>
    </w:p>
    <w:p w14:paraId="3354FD6C" w14:textId="77777777" w:rsidR="007A0E95" w:rsidRPr="00C332CD" w:rsidRDefault="007A0E95" w:rsidP="007A0E95">
      <w:pPr>
        <w:pStyle w:val="paragraph"/>
        <w:spacing w:before="0" w:beforeAutospacing="0" w:after="0" w:afterAutospacing="0"/>
        <w:textAlignment w:val="baseline"/>
        <w:rPr>
          <w:rFonts w:asciiTheme="minorHAnsi" w:hAnsiTheme="minorHAnsi" w:cstheme="minorHAnsi"/>
          <w:color w:val="324947" w:themeColor="text1"/>
          <w:sz w:val="18"/>
          <w:szCs w:val="18"/>
        </w:rPr>
      </w:pPr>
      <w:r w:rsidRPr="00C332CD">
        <w:rPr>
          <w:rStyle w:val="eop"/>
          <w:rFonts w:asciiTheme="minorHAnsi" w:eastAsiaTheme="minorEastAsia" w:hAnsiTheme="minorHAnsi" w:cstheme="minorHAnsi"/>
          <w:color w:val="324947" w:themeColor="text1"/>
          <w:sz w:val="18"/>
          <w:szCs w:val="18"/>
        </w:rPr>
        <w:t> </w:t>
      </w:r>
    </w:p>
    <w:p w14:paraId="5E8AE39C" w14:textId="77777777" w:rsidR="007A0E95" w:rsidRPr="00C332CD" w:rsidRDefault="007A0E95" w:rsidP="00D533EC">
      <w:pPr>
        <w:pStyle w:val="Punktliste"/>
      </w:pPr>
      <w:r w:rsidRPr="00C332CD">
        <w:rPr>
          <w:rStyle w:val="normaltextrun"/>
          <w:rFonts w:cstheme="minorHAnsi"/>
        </w:rPr>
        <w:t>Hvilke data er lagt til grunn? </w:t>
      </w:r>
      <w:r w:rsidRPr="00C332CD">
        <w:rPr>
          <w:rStyle w:val="eop"/>
          <w:rFonts w:cstheme="minorHAnsi"/>
        </w:rPr>
        <w:t> </w:t>
      </w:r>
    </w:p>
    <w:p w14:paraId="114ACD8A" w14:textId="77777777" w:rsidR="007A0E95" w:rsidRPr="00C332CD" w:rsidRDefault="007A0E95" w:rsidP="00D533EC">
      <w:pPr>
        <w:pStyle w:val="Punktliste"/>
      </w:pPr>
      <w:r w:rsidRPr="00C332CD">
        <w:rPr>
          <w:rStyle w:val="normaltextrun"/>
          <w:rFonts w:cstheme="minorHAnsi"/>
        </w:rPr>
        <w:t xml:space="preserve">Hvor gode er dataene og hvordan er dataene </w:t>
      </w:r>
      <w:proofErr w:type="gramStart"/>
      <w:r w:rsidRPr="00C332CD">
        <w:rPr>
          <w:rStyle w:val="normaltextrun"/>
          <w:rFonts w:cstheme="minorHAnsi"/>
        </w:rPr>
        <w:t>fremkommet</w:t>
      </w:r>
      <w:proofErr w:type="gramEnd"/>
      <w:r w:rsidRPr="00C332CD">
        <w:rPr>
          <w:rStyle w:val="normaltextrun"/>
          <w:rFonts w:cstheme="minorHAnsi"/>
        </w:rPr>
        <w:t>? </w:t>
      </w:r>
      <w:r w:rsidRPr="00C332CD">
        <w:rPr>
          <w:rStyle w:val="eop"/>
          <w:rFonts w:cstheme="minorHAnsi"/>
        </w:rPr>
        <w:t> </w:t>
      </w:r>
    </w:p>
    <w:p w14:paraId="7DBBCFE4" w14:textId="77777777" w:rsidR="007A0E95" w:rsidRPr="00C332CD" w:rsidRDefault="007A0E95" w:rsidP="00D533EC">
      <w:pPr>
        <w:pStyle w:val="Punktliste"/>
      </w:pPr>
      <w:r w:rsidRPr="00C332CD">
        <w:rPr>
          <w:rStyle w:val="normaltextrun"/>
          <w:rFonts w:cstheme="minorHAnsi"/>
        </w:rPr>
        <w:t>Mangler det data som bør være med?</w:t>
      </w:r>
      <w:r w:rsidRPr="00C332CD">
        <w:rPr>
          <w:rStyle w:val="eop"/>
          <w:rFonts w:cstheme="minorHAnsi"/>
        </w:rPr>
        <w:t> </w:t>
      </w:r>
    </w:p>
    <w:p w14:paraId="292356D7" w14:textId="77777777" w:rsidR="007A0E95" w:rsidRPr="00C332CD" w:rsidRDefault="007A0E95" w:rsidP="00D533EC">
      <w:pPr>
        <w:pStyle w:val="Punktliste"/>
      </w:pPr>
      <w:r w:rsidRPr="00C332CD">
        <w:rPr>
          <w:rStyle w:val="normaltextrun"/>
          <w:rFonts w:cstheme="minorHAnsi"/>
        </w:rPr>
        <w:t>Hvilke forutsetninger er lagt til grunn? Hvor realistiske er de? </w:t>
      </w:r>
      <w:r w:rsidRPr="00C332CD">
        <w:rPr>
          <w:rStyle w:val="eop"/>
          <w:rFonts w:cstheme="minorHAnsi"/>
        </w:rPr>
        <w:t> </w:t>
      </w:r>
    </w:p>
    <w:p w14:paraId="4BC73711" w14:textId="77777777" w:rsidR="007A0E95" w:rsidRPr="00C332CD" w:rsidRDefault="007A0E95" w:rsidP="007A0E95">
      <w:pPr>
        <w:spacing w:after="0"/>
        <w:rPr>
          <w:rFonts w:cstheme="minorHAnsi"/>
        </w:rPr>
      </w:pPr>
    </w:p>
    <w:p w14:paraId="0F67BA22" w14:textId="36C6DBF0" w:rsidR="00D772DB" w:rsidRPr="00C332CD" w:rsidRDefault="002B260F" w:rsidP="00D533EC">
      <w:r w:rsidRPr="00C332CD">
        <w:t xml:space="preserve">Utgangspunktet for nåverdiberegninger i Enova er at beregningen skal gjøres med reelle verdier før skatt. Reelle verdier tar utgangspunkt i pengeverdien på et gitt tidspunkt, dvs. uten at pengeverdien endres som følge av inflasjon.  </w:t>
      </w:r>
    </w:p>
    <w:p w14:paraId="5794A82E" w14:textId="09795969" w:rsidR="007A0E95" w:rsidRPr="00C332CD" w:rsidRDefault="007A0E95" w:rsidP="00D533EC">
      <w:r w:rsidRPr="00C332CD">
        <w:t xml:space="preserve">Nåverdiberegningen kan brukes for å analysere om et prosjekt har behov for støtte og for å vurdere størrelse/nivå på støtten. Enova støtter prosjekter som ikke ville blitt gjennomført uten støtte. Vi beregner derfor nåverdien på den aktuelle investeringen for å se hvor mye støtte prosjektet trenger.  </w:t>
      </w:r>
    </w:p>
    <w:p w14:paraId="7D04D801" w14:textId="77777777" w:rsidR="007A0E95" w:rsidRPr="00C332CD" w:rsidRDefault="007A0E95" w:rsidP="00D533EC">
      <w:r w:rsidRPr="00C332CD">
        <w:t xml:space="preserve">En positiv nåverdi vil peke på at investeringen er lønnsom og vil være rasjonell å gjennomføre. En negativ nåverdi kan indikere at prosjektet er ulønnsomt og trenger støtte fra Enova til å bli gjennomført uten økonomisk tap.  </w:t>
      </w:r>
    </w:p>
    <w:p w14:paraId="3DDFA2C3" w14:textId="5FC3727E" w:rsidR="007A0E95" w:rsidRPr="00C332CD" w:rsidRDefault="007A0E95" w:rsidP="00D533EC">
      <w:r w:rsidRPr="00C332CD">
        <w:t>I noen saker kan det være relevant å beskrive økonomien i en større sammenheng for å undersøke om den delen av prosjektet som Enova støtter kan sees som lønnsom, gjennom å være en del av et større lønnsomt prosjekt. Prosjekter med negativ nåverdi kan også bli gjennomført uten støtte som følge av den strategiske verdien prosjektet har for søkeren. Enova gjør derfor også supplerende vurderinger for å vurdere behovet for støtte.</w:t>
      </w:r>
    </w:p>
    <w:p w14:paraId="7FBC0B92" w14:textId="61DC7834" w:rsidR="005D748F" w:rsidRPr="00C332CD" w:rsidRDefault="005D748F" w:rsidP="00D533EC">
      <w:r w:rsidRPr="00C332CD">
        <w:t>Enova har laget en egen</w:t>
      </w:r>
      <w:r w:rsidR="004C35BA" w:rsidRPr="00C332CD">
        <w:t xml:space="preserve"> mal for budsjett og nettonåverdianalyse som skal fylles ut og legges ved søknaden. Denne ligger tilgjengelig på programsiden.</w:t>
      </w:r>
    </w:p>
    <w:p w14:paraId="002FF71C" w14:textId="60971FE7" w:rsidR="00E64C83" w:rsidRPr="00C332CD" w:rsidRDefault="00E64C83" w:rsidP="00E64C83">
      <w:pPr>
        <w:pStyle w:val="Overskrift2"/>
      </w:pPr>
      <w:bookmarkStart w:id="23" w:name="_Toc161126829"/>
      <w:bookmarkStart w:id="24" w:name="_Toc217040692"/>
      <w:r w:rsidRPr="00C332CD">
        <w:t>Energi- og karbonpriser</w:t>
      </w:r>
      <w:bookmarkEnd w:id="23"/>
      <w:bookmarkEnd w:id="24"/>
    </w:p>
    <w:p w14:paraId="559198A3" w14:textId="6AA9690D" w:rsidR="00D13856" w:rsidRPr="00C332CD" w:rsidRDefault="00D13856" w:rsidP="00D13856">
      <w:r w:rsidRPr="00C332CD">
        <w:t xml:space="preserve">Enova har valgt en tilnærming til nåverdianalyse med realavkastning og konsistent med dette så skal kontantstrømmen oppgis gjennom faste priser, dvs. reelle priser. Dette innebærer at priser ikke skal justeres for inflasjon i analysen. </w:t>
      </w:r>
    </w:p>
    <w:p w14:paraId="4D997EE7" w14:textId="77777777" w:rsidR="00D13856" w:rsidRPr="00C332CD" w:rsidRDefault="00D13856" w:rsidP="00D13856">
      <w:r w:rsidRPr="00C332CD">
        <w:t xml:space="preserve">Ingen har sikker kunnskap om faktiske framtidige priser, og vi må derfor legge til grunn forventede priser. </w:t>
      </w:r>
    </w:p>
    <w:p w14:paraId="14A64E05" w14:textId="55E630DF" w:rsidR="00D13856" w:rsidRPr="00C332CD" w:rsidRDefault="00D13856" w:rsidP="00D13856">
      <w:r w:rsidRPr="00C332CD">
        <w:lastRenderedPageBreak/>
        <w:t xml:space="preserve">Når nåverdimetoden brukes for støtteutmåling brukes </w:t>
      </w:r>
      <w:proofErr w:type="spellStart"/>
      <w:r w:rsidRPr="00C332CD">
        <w:t>Enovas</w:t>
      </w:r>
      <w:proofErr w:type="spellEnd"/>
      <w:r w:rsidRPr="00C332CD">
        <w:t xml:space="preserve"> prisforutsetninger. Per i dag har Enova prisforutsetninger for elektrisk kraft, lett fyringsolje og CO</w:t>
      </w:r>
      <w:r w:rsidRPr="00C332CD">
        <w:rPr>
          <w:vertAlign w:val="subscript"/>
        </w:rPr>
        <w:t>2</w:t>
      </w:r>
      <w:r w:rsidRPr="00C332CD">
        <w:t xml:space="preserve">-kvoter </w:t>
      </w:r>
      <w:r w:rsidR="000E4BB1" w:rsidRPr="00C332CD">
        <w:t xml:space="preserve">(se </w:t>
      </w:r>
      <w:hyperlink r:id="rId15" w:history="1">
        <w:proofErr w:type="spellStart"/>
        <w:r w:rsidR="000E4BB1" w:rsidRPr="00C332CD">
          <w:rPr>
            <w:rStyle w:val="Hyperkobling"/>
            <w:color w:val="324947" w:themeColor="text1"/>
          </w:rPr>
          <w:t>Enovas</w:t>
        </w:r>
        <w:proofErr w:type="spellEnd"/>
        <w:r w:rsidR="000E4BB1" w:rsidRPr="00C332CD">
          <w:rPr>
            <w:rStyle w:val="Hyperkobling"/>
            <w:color w:val="324947" w:themeColor="text1"/>
          </w:rPr>
          <w:t xml:space="preserve"> prisforutsetninger</w:t>
        </w:r>
      </w:hyperlink>
      <w:r w:rsidR="000E4BB1" w:rsidRPr="00C332CD">
        <w:t xml:space="preserve">).  </w:t>
      </w:r>
    </w:p>
    <w:p w14:paraId="7C5D6BE6" w14:textId="2B32D719" w:rsidR="007B2E48" w:rsidRPr="00C332CD" w:rsidRDefault="007B2E48" w:rsidP="00D13856">
      <w:r w:rsidRPr="00C332CD">
        <w:t xml:space="preserve">Priser for elektrisk kraft er relevante i de sammenhenger der det spares </w:t>
      </w:r>
      <w:r w:rsidR="00FB622B" w:rsidRPr="00C332CD">
        <w:t>elektrisk kraft eller der det skal benyttes elektrisk kraft i nytt prosjekt. Karbonpriser er relevante for de prosjekter der det er redusert bruk av fossile brensler.</w:t>
      </w:r>
    </w:p>
    <w:p w14:paraId="4B0BD116" w14:textId="00536959" w:rsidR="00D13856" w:rsidRPr="00C332CD" w:rsidRDefault="00D13856" w:rsidP="00D13856">
      <w:r w:rsidRPr="00C332CD">
        <w:t xml:space="preserve">I de tilfellene hvor man har behov for priser på energibærere som ikke finnes i prisforutsetningene, eller om man av en eller annen grunn ikke kan benytte seg av </w:t>
      </w:r>
      <w:proofErr w:type="spellStart"/>
      <w:r w:rsidRPr="00C332CD">
        <w:t>Enovas</w:t>
      </w:r>
      <w:proofErr w:type="spellEnd"/>
      <w:r w:rsidRPr="00C332CD">
        <w:t xml:space="preserve"> prisforutsetninger, så er det viktig at prisen dokumenteres</w:t>
      </w:r>
      <w:r w:rsidR="00AA470D" w:rsidRPr="00C332CD">
        <w:t xml:space="preserve"> fra søkers side.</w:t>
      </w:r>
    </w:p>
    <w:p w14:paraId="680C27C9" w14:textId="49B128DB" w:rsidR="00D13856" w:rsidRPr="00C332CD" w:rsidRDefault="004356C3" w:rsidP="007A0E95">
      <w:r w:rsidRPr="00C332CD">
        <w:rPr>
          <w:rStyle w:val="eop"/>
        </w:rPr>
        <w:t xml:space="preserve">I lønnsomhetsanalyser bruker Enova de priser som best reflekterer fremtidige prisforventninger. For </w:t>
      </w:r>
      <w:r w:rsidR="00314734" w:rsidRPr="00C332CD">
        <w:rPr>
          <w:rStyle w:val="eop"/>
        </w:rPr>
        <w:t>forventet økning i CO</w:t>
      </w:r>
      <w:r w:rsidR="00314734" w:rsidRPr="00C332CD">
        <w:rPr>
          <w:rStyle w:val="eop"/>
          <w:vertAlign w:val="subscript"/>
        </w:rPr>
        <w:t>2</w:t>
      </w:r>
      <w:r w:rsidR="00314734" w:rsidRPr="00C332CD">
        <w:rPr>
          <w:rStyle w:val="eop"/>
        </w:rPr>
        <w:t xml:space="preserve">-avgiften </w:t>
      </w:r>
      <w:r w:rsidR="0090112F" w:rsidRPr="00C332CD">
        <w:rPr>
          <w:rStyle w:val="eop"/>
        </w:rPr>
        <w:t xml:space="preserve">og kvoter </w:t>
      </w:r>
      <w:r w:rsidR="00314734" w:rsidRPr="00C332CD">
        <w:rPr>
          <w:rStyle w:val="eop"/>
        </w:rPr>
        <w:t xml:space="preserve">benyttes </w:t>
      </w:r>
      <w:r w:rsidRPr="00C332CD">
        <w:rPr>
          <w:rStyle w:val="eop"/>
        </w:rPr>
        <w:t xml:space="preserve">Finansdepartementets skisserte prisbaner </w:t>
      </w:r>
      <w:r w:rsidR="00314734" w:rsidRPr="00C332CD">
        <w:rPr>
          <w:rStyle w:val="eop"/>
        </w:rPr>
        <w:t>for</w:t>
      </w:r>
      <w:r w:rsidRPr="00C332CD">
        <w:rPr>
          <w:rStyle w:val="eop"/>
        </w:rPr>
        <w:t xml:space="preserve"> CO</w:t>
      </w:r>
      <w:r w:rsidRPr="00C332CD">
        <w:rPr>
          <w:rStyle w:val="eop"/>
          <w:vertAlign w:val="subscript"/>
        </w:rPr>
        <w:t>2</w:t>
      </w:r>
      <w:r w:rsidR="00EF70C3" w:rsidRPr="00C332CD">
        <w:rPr>
          <w:rStyle w:val="eop"/>
        </w:rPr>
        <w:t xml:space="preserve"> </w:t>
      </w:r>
      <w:r w:rsidR="00255387" w:rsidRPr="00C332CD">
        <w:rPr>
          <w:rStyle w:val="eop"/>
        </w:rPr>
        <w:t xml:space="preserve">(se </w:t>
      </w:r>
      <w:hyperlink r:id="rId16" w:history="1">
        <w:r w:rsidR="00255387" w:rsidRPr="00C332CD">
          <w:rPr>
            <w:rStyle w:val="Hyperkobling"/>
            <w:color w:val="324947" w:themeColor="text1"/>
          </w:rPr>
          <w:t>Karbonprising</w:t>
        </w:r>
      </w:hyperlink>
      <w:r w:rsidR="00255387" w:rsidRPr="00C332CD">
        <w:rPr>
          <w:rStyle w:val="eop"/>
        </w:rPr>
        <w:t>)</w:t>
      </w:r>
    </w:p>
    <w:p w14:paraId="45122378" w14:textId="2E3C853D" w:rsidR="007A0E95" w:rsidRPr="00C332CD" w:rsidRDefault="00E64C83" w:rsidP="00E64C83">
      <w:pPr>
        <w:pStyle w:val="Overskrift2"/>
      </w:pPr>
      <w:bookmarkStart w:id="25" w:name="_Toc161126830"/>
      <w:bookmarkStart w:id="26" w:name="_Toc217040693"/>
      <w:r w:rsidRPr="00C332CD">
        <w:t>Avkastningskrav</w:t>
      </w:r>
      <w:bookmarkEnd w:id="25"/>
      <w:bookmarkEnd w:id="26"/>
    </w:p>
    <w:p w14:paraId="63E791AD" w14:textId="3504E882" w:rsidR="007A0E95" w:rsidRPr="00C332CD" w:rsidRDefault="007A0E95" w:rsidP="0090112F">
      <w:r w:rsidRPr="00C332CD">
        <w:t>Diskonteringsfaktoren i NNV-modellen er omregningsfaktoren for å uttrykke økonomiske størrelser på ulike tidspunkter i samme verdienhet, og er gjerne den renten alle fremtidige kontantstrømmer diskon</w:t>
      </w:r>
      <w:r w:rsidR="0090112F" w:rsidRPr="00C332CD">
        <w:softHyphen/>
      </w:r>
      <w:r w:rsidRPr="00C332CD">
        <w:t xml:space="preserve">teres eksponentielt med. I </w:t>
      </w:r>
      <w:proofErr w:type="spellStart"/>
      <w:r w:rsidRPr="00C332CD">
        <w:t>Enovas</w:t>
      </w:r>
      <w:proofErr w:type="spellEnd"/>
      <w:r w:rsidRPr="00C332CD">
        <w:t xml:space="preserve"> lønnsomhetsberegninger vil diskonteringsrenten være det samme som avkastningskrav.  </w:t>
      </w:r>
    </w:p>
    <w:p w14:paraId="45CC86F1" w14:textId="1969340B" w:rsidR="007A0E95" w:rsidRPr="00C332CD" w:rsidRDefault="007A0E95" w:rsidP="0090112F">
      <w:r w:rsidRPr="00C332CD">
        <w:t>Avkastningskrav kan reflektere hvilken avkastning eierne og andre kapitalleverandører forventer å opp</w:t>
      </w:r>
      <w:r w:rsidR="0090112F" w:rsidRPr="00C332CD">
        <w:softHyphen/>
      </w:r>
      <w:r w:rsidRPr="00C332CD">
        <w:t>nå, må oppnå eller har behov for å oppnå sammenlignet med alternative plasseringer av kapitalen med samme risiko som denne investeringen. Den brukes altså som et premiss og mål for en positiv inves</w:t>
      </w:r>
      <w:r w:rsidR="0090112F" w:rsidRPr="00C332CD">
        <w:softHyphen/>
      </w:r>
      <w:r w:rsidRPr="00C332CD">
        <w:t>teringsbeslutning. En slik avkastning utrykkes ved kapitalkostnadene, som representerer et minimum avkastningsnivå, slik at eierfinansiering og fremmedfinansiering (bank/obligasjonseierne) får dekning for sine kapitalkostnader ved finansiering av prosjektet.</w:t>
      </w:r>
    </w:p>
    <w:p w14:paraId="5261B75F" w14:textId="7B38A03F" w:rsidR="007A0E95" w:rsidRPr="00C332CD" w:rsidRDefault="009B279A" w:rsidP="0090112F">
      <w:r w:rsidRPr="00C332CD">
        <w:t>S</w:t>
      </w:r>
      <w:r w:rsidR="007A0E95" w:rsidRPr="00C332CD">
        <w:t>tatsstøtteregelverket gir føringer for hva Enova kan akseptere av avkastningskrav. Gitt at avkastnings</w:t>
      </w:r>
      <w:r w:rsidR="0090112F" w:rsidRPr="00C332CD">
        <w:softHyphen/>
      </w:r>
      <w:r w:rsidR="007A0E95" w:rsidRPr="00C332CD">
        <w:t>kravet er mulig å dokumentere</w:t>
      </w:r>
      <w:r w:rsidR="0090112F" w:rsidRPr="00C332CD">
        <w:t>,</w:t>
      </w:r>
      <w:r w:rsidR="007A0E95" w:rsidRPr="00C332CD">
        <w:t xml:space="preserve"> er dette den prioriterte rekkefølgen: </w:t>
      </w:r>
    </w:p>
    <w:p w14:paraId="0E0CF23D" w14:textId="77777777" w:rsidR="00812F1A" w:rsidRPr="00C332CD" w:rsidRDefault="00812F1A" w:rsidP="00447530">
      <w:pPr>
        <w:pStyle w:val="Listeavsnitt"/>
        <w:numPr>
          <w:ilvl w:val="0"/>
          <w:numId w:val="16"/>
        </w:numPr>
        <w:spacing w:before="240" w:after="280" w:line="280" w:lineRule="atLeast"/>
      </w:pPr>
      <w:hyperlink r:id="rId17" w:history="1">
        <w:r w:rsidRPr="00C332CD">
          <w:rPr>
            <w:rStyle w:val="Hyperkobling"/>
            <w:i/>
            <w:iCs/>
            <w:color w:val="324947" w:themeColor="text1"/>
          </w:rPr>
          <w:t>Normalavkastning for bransjen</w:t>
        </w:r>
        <w:r w:rsidRPr="00C332CD">
          <w:rPr>
            <w:rStyle w:val="Hyperkobling"/>
            <w:color w:val="324947" w:themeColor="text1"/>
          </w:rPr>
          <w:t xml:space="preserve"> som avkastningskrav</w:t>
        </w:r>
      </w:hyperlink>
      <w:r w:rsidRPr="00C332CD">
        <w:t xml:space="preserve">. Normalavkastning representerer aggregert og gjennomsnittlig historisk kapitalkostnad, og er inndelt for ulike bransjer. Enova får bistand fra tredjepart til å utarbeide normalavkastningskrav for ulike segment. Disse blir oppdatert en gang i året. </w:t>
      </w:r>
    </w:p>
    <w:p w14:paraId="21B5B726" w14:textId="77777777" w:rsidR="00812F1A" w:rsidRPr="00C332CD" w:rsidRDefault="00812F1A" w:rsidP="00447530">
      <w:pPr>
        <w:pStyle w:val="Listeavsnitt"/>
        <w:numPr>
          <w:ilvl w:val="0"/>
          <w:numId w:val="16"/>
        </w:numPr>
        <w:spacing w:before="240" w:after="280" w:line="280" w:lineRule="atLeast"/>
      </w:pPr>
      <w:r w:rsidRPr="00C332CD">
        <w:rPr>
          <w:i/>
          <w:iCs/>
        </w:rPr>
        <w:t>Selskapets prosjektspesifikke avkastningsforventning</w:t>
      </w:r>
      <w:r w:rsidRPr="00C332CD">
        <w:t xml:space="preserve">, og er en begrunnet avkastningsforventning for akkurat det omsøkte prosjekt, gjerne i relasjon til selskapsspesifikk avkastningsforventning </w:t>
      </w:r>
    </w:p>
    <w:p w14:paraId="533FEDFE" w14:textId="77777777" w:rsidR="00812F1A" w:rsidRPr="00C332CD" w:rsidRDefault="00812F1A" w:rsidP="00447530">
      <w:pPr>
        <w:pStyle w:val="Listeavsnitt"/>
        <w:numPr>
          <w:ilvl w:val="0"/>
          <w:numId w:val="16"/>
        </w:numPr>
        <w:spacing w:before="240" w:after="280" w:line="280" w:lineRule="atLeast"/>
      </w:pPr>
      <w:r w:rsidRPr="00C332CD">
        <w:rPr>
          <w:i/>
          <w:iCs/>
        </w:rPr>
        <w:t>Generell avkastningsforventning for denne typen prosjekter</w:t>
      </w:r>
      <w:r w:rsidRPr="00C332CD">
        <w:t xml:space="preserve"> </w:t>
      </w:r>
      <w:r w:rsidRPr="00C332CD">
        <w:rPr>
          <w:i/>
          <w:iCs/>
        </w:rPr>
        <w:t>internt hos søker</w:t>
      </w:r>
      <w:r w:rsidRPr="00C332CD">
        <w:t xml:space="preserve">, tilsvarende f.eks. et gjennomsnitt av andre tilsvarende prosjekter med samme risiko, modenhet, og muligheter.  </w:t>
      </w:r>
    </w:p>
    <w:p w14:paraId="569A0429" w14:textId="77777777" w:rsidR="00812F1A" w:rsidRPr="00C332CD" w:rsidRDefault="00812F1A" w:rsidP="00447530">
      <w:pPr>
        <w:pStyle w:val="Listeavsnitt"/>
        <w:numPr>
          <w:ilvl w:val="0"/>
          <w:numId w:val="16"/>
        </w:numPr>
        <w:spacing w:before="240" w:after="280" w:line="280" w:lineRule="atLeast"/>
      </w:pPr>
      <w:r w:rsidRPr="00C332CD">
        <w:rPr>
          <w:i/>
          <w:iCs/>
        </w:rPr>
        <w:t>Selskapsspesifikk avkastningsforventning</w:t>
      </w:r>
      <w:r w:rsidRPr="00C332CD">
        <w:t xml:space="preserve">, og er ofte relatert til hvordan selskapet som helhet skaffer sin finansiering. Dette kan være selskapets WACC eller forventning fra eiere, styret og ledelse.   </w:t>
      </w:r>
    </w:p>
    <w:p w14:paraId="27AC03B3" w14:textId="77777777" w:rsidR="00A22B7B" w:rsidRPr="00C332CD" w:rsidRDefault="00A22B7B" w:rsidP="0090112F">
      <w:r w:rsidRPr="00C332CD">
        <w:t xml:space="preserve">Søker må alltid redegjøre for </w:t>
      </w:r>
      <w:r w:rsidRPr="00C332CD">
        <w:rPr>
          <w:i/>
          <w:iCs/>
        </w:rPr>
        <w:t>hvorfor</w:t>
      </w:r>
      <w:r w:rsidRPr="00C332CD">
        <w:t xml:space="preserve"> og </w:t>
      </w:r>
      <w:r w:rsidRPr="00C332CD">
        <w:rPr>
          <w:i/>
          <w:iCs/>
        </w:rPr>
        <w:t>hvilket</w:t>
      </w:r>
      <w:r w:rsidRPr="00C332CD">
        <w:t xml:space="preserve"> avkastningskrav som legges til grunn for omsøkte prosjekt og eventuelt for nullalternativet, og dokumentere dette for eksempel ved interne beslutninger for tilsvarende prosjekter hos ledelse, styre, eller vist ved studier og annet kunnskapsgrunnlag (f.</w:t>
      </w:r>
      <w:r w:rsidRPr="00C332CD" w:rsidDel="00862F98">
        <w:t>eks.</w:t>
      </w:r>
      <w:r w:rsidRPr="00C332CD">
        <w:t xml:space="preserve"> årsrapporten). </w:t>
      </w:r>
      <w:r w:rsidR="007A0E95" w:rsidRPr="00C332CD">
        <w:t xml:space="preserve">Enova vil gjøre en vurdering av om dokumentasjonen er tilstrekkelig og reell. </w:t>
      </w:r>
    </w:p>
    <w:p w14:paraId="0E259416" w14:textId="5901732A" w:rsidR="007A0E95" w:rsidRPr="00C332CD" w:rsidRDefault="007A0E95" w:rsidP="0090112F">
      <w:r w:rsidRPr="00C332CD">
        <w:t xml:space="preserve">Å vedta i en styresak eller at en leder sier at avkastningskravet for et prosjekt skal være x % vil ikke være tilstrekkelig, det må tydelig fremkomme dokumentasjon på hvordan avkastningskravet er </w:t>
      </w:r>
      <w:proofErr w:type="gramStart"/>
      <w:r w:rsidRPr="00C332CD">
        <w:t>fremkommet</w:t>
      </w:r>
      <w:proofErr w:type="gramEnd"/>
      <w:r w:rsidRPr="00C332CD">
        <w:t xml:space="preserve">. En slik dokumentasjon bør beskrive hvordan fremmedkapital finansieres (lån, obligasjoner etc.). For egenkapital må det også begrunnes/dokumenteres hvordan avkastningskravet er </w:t>
      </w:r>
      <w:proofErr w:type="gramStart"/>
      <w:r w:rsidRPr="00C332CD">
        <w:t>fremkommet</w:t>
      </w:r>
      <w:proofErr w:type="gramEnd"/>
      <w:r w:rsidRPr="00C332CD">
        <w:t xml:space="preserve">. I tillegg </w:t>
      </w:r>
      <w:r w:rsidRPr="00C332CD">
        <w:lastRenderedPageBreak/>
        <w:t xml:space="preserve">må det argumenteres for/dokumenteres hvilken andel av gjeld og egenkapital som vil brukes i prosjektet.  </w:t>
      </w:r>
    </w:p>
    <w:p w14:paraId="52AEB827" w14:textId="52D048DF" w:rsidR="007A0E95" w:rsidRPr="00C332CD" w:rsidRDefault="007A0E95" w:rsidP="007A0E95">
      <w:pPr>
        <w:spacing w:before="240"/>
      </w:pPr>
      <w:r w:rsidRPr="00C332CD">
        <w:t xml:space="preserve">Enova innhenter årlig data for </w:t>
      </w:r>
      <w:r w:rsidR="000E6D12" w:rsidRPr="00C332CD">
        <w:t>normalavkastning</w:t>
      </w:r>
      <w:r w:rsidRPr="00C332CD">
        <w:t xml:space="preserve"> for ulike bransjer. Disse er tilgjengeliggjort på </w:t>
      </w:r>
      <w:hyperlink r:id="rId18" w:history="1">
        <w:proofErr w:type="spellStart"/>
        <w:r w:rsidRPr="00C332CD">
          <w:rPr>
            <w:rStyle w:val="Hyperkobling"/>
            <w:color w:val="324947" w:themeColor="text1"/>
          </w:rPr>
          <w:t>Enovas</w:t>
        </w:r>
        <w:proofErr w:type="spellEnd"/>
        <w:r w:rsidRPr="00C332CD">
          <w:rPr>
            <w:rStyle w:val="Hyperkobling"/>
            <w:color w:val="324947" w:themeColor="text1"/>
          </w:rPr>
          <w:t xml:space="preserve"> nettside</w:t>
        </w:r>
      </w:hyperlink>
      <w:r w:rsidRPr="00C332CD">
        <w:t xml:space="preserve"> og kan legges til grunn uten ytterligere dokumentasjon.</w:t>
      </w:r>
    </w:p>
    <w:p w14:paraId="753D0A70" w14:textId="77777777" w:rsidR="001C3ACE" w:rsidRPr="00C332CD" w:rsidRDefault="001C3ACE" w:rsidP="001C3ACE">
      <w:pPr>
        <w:spacing w:before="240"/>
      </w:pPr>
      <w:r w:rsidRPr="00C332CD">
        <w:t xml:space="preserve">Merk at avkastningskravet som skal benyttes i </w:t>
      </w:r>
      <w:proofErr w:type="spellStart"/>
      <w:r w:rsidRPr="00C332CD">
        <w:t>Enovas</w:t>
      </w:r>
      <w:proofErr w:type="spellEnd"/>
      <w:r w:rsidRPr="00C332CD">
        <w:t xml:space="preserve"> beregninger skal være reelt og før skatt (se neste avsnitt). </w:t>
      </w:r>
    </w:p>
    <w:p w14:paraId="40ACB743" w14:textId="19654EAA" w:rsidR="008A3176" w:rsidRPr="00C332CD" w:rsidRDefault="002409B8" w:rsidP="002409B8">
      <w:pPr>
        <w:pStyle w:val="Overskrift2"/>
      </w:pPr>
      <w:bookmarkStart w:id="27" w:name="_Toc161126831"/>
      <w:bookmarkStart w:id="28" w:name="_Toc217040694"/>
      <w:r w:rsidRPr="00C332CD">
        <w:t>Bruk av reelle verdier</w:t>
      </w:r>
      <w:bookmarkEnd w:id="27"/>
      <w:bookmarkEnd w:id="28"/>
    </w:p>
    <w:p w14:paraId="418B4ACE" w14:textId="133446DD" w:rsidR="002409B8" w:rsidRPr="00C332CD" w:rsidRDefault="00D26DB5" w:rsidP="002409B8">
      <w:pPr>
        <w:spacing w:before="240"/>
      </w:pPr>
      <w:r w:rsidRPr="00C332CD">
        <w:t xml:space="preserve">Det skal benyttes reelle verdier </w:t>
      </w:r>
      <w:r w:rsidR="004A4847" w:rsidRPr="00C332CD">
        <w:t xml:space="preserve">i søknad </w:t>
      </w:r>
      <w:r w:rsidRPr="00C332CD">
        <w:t>til Enova. Dette innebærer at I</w:t>
      </w:r>
      <w:r w:rsidR="002409B8" w:rsidRPr="00C332CD">
        <w:t>nntekter, kostnader og investeringer skal noteres i dagens pengeenhet, uten å ta hensyn til fremtidig inflasjon. </w:t>
      </w:r>
    </w:p>
    <w:p w14:paraId="7B34DB0C" w14:textId="0E8567ED" w:rsidR="002409B8" w:rsidRPr="00C332CD" w:rsidRDefault="002409B8" w:rsidP="002409B8">
      <w:pPr>
        <w:spacing w:before="240"/>
      </w:pPr>
      <w:r w:rsidRPr="00C332CD">
        <w:t>Avkastningskravet skal være reelt før skatt. Med andre ord, når du arbeider med en fremtidig kontantstrøm som er uttrykt i dagens pengeenhet, skal du bruke et reelt avkastningskrav.</w:t>
      </w:r>
    </w:p>
    <w:p w14:paraId="49DF6AB7" w14:textId="10A8D8A3" w:rsidR="002409B8" w:rsidRPr="00C332CD" w:rsidRDefault="002409B8" w:rsidP="002409B8">
      <w:pPr>
        <w:spacing w:before="240"/>
      </w:pPr>
      <w:r w:rsidRPr="00C332CD">
        <w:t> Du kan benytte følgende formel for å omregne nominelt avkastningskrav til reelt avkastningskrav:</w:t>
      </w:r>
    </w:p>
    <w:p w14:paraId="1B0DB810" w14:textId="5E0A02FD" w:rsidR="002409B8" w:rsidRPr="00C332CD" w:rsidRDefault="00D90E32" w:rsidP="00D90E32">
      <w:pPr>
        <w:spacing w:before="240"/>
        <w:rPr>
          <w:i/>
          <w:iCs/>
        </w:rPr>
      </w:pPr>
      <w:r w:rsidRPr="00C332CD">
        <w:rPr>
          <w:i/>
          <w:iCs/>
        </w:rPr>
        <w:t xml:space="preserve">          </w:t>
      </w:r>
      <w:r w:rsidR="002409B8" w:rsidRPr="00C332CD">
        <w:rPr>
          <w:i/>
          <w:iCs/>
        </w:rPr>
        <w:t>Reelt avkastningskrav = (1 + Nominelt avkastningskrav) / (1 + Forventet inflasjon) - 1</w:t>
      </w:r>
    </w:p>
    <w:p w14:paraId="56099CFB" w14:textId="6631F85E" w:rsidR="002409B8" w:rsidRPr="00C332CD" w:rsidRDefault="002409B8" w:rsidP="002409B8">
      <w:pPr>
        <w:spacing w:before="240"/>
      </w:pPr>
      <w:r w:rsidRPr="00C332CD">
        <w:t> Dette sikrer en mer presis vurdering av den reelle verdien av investeringen som gjøres.</w:t>
      </w:r>
    </w:p>
    <w:p w14:paraId="07109D3D" w14:textId="69080715" w:rsidR="006064CF" w:rsidRPr="00C332CD" w:rsidRDefault="002409B8" w:rsidP="0090112F">
      <w:pPr>
        <w:spacing w:before="240"/>
      </w:pPr>
      <w:r w:rsidRPr="00C332CD">
        <w:t> Merk: Forventet inflasjon skal være basert på pålitelige og aktuelle data for å gi den mest nøyaktige beregningen av reelt avkastningskrav, ofte benyttes Norges Banks inflasjonsmål som grunnlag.</w:t>
      </w:r>
      <w:bookmarkStart w:id="29" w:name="_Toc124923503"/>
    </w:p>
    <w:p w14:paraId="6A5B289A" w14:textId="15603008" w:rsidR="007A0E95" w:rsidRPr="00C332CD" w:rsidRDefault="007A0E95" w:rsidP="003F1A3C">
      <w:pPr>
        <w:pStyle w:val="Overskrift1"/>
      </w:pPr>
      <w:bookmarkStart w:id="30" w:name="_Toc217040695"/>
      <w:proofErr w:type="spellStart"/>
      <w:r w:rsidRPr="00C332CD">
        <w:t>Enovas</w:t>
      </w:r>
      <w:proofErr w:type="spellEnd"/>
      <w:r w:rsidRPr="00C332CD">
        <w:t xml:space="preserve"> vurdering av </w:t>
      </w:r>
      <w:r w:rsidR="0090112F" w:rsidRPr="00C332CD">
        <w:t xml:space="preserve">søkers </w:t>
      </w:r>
      <w:r w:rsidRPr="00C332CD">
        <w:t>gjennomføringsevne</w:t>
      </w:r>
      <w:bookmarkEnd w:id="29"/>
      <w:bookmarkEnd w:id="30"/>
    </w:p>
    <w:p w14:paraId="46317E53" w14:textId="77777777" w:rsidR="007A0E95" w:rsidRPr="00C332CD" w:rsidRDefault="007A0E95" w:rsidP="0090112F">
      <w:r w:rsidRPr="00C332CD">
        <w:t xml:space="preserve">For at prosjekter skal ha effekt i markedet må de gjennomføres. Søkeren/søkernes gjennomføringsevne er derfor et viktig kvalifikasjonskriterium. </w:t>
      </w:r>
    </w:p>
    <w:p w14:paraId="73C822F2" w14:textId="77777777" w:rsidR="007A0E95" w:rsidRPr="00C332CD" w:rsidRDefault="007A0E95" w:rsidP="0090112F">
      <w:r w:rsidRPr="00C332CD">
        <w:t>Gjennomføringsevne er et samlebegrep for hvor troverdig det er at aktøren kan gjennomføre prosjektet på en god måte. Begrepet innbefatter blant annet at aktøren(e) bak prosjektet må ha tilstrekkelige finansielle og organisatoriske ressurser, teknologisk kompetanse og en troverdig plan for realisering av prosjektet og resultatene.</w:t>
      </w:r>
    </w:p>
    <w:p w14:paraId="5FF19439" w14:textId="44DA407F" w:rsidR="007A0E95" w:rsidRPr="00C332CD" w:rsidRDefault="007A0E95" w:rsidP="0090112F">
      <w:r w:rsidRPr="00C332CD">
        <w:t>Vurdering av gjennomføringsevne gjøres også for å sikre at søker har tilstrekkelig håndtering av de risiko</w:t>
      </w:r>
      <w:r w:rsidR="0090112F" w:rsidRPr="00C332CD">
        <w:softHyphen/>
      </w:r>
      <w:r w:rsidRPr="00C332CD">
        <w:t xml:space="preserve">elementene </w:t>
      </w:r>
      <w:proofErr w:type="spellStart"/>
      <w:r w:rsidRPr="00C332CD">
        <w:t>Enovas</w:t>
      </w:r>
      <w:proofErr w:type="spellEnd"/>
      <w:r w:rsidRPr="00C332CD">
        <w:t xml:space="preserve"> støtte ikke avlaster. Tilstrekkelig risikohåndtering fra søkers side er en forut</w:t>
      </w:r>
      <w:r w:rsidR="0090112F" w:rsidRPr="00C332CD">
        <w:softHyphen/>
      </w:r>
      <w:r w:rsidRPr="00C332CD">
        <w:t>set</w:t>
      </w:r>
      <w:r w:rsidR="0090112F" w:rsidRPr="00C332CD">
        <w:softHyphen/>
      </w:r>
      <w:r w:rsidRPr="00C332CD">
        <w:t xml:space="preserve">ning for å innstille til et positivt vedtak fra Enova. </w:t>
      </w:r>
    </w:p>
    <w:p w14:paraId="51D047B7" w14:textId="03E91D42" w:rsidR="007A0E95" w:rsidRPr="00C332CD" w:rsidRDefault="007A0E95" w:rsidP="0090112F">
      <w:r w:rsidRPr="00C332CD">
        <w:t>Det er også andre faktorer som kan være nødvendige for å avklare søkers gjennomføringsevne. Risiko for bedrageri, skatte- eller avgiftsskjerpelser eller konkurrende produkter kan være vesentlig for om søkeren lykkes med å realisere prosjektet, og må tas i betraktning når saksbehandler vurderer gjennom</w:t>
      </w:r>
      <w:r w:rsidR="0090112F" w:rsidRPr="00C332CD">
        <w:softHyphen/>
      </w:r>
      <w:r w:rsidRPr="00C332CD">
        <w:t>føringsevne som et ledd i saksbehandlingen.</w:t>
      </w:r>
    </w:p>
    <w:p w14:paraId="3E5C1EBB" w14:textId="77777777" w:rsidR="007A0E95" w:rsidRPr="00C332CD" w:rsidRDefault="007A0E95" w:rsidP="00B61D6B">
      <w:r w:rsidRPr="00C332CD">
        <w:t>Under gjennomføringsevne vil punktene under vurderes. Gjennomføringsevnen må være tilfredsstillende på alle tre punkter. Merk at risikovurdering og -håndtering vurderes under alle tre kriterier.</w:t>
      </w:r>
    </w:p>
    <w:p w14:paraId="6F13D14F" w14:textId="77777777" w:rsidR="007A0E95" w:rsidRPr="00C332CD" w:rsidRDefault="007A0E95" w:rsidP="00B61D6B">
      <w:r w:rsidRPr="00C332CD">
        <w:t xml:space="preserve">Kravene til søkers gjennomføringsevne øker med økende risiko i prosjektet. Prosjekter med høy risiko og/eller stort finansielt omfang krever en svært solid søker. </w:t>
      </w:r>
    </w:p>
    <w:p w14:paraId="6651BAAF" w14:textId="77777777" w:rsidR="007A0E95" w:rsidRPr="00C332CD" w:rsidRDefault="007A0E95" w:rsidP="007A0E95">
      <w:pPr>
        <w:pStyle w:val="Overskrift2"/>
      </w:pPr>
      <w:bookmarkStart w:id="31" w:name="_Toc99705947"/>
      <w:bookmarkStart w:id="32" w:name="_Toc124923504"/>
      <w:bookmarkStart w:id="33" w:name="_Toc161126832"/>
      <w:bookmarkStart w:id="34" w:name="_Toc217040696"/>
      <w:r w:rsidRPr="00C332CD">
        <w:lastRenderedPageBreak/>
        <w:t>Finansiell gjennomføringsevne</w:t>
      </w:r>
      <w:bookmarkEnd w:id="31"/>
      <w:bookmarkEnd w:id="32"/>
      <w:bookmarkEnd w:id="33"/>
      <w:bookmarkEnd w:id="34"/>
    </w:p>
    <w:p w14:paraId="6873B67F" w14:textId="77777777" w:rsidR="007A0E95" w:rsidRPr="00C332CD" w:rsidRDefault="007A0E95" w:rsidP="007A0E95">
      <w:r w:rsidRPr="00C332CD">
        <w:t xml:space="preserve">Søkere må ha stabile og tilstrekkelige ressurser til å opprettholde sin aktivitet i hele prosjektperioden og til å gjennomføre og drifte investeringen. </w:t>
      </w:r>
    </w:p>
    <w:p w14:paraId="3A2D07B2" w14:textId="77777777" w:rsidR="007A0E95" w:rsidRPr="00C332CD" w:rsidRDefault="007A0E95" w:rsidP="007A0E95">
      <w:r w:rsidRPr="00C332CD">
        <w:t>Søker må ha kapital til å fullfinansiere prosjektet, samt sannsynliggjøre plan for finansiering for å bringe produktet ut i markedet (hvis relevant). Bedriften må kunne vise til en realistisk plan for oppkapitalisering knyttet til en milepælfinansiering.</w:t>
      </w:r>
    </w:p>
    <w:p w14:paraId="6C8CFE2B" w14:textId="77777777" w:rsidR="007A0E95" w:rsidRPr="00C332CD" w:rsidRDefault="007A0E95" w:rsidP="007A0E95">
      <w:r w:rsidRPr="00C332CD">
        <w:t>Søker må sannsynliggjøre gjennomføringsevne også dersom prosjektet skulle drøye ut i tid eller dersom kostnadene skulle bli høyere enn antatt. Risiko og risikohåndtering må være beskrevet.</w:t>
      </w:r>
    </w:p>
    <w:p w14:paraId="77FFB4E6" w14:textId="77777777" w:rsidR="007A0E95" w:rsidRPr="00C332CD" w:rsidRDefault="007A0E95" w:rsidP="007A0E95">
      <w:pPr>
        <w:spacing w:after="0"/>
      </w:pPr>
      <w:r w:rsidRPr="00C332CD">
        <w:t>Kontrollspørsmål som må være svart ut for at saken skal kunne innstilles:</w:t>
      </w:r>
    </w:p>
    <w:p w14:paraId="27CBD05F" w14:textId="77777777" w:rsidR="007A0E95" w:rsidRPr="00C332CD" w:rsidRDefault="007A0E95" w:rsidP="00447530">
      <w:pPr>
        <w:pStyle w:val="Listeavsnitt"/>
        <w:numPr>
          <w:ilvl w:val="0"/>
          <w:numId w:val="14"/>
        </w:numPr>
        <w:spacing w:after="280" w:line="280" w:lineRule="atLeast"/>
      </w:pPr>
      <w:r w:rsidRPr="00C332CD">
        <w:t>Søker har sannsynliggjort tilstrekkelige finansielle ressurser til å gjennomføre prosjektet og realisere resultatene</w:t>
      </w:r>
    </w:p>
    <w:p w14:paraId="510586E1" w14:textId="77777777" w:rsidR="007A0E95" w:rsidRPr="00C332CD" w:rsidRDefault="007A0E95" w:rsidP="00447530">
      <w:pPr>
        <w:pStyle w:val="Listeavsnitt"/>
        <w:numPr>
          <w:ilvl w:val="0"/>
          <w:numId w:val="14"/>
        </w:numPr>
        <w:spacing w:after="280" w:line="280" w:lineRule="atLeast"/>
      </w:pPr>
      <w:r w:rsidRPr="00C332CD">
        <w:t>Prosjektets budsjett er godt beskrevet og er basert på troverdige estimater</w:t>
      </w:r>
    </w:p>
    <w:p w14:paraId="5C1452AF" w14:textId="77777777" w:rsidR="007A0E95" w:rsidRPr="00C332CD" w:rsidRDefault="007A0E95" w:rsidP="00447530">
      <w:pPr>
        <w:pStyle w:val="Listeavsnitt"/>
        <w:numPr>
          <w:ilvl w:val="0"/>
          <w:numId w:val="14"/>
        </w:numPr>
        <w:spacing w:after="280" w:line="280" w:lineRule="atLeast"/>
      </w:pPr>
      <w:r w:rsidRPr="00C332CD">
        <w:t>Alle relevante finansielle og økonomiske risikomomenter er godt beskrevet og tilstrekkelig håndtert</w:t>
      </w:r>
    </w:p>
    <w:p w14:paraId="12B4E176" w14:textId="28FFA18E" w:rsidR="007A0E95" w:rsidRPr="00C332CD" w:rsidRDefault="007A0E95" w:rsidP="007A0E95">
      <w:pPr>
        <w:spacing w:after="0"/>
      </w:pPr>
      <w:r w:rsidRPr="00C332CD">
        <w:t xml:space="preserve">Dokumentasjon som er nødvendig for å fatte et positivt vedtak, og som </w:t>
      </w:r>
      <w:r w:rsidR="0090112F" w:rsidRPr="00C332CD">
        <w:t>kan</w:t>
      </w:r>
      <w:r w:rsidRPr="00C332CD">
        <w:t xml:space="preserve"> vedlegges søknaden:</w:t>
      </w:r>
    </w:p>
    <w:p w14:paraId="403A3632" w14:textId="77777777" w:rsidR="007A0E95" w:rsidRPr="00C332CD" w:rsidRDefault="007A0E95" w:rsidP="00447530">
      <w:pPr>
        <w:pStyle w:val="Listeavsnitt"/>
        <w:numPr>
          <w:ilvl w:val="0"/>
          <w:numId w:val="15"/>
        </w:numPr>
        <w:spacing w:after="280" w:line="280" w:lineRule="atLeast"/>
      </w:pPr>
      <w:bookmarkStart w:id="35" w:name="_Toc99705948"/>
      <w:r w:rsidRPr="00C332CD">
        <w:t xml:space="preserve">For nyopprettede foretak (foretak uten årsregnskap siste to år) skal forretningsplan og finansmodell for selskapet over levetiden til prosjektet (eller liknende) legges ved. </w:t>
      </w:r>
    </w:p>
    <w:p w14:paraId="143DFD33" w14:textId="3941DCDD" w:rsidR="007A0E95" w:rsidRPr="00C332CD" w:rsidRDefault="007A0E95" w:rsidP="00447530">
      <w:pPr>
        <w:pStyle w:val="Listeavsnitt"/>
        <w:numPr>
          <w:ilvl w:val="0"/>
          <w:numId w:val="15"/>
        </w:numPr>
        <w:spacing w:after="280" w:line="280" w:lineRule="atLeast"/>
      </w:pPr>
      <w:r w:rsidRPr="00C332CD">
        <w:t>Bekreftelse på finansiering, eksempelvis tilgjengelig egenkapital, forpliktelse fra investorer, finansieringsbevis fra långivere e</w:t>
      </w:r>
      <w:r w:rsidR="3A087A50" w:rsidRPr="00C332CD">
        <w:t>.l.</w:t>
      </w:r>
    </w:p>
    <w:p w14:paraId="2927499F" w14:textId="77777777" w:rsidR="007A0E95" w:rsidRPr="00C332CD" w:rsidRDefault="007A0E95" w:rsidP="007A0E95">
      <w:pPr>
        <w:pStyle w:val="Overskrift2"/>
      </w:pPr>
      <w:bookmarkStart w:id="36" w:name="_Toc124923452"/>
      <w:bookmarkStart w:id="37" w:name="_Toc124923505"/>
      <w:bookmarkStart w:id="38" w:name="_Toc124923506"/>
      <w:bookmarkStart w:id="39" w:name="_Toc161126833"/>
      <w:bookmarkStart w:id="40" w:name="_Toc217040697"/>
      <w:bookmarkEnd w:id="36"/>
      <w:bookmarkEnd w:id="37"/>
      <w:r w:rsidRPr="00C332CD">
        <w:t>Teknisk gjennomføringsevne</w:t>
      </w:r>
      <w:bookmarkEnd w:id="35"/>
      <w:bookmarkEnd w:id="38"/>
      <w:bookmarkEnd w:id="39"/>
      <w:bookmarkEnd w:id="40"/>
    </w:p>
    <w:p w14:paraId="63402629" w14:textId="77777777" w:rsidR="007A0E95" w:rsidRPr="00C332CD" w:rsidRDefault="007A0E95" w:rsidP="007A0E95">
      <w:r w:rsidRPr="00C332CD">
        <w:t xml:space="preserve">Søkere må ha troverdig teknisk evne til å gjennomføre prosjektet, herunder tilstrekkelig kompetanse og kapasitet på det tekniske personellet og leverandørene. </w:t>
      </w:r>
    </w:p>
    <w:p w14:paraId="2F04E516" w14:textId="77777777" w:rsidR="007A0E95" w:rsidRPr="00C332CD" w:rsidRDefault="007A0E95" w:rsidP="007A0E95">
      <w:pPr>
        <w:spacing w:after="0"/>
      </w:pPr>
      <w:r w:rsidRPr="00C332CD">
        <w:t>Kontrollspørsmål som må være svart ut for at saken skal kunne innstilles:</w:t>
      </w:r>
    </w:p>
    <w:p w14:paraId="69D54FF0" w14:textId="77777777" w:rsidR="007A0E95" w:rsidRPr="00C332CD" w:rsidRDefault="007A0E95" w:rsidP="00447530">
      <w:pPr>
        <w:pStyle w:val="Listeavsnitt"/>
        <w:numPr>
          <w:ilvl w:val="0"/>
          <w:numId w:val="14"/>
        </w:numPr>
        <w:spacing w:after="280" w:line="280" w:lineRule="atLeast"/>
      </w:pPr>
      <w:r w:rsidRPr="00C332CD">
        <w:t>Søker har tilgjengelig den nødvendige tekniske kompetansen og kapasiteten til å gjennomføre prosjektet</w:t>
      </w:r>
    </w:p>
    <w:p w14:paraId="376886F3" w14:textId="77777777" w:rsidR="007A0E95" w:rsidRPr="00C332CD" w:rsidRDefault="007A0E95" w:rsidP="00447530">
      <w:pPr>
        <w:pStyle w:val="Listeavsnitt"/>
        <w:numPr>
          <w:ilvl w:val="0"/>
          <w:numId w:val="14"/>
        </w:numPr>
        <w:spacing w:after="280" w:line="280" w:lineRule="atLeast"/>
      </w:pPr>
      <w:r w:rsidRPr="00C332CD">
        <w:t>Søker har erfaring med gjennomføring av liknende prosjekter fra før, eller har knyttet til seg leverandører med tilstrekkelig kompetanse</w:t>
      </w:r>
    </w:p>
    <w:p w14:paraId="400DED2C" w14:textId="77777777" w:rsidR="007A0E95" w:rsidRPr="00C332CD" w:rsidRDefault="007A0E95" w:rsidP="00447530">
      <w:pPr>
        <w:pStyle w:val="Listeavsnitt"/>
        <w:numPr>
          <w:ilvl w:val="0"/>
          <w:numId w:val="14"/>
        </w:numPr>
        <w:spacing w:after="280" w:line="280" w:lineRule="atLeast"/>
      </w:pPr>
      <w:r w:rsidRPr="00C332CD">
        <w:t>Alle relevante tekniske risikomomenter er godt beskrevet og tilstrekkelig håndtert, med særskilt vekt på spesielle utfordringer knyttet til at prosjektet dreier seg om ny teknologi</w:t>
      </w:r>
    </w:p>
    <w:p w14:paraId="756C64B4" w14:textId="77777777" w:rsidR="007A0E95" w:rsidRPr="00C332CD" w:rsidRDefault="007A0E95" w:rsidP="007A0E95">
      <w:pPr>
        <w:pStyle w:val="Overskrift2"/>
      </w:pPr>
      <w:bookmarkStart w:id="41" w:name="_Toc99705949"/>
      <w:bookmarkStart w:id="42" w:name="_Toc124923507"/>
      <w:bookmarkStart w:id="43" w:name="_Toc161126834"/>
      <w:bookmarkStart w:id="44" w:name="_Toc217040698"/>
      <w:r w:rsidRPr="00C332CD">
        <w:t>Organisatorisk gjennomføringsevne</w:t>
      </w:r>
      <w:bookmarkEnd w:id="41"/>
      <w:bookmarkEnd w:id="42"/>
      <w:bookmarkEnd w:id="43"/>
      <w:bookmarkEnd w:id="44"/>
    </w:p>
    <w:p w14:paraId="5A604CD8" w14:textId="71E58A57" w:rsidR="007A0E95" w:rsidRPr="00C332CD" w:rsidRDefault="007A0E95" w:rsidP="007A0E95">
      <w:r w:rsidRPr="00C332CD">
        <w:t>Søkere må ha troverdig organisatorisk evne til å gjennomføre prosjektet, herunder tilstrekkelig kompe</w:t>
      </w:r>
      <w:r w:rsidR="0090112F" w:rsidRPr="00C332CD">
        <w:softHyphen/>
      </w:r>
      <w:r w:rsidRPr="00C332CD">
        <w:t xml:space="preserve">tanse og kapasitet hos prosjektledelse og prosjektorganisasjon. </w:t>
      </w:r>
    </w:p>
    <w:p w14:paraId="3B70D342" w14:textId="77777777" w:rsidR="007A0E95" w:rsidRPr="00C332CD" w:rsidRDefault="007A0E95" w:rsidP="007A0E95">
      <w:r w:rsidRPr="00C332CD">
        <w:t>Prosjektbeskrivelsen må sannsynliggjøre høy modenhet av planer for prosjektgjennomføring</w:t>
      </w:r>
      <w:r w:rsidRPr="00C332CD">
        <w:rPr>
          <w:rStyle w:val="Fotnotereferanse"/>
        </w:rPr>
        <w:footnoteReference w:id="2"/>
      </w:r>
      <w:r w:rsidRPr="00C332CD">
        <w:t xml:space="preserve"> samt for ivaretakelse av alle myndighetskrav og relevante standarder for å etablere nødvendige godkjenninger.</w:t>
      </w:r>
    </w:p>
    <w:p w14:paraId="72656E2E" w14:textId="77777777" w:rsidR="007A0E95" w:rsidRPr="00C332CD" w:rsidRDefault="007A0E95" w:rsidP="0090112F">
      <w:r w:rsidRPr="00C332CD">
        <w:t>Kontrollspørsmål som må være svart ut for at saken skal kunne innstilles:</w:t>
      </w:r>
    </w:p>
    <w:p w14:paraId="3840C76F" w14:textId="77777777" w:rsidR="007A0E95" w:rsidRPr="00C332CD" w:rsidRDefault="007A0E95" w:rsidP="00447530">
      <w:pPr>
        <w:pStyle w:val="Listeavsnitt"/>
        <w:numPr>
          <w:ilvl w:val="0"/>
          <w:numId w:val="18"/>
        </w:numPr>
      </w:pPr>
      <w:r w:rsidRPr="00C332CD">
        <w:t>Bedriften har tilfredsstillende styre og ledelse</w:t>
      </w:r>
    </w:p>
    <w:p w14:paraId="282FB662" w14:textId="77777777" w:rsidR="007A0E95" w:rsidRPr="00C332CD" w:rsidRDefault="007A0E95" w:rsidP="00447530">
      <w:pPr>
        <w:pStyle w:val="Listeavsnitt"/>
        <w:numPr>
          <w:ilvl w:val="0"/>
          <w:numId w:val="18"/>
        </w:numPr>
      </w:pPr>
      <w:r w:rsidRPr="00C332CD">
        <w:t>Prosjektet er godt forankret hos ledelse/eiere og i bedriftens strategi</w:t>
      </w:r>
    </w:p>
    <w:p w14:paraId="497484E6" w14:textId="77777777" w:rsidR="007A0E95" w:rsidRPr="00C332CD" w:rsidRDefault="007A0E95" w:rsidP="00447530">
      <w:pPr>
        <w:pStyle w:val="Listeavsnitt"/>
        <w:numPr>
          <w:ilvl w:val="0"/>
          <w:numId w:val="18"/>
        </w:numPr>
      </w:pPr>
      <w:r w:rsidRPr="00C332CD">
        <w:t>Prosjektledelse og -organisasjonen er tilfredsstillende, både på kompetanse og kapasitet</w:t>
      </w:r>
    </w:p>
    <w:p w14:paraId="161B4758" w14:textId="77777777" w:rsidR="007A0E95" w:rsidRPr="00C332CD" w:rsidRDefault="007A0E95" w:rsidP="00447530">
      <w:pPr>
        <w:pStyle w:val="Listeavsnitt"/>
        <w:numPr>
          <w:ilvl w:val="0"/>
          <w:numId w:val="18"/>
        </w:numPr>
      </w:pPr>
      <w:r w:rsidRPr="00C332CD">
        <w:t>Prosjektplanen er gjennomarbeidet og troverdig</w:t>
      </w:r>
    </w:p>
    <w:p w14:paraId="2F8CC201" w14:textId="77777777" w:rsidR="007A0E95" w:rsidRPr="00C332CD" w:rsidRDefault="007A0E95" w:rsidP="00447530">
      <w:pPr>
        <w:pStyle w:val="Listeavsnitt"/>
        <w:numPr>
          <w:ilvl w:val="0"/>
          <w:numId w:val="18"/>
        </w:numPr>
      </w:pPr>
      <w:r w:rsidRPr="00C332CD">
        <w:lastRenderedPageBreak/>
        <w:t>Planen for ivaretakelse av myndighetskrav, standarder og nødvendige godkjenninger er gjennomarbeidet og troverdig</w:t>
      </w:r>
    </w:p>
    <w:p w14:paraId="45FB5B55" w14:textId="77777777" w:rsidR="007A0E95" w:rsidRPr="00C332CD" w:rsidRDefault="007A0E95" w:rsidP="00447530">
      <w:pPr>
        <w:pStyle w:val="Listeavsnitt"/>
        <w:numPr>
          <w:ilvl w:val="0"/>
          <w:numId w:val="18"/>
        </w:numPr>
        <w:rPr>
          <w:i/>
          <w:iCs/>
        </w:rPr>
      </w:pPr>
      <w:r w:rsidRPr="00C332CD">
        <w:t>Alle relevante organisatoriske risikomomenter, herunder også IPR</w:t>
      </w:r>
      <w:r w:rsidRPr="00C332CD">
        <w:rPr>
          <w:rStyle w:val="Fotnotereferanse"/>
        </w:rPr>
        <w:footnoteReference w:id="3"/>
      </w:r>
      <w:r w:rsidRPr="00C332CD">
        <w:t>, er godt beskrevet og tilstrekkelig håndtert</w:t>
      </w:r>
      <w:r w:rsidRPr="00C332CD">
        <w:rPr>
          <w:i/>
          <w:iCs/>
        </w:rPr>
        <w:t xml:space="preserve"> </w:t>
      </w:r>
    </w:p>
    <w:p w14:paraId="31B9C9CA" w14:textId="754276A6" w:rsidR="009A762E" w:rsidRPr="000B404A" w:rsidRDefault="00026B13" w:rsidP="004C1227">
      <w:pPr>
        <w:pStyle w:val="Overskrift2"/>
      </w:pPr>
      <w:bookmarkStart w:id="45" w:name="_Toc217040699"/>
      <w:r w:rsidRPr="000B404A">
        <w:t>P</w:t>
      </w:r>
      <w:r w:rsidR="00FD28AA" w:rsidRPr="000B404A">
        <w:t>rosjekt hos en sluttkunde</w:t>
      </w:r>
      <w:r w:rsidR="004C1227" w:rsidRPr="000B404A">
        <w:t xml:space="preserve"> </w:t>
      </w:r>
      <w:r w:rsidR="00FD28AA" w:rsidRPr="000B404A">
        <w:t>(EPC/</w:t>
      </w:r>
      <w:r w:rsidR="00623AF6" w:rsidRPr="000B404A">
        <w:t xml:space="preserve"> «</w:t>
      </w:r>
      <w:r w:rsidR="00FD28AA" w:rsidRPr="000B404A">
        <w:t>Energy as a service»)</w:t>
      </w:r>
      <w:bookmarkEnd w:id="45"/>
    </w:p>
    <w:p w14:paraId="5D5DD32A" w14:textId="6BF8EC3D" w:rsidR="00FD28AA" w:rsidRPr="00C332CD" w:rsidRDefault="00026B13" w:rsidP="004C1227">
      <w:r w:rsidRPr="000B404A">
        <w:t>For tilfelle der en aktør skal etablere</w:t>
      </w:r>
      <w:r w:rsidR="002E5AEB" w:rsidRPr="000B404A">
        <w:t xml:space="preserve"> prosjekt hos en sluttkunde (EPC/ «Energy as a service»), så må s</w:t>
      </w:r>
      <w:r w:rsidR="00FD28AA" w:rsidRPr="000B404A">
        <w:t xml:space="preserve">øker </w:t>
      </w:r>
      <w:r w:rsidR="004C1227" w:rsidRPr="000B404A">
        <w:t>vedlegge</w:t>
      </w:r>
      <w:r w:rsidR="00FD28AA" w:rsidRPr="000B404A">
        <w:t xml:space="preserve"> a</w:t>
      </w:r>
      <w:r w:rsidR="004C1227" w:rsidRPr="000B404A">
        <w:t xml:space="preserve">vtale med kunde </w:t>
      </w:r>
      <w:r w:rsidR="00623AF6" w:rsidRPr="000B404A">
        <w:t xml:space="preserve">der forretningsmodell og forpliktelse </w:t>
      </w:r>
      <w:r w:rsidR="00365A43" w:rsidRPr="000B404A">
        <w:t xml:space="preserve">for en framtidig leveranse </w:t>
      </w:r>
      <w:r w:rsidR="00623AF6" w:rsidRPr="000B404A">
        <w:t>er tydelig beskrevet</w:t>
      </w:r>
      <w:r w:rsidR="00365A43" w:rsidRPr="000B404A">
        <w:t>.</w:t>
      </w:r>
    </w:p>
    <w:p w14:paraId="3ED24DBE" w14:textId="4975BCDC" w:rsidR="00A12704" w:rsidRPr="00C332CD" w:rsidRDefault="00A12704" w:rsidP="00A12704">
      <w:pPr>
        <w:pStyle w:val="Overskrift1"/>
      </w:pPr>
      <w:bookmarkStart w:id="46" w:name="_Toc217040700"/>
      <w:proofErr w:type="spellStart"/>
      <w:r w:rsidRPr="00C332CD">
        <w:t>Enovas</w:t>
      </w:r>
      <w:proofErr w:type="spellEnd"/>
      <w:r w:rsidRPr="00C332CD">
        <w:t xml:space="preserve"> vurdering av kvalifiserte prosjekt</w:t>
      </w:r>
      <w:bookmarkEnd w:id="46"/>
    </w:p>
    <w:p w14:paraId="37A15B76" w14:textId="4A3A02A5" w:rsidR="00E339EE" w:rsidRPr="00C332CD" w:rsidRDefault="005741A0" w:rsidP="005741A0">
      <w:pPr>
        <w:pStyle w:val="Overskrift2"/>
      </w:pPr>
      <w:bookmarkStart w:id="47" w:name="_Toc217040701"/>
      <w:r w:rsidRPr="00C332CD">
        <w:t>Krav om</w:t>
      </w:r>
      <w:r w:rsidR="00E04F26" w:rsidRPr="00C332CD">
        <w:t xml:space="preserve"> tilrettelegging for </w:t>
      </w:r>
      <w:r w:rsidR="008403BE" w:rsidRPr="00C332CD">
        <w:t>fleksibilitet</w:t>
      </w:r>
      <w:bookmarkEnd w:id="47"/>
    </w:p>
    <w:p w14:paraId="0DD9E30E" w14:textId="5D971A5F" w:rsidR="00C22F79" w:rsidRPr="00C332CD" w:rsidRDefault="008121A5" w:rsidP="000B725A">
      <w:r w:rsidRPr="00C332CD">
        <w:t xml:space="preserve">For tema Energieffektiv utfasing av </w:t>
      </w:r>
      <w:r w:rsidR="000517F7" w:rsidRPr="00C332CD">
        <w:t>fossile brensler</w:t>
      </w:r>
      <w:r w:rsidRPr="00C332CD">
        <w:t xml:space="preserve"> er målsetningen å </w:t>
      </w:r>
      <w:proofErr w:type="spellStart"/>
      <w:r w:rsidR="00EE4CE9" w:rsidRPr="00C332CD">
        <w:t>insentivere</w:t>
      </w:r>
      <w:proofErr w:type="spellEnd"/>
      <w:r w:rsidRPr="00C332CD">
        <w:t xml:space="preserve"> en utfasing av </w:t>
      </w:r>
      <w:r w:rsidR="000517F7" w:rsidRPr="00C332CD">
        <w:t>fossile brensler</w:t>
      </w:r>
      <w:r w:rsidRPr="00C332CD">
        <w:t xml:space="preserve"> med minst mulig belastning på energisyste</w:t>
      </w:r>
      <w:r w:rsidR="00AB37EC" w:rsidRPr="00C332CD">
        <w:t xml:space="preserve">met. </w:t>
      </w:r>
      <w:r w:rsidR="00C22F79" w:rsidRPr="00C332CD">
        <w:t xml:space="preserve">Det stilles derfor krav til å enten investere i </w:t>
      </w:r>
      <w:r w:rsidR="007E63D2" w:rsidRPr="00C332CD">
        <w:t>fleksibilitetstiltak i tillegg til å konvertere varmeproduksjonen, eller</w:t>
      </w:r>
      <w:r w:rsidR="002F54B4" w:rsidRPr="00C332CD">
        <w:t xml:space="preserve"> investere i energieffektive varmepumper.</w:t>
      </w:r>
    </w:p>
    <w:p w14:paraId="33BE6B17" w14:textId="0C0B54B9" w:rsidR="007C10D1" w:rsidRPr="00C332CD" w:rsidRDefault="00F47EA1" w:rsidP="000B725A">
      <w:r w:rsidRPr="00C332CD">
        <w:t>Kravet</w:t>
      </w:r>
      <w:r w:rsidR="002F54B4" w:rsidRPr="00C332CD">
        <w:t xml:space="preserve"> for</w:t>
      </w:r>
      <w:r w:rsidR="00F90BB2" w:rsidRPr="00C332CD">
        <w:t xml:space="preserve"> fleksibilitetstiltak</w:t>
      </w:r>
      <w:r w:rsidRPr="00C332CD">
        <w:t xml:space="preserve"> gjelder den installerte kapasiteten for produksjon av varme for å erstatte </w:t>
      </w:r>
      <w:r w:rsidR="000517F7" w:rsidRPr="00C332CD">
        <w:t>fossile brensler</w:t>
      </w:r>
      <w:r w:rsidR="00F33F3A" w:rsidRPr="00C332CD">
        <w:t xml:space="preserve"> som blir omsøkt i søknaden</w:t>
      </w:r>
      <w:r w:rsidR="000517F7" w:rsidRPr="00C332CD">
        <w:t xml:space="preserve">. </w:t>
      </w:r>
      <w:r w:rsidRPr="00C332CD">
        <w:t xml:space="preserve"> Søk</w:t>
      </w:r>
      <w:r w:rsidR="00F441A7" w:rsidRPr="00C332CD">
        <w:t xml:space="preserve">naden skal inneholde en teknisk beskrivelse på hvordan man skal tilfredsstille kravet understøttet av tall og beregninger. </w:t>
      </w:r>
      <w:r w:rsidR="00170C43" w:rsidRPr="00C332CD">
        <w:t xml:space="preserve"> </w:t>
      </w:r>
    </w:p>
    <w:p w14:paraId="70BA4C27" w14:textId="6CAE0A60" w:rsidR="004834CE" w:rsidRPr="00C332CD" w:rsidRDefault="00170C43" w:rsidP="00E6101C">
      <w:r w:rsidRPr="00C332CD">
        <w:t>Kravet innebærer</w:t>
      </w:r>
      <w:r w:rsidR="00295823" w:rsidRPr="00C332CD">
        <w:t xml:space="preserve"> at for tiltak med kapasitet over 1MW</w:t>
      </w:r>
      <w:r w:rsidRPr="00C332CD">
        <w:t xml:space="preserve"> </w:t>
      </w:r>
      <w:r w:rsidR="00C91D88" w:rsidRPr="00C332CD">
        <w:t>må</w:t>
      </w:r>
      <w:r w:rsidRPr="00C332CD">
        <w:t xml:space="preserve"> man innen sluttrapportering av prosjektet </w:t>
      </w:r>
      <w:r w:rsidR="00D36B4D" w:rsidRPr="00C332CD">
        <w:t>oppfylle de</w:t>
      </w:r>
      <w:r w:rsidR="007C10D1" w:rsidRPr="00C332CD">
        <w:t xml:space="preserve"> tekniske kravene for</w:t>
      </w:r>
      <w:r w:rsidR="004B055A" w:rsidRPr="00C332CD">
        <w:t xml:space="preserve"> </w:t>
      </w:r>
      <w:r w:rsidR="00C91D88" w:rsidRPr="00C332CD">
        <w:t xml:space="preserve">å </w:t>
      </w:r>
      <w:proofErr w:type="spellStart"/>
      <w:r w:rsidR="00D23E5A" w:rsidRPr="00C332CD">
        <w:t>prekvalifiseres</w:t>
      </w:r>
      <w:proofErr w:type="spellEnd"/>
      <w:r w:rsidR="00D23E5A" w:rsidRPr="00C332CD">
        <w:t xml:space="preserve"> til Statnetts</w:t>
      </w:r>
      <w:r w:rsidR="004B055A" w:rsidRPr="00C332CD">
        <w:t xml:space="preserve"> reserve</w:t>
      </w:r>
      <w:r w:rsidR="00D23E5A" w:rsidRPr="00C332CD">
        <w:t>markeder.</w:t>
      </w:r>
      <w:r w:rsidR="00266A6D" w:rsidRPr="00C332CD">
        <w:t xml:space="preserve"> </w:t>
      </w:r>
      <w:r w:rsidR="00767B15" w:rsidRPr="00C332CD">
        <w:t>75</w:t>
      </w:r>
      <w:r w:rsidR="00266A6D" w:rsidRPr="00C332CD">
        <w:t>% av</w:t>
      </w:r>
      <w:r w:rsidR="0038418D" w:rsidRPr="00C332CD">
        <w:t xml:space="preserve"> den støttede varmeproduksjonskapasiteten må inngå i tiltakene.</w:t>
      </w:r>
      <w:r w:rsidR="00230847" w:rsidRPr="00C332CD">
        <w:t xml:space="preserve"> Les mer om </w:t>
      </w:r>
      <w:r w:rsidR="00AF6B0A" w:rsidRPr="00C332CD">
        <w:t>reservemarkeder</w:t>
      </w:r>
      <w:r w:rsidR="004834CE" w:rsidRPr="00C332CD">
        <w:t xml:space="preserve"> og prekvalifisering</w:t>
      </w:r>
      <w:r w:rsidR="00AF6B0A" w:rsidRPr="00C332CD">
        <w:t xml:space="preserve"> </w:t>
      </w:r>
      <w:r w:rsidR="00A6358F" w:rsidRPr="00C332CD">
        <w:t>her:</w:t>
      </w:r>
      <w:r w:rsidR="00E6101C" w:rsidRPr="00C332CD">
        <w:t xml:space="preserve"> </w:t>
      </w:r>
      <w:hyperlink r:id="rId19" w:history="1">
        <w:r w:rsidR="00916461" w:rsidRPr="00C332CD">
          <w:rPr>
            <w:rStyle w:val="Hyperkobling"/>
            <w:color w:val="324947" w:themeColor="text1"/>
          </w:rPr>
          <w:t>https://www.statnett.no/for-aktorer-i-kraftbransjen/systemansvaret/kraftmarkedet/reservemarkeder/</w:t>
        </w:r>
      </w:hyperlink>
      <w:r w:rsidR="00A6358F" w:rsidRPr="00C332CD">
        <w:t xml:space="preserve"> </w:t>
      </w:r>
      <w:r w:rsidR="008E6E9B" w:rsidRPr="00C332CD">
        <w:t xml:space="preserve"> </w:t>
      </w:r>
    </w:p>
    <w:p w14:paraId="761B8977" w14:textId="260CB376" w:rsidR="004834CE" w:rsidRPr="00C332CD" w:rsidRDefault="00266A6D" w:rsidP="004834CE">
      <w:pPr>
        <w:rPr>
          <w:b/>
          <w:bCs/>
        </w:rPr>
      </w:pPr>
      <w:r w:rsidRPr="00C332CD">
        <w:t xml:space="preserve">For prosjekter under 1 MW er kravet </w:t>
      </w:r>
      <w:r w:rsidR="0038418D" w:rsidRPr="00C332CD">
        <w:t xml:space="preserve">at </w:t>
      </w:r>
      <w:r w:rsidR="00767B15" w:rsidRPr="00C332CD">
        <w:t>75</w:t>
      </w:r>
      <w:r w:rsidR="0038418D" w:rsidRPr="00C332CD">
        <w:t xml:space="preserve">% av den støttede varmeproduksjonskapasiteten må kunne kobles ut i </w:t>
      </w:r>
      <w:r w:rsidR="007C10D1" w:rsidRPr="00C332CD">
        <w:t>minimum</w:t>
      </w:r>
      <w:r w:rsidR="0038418D" w:rsidRPr="00C332CD">
        <w:t xml:space="preserve"> </w:t>
      </w:r>
      <w:r w:rsidR="007C10D1" w:rsidRPr="00C332CD">
        <w:t xml:space="preserve">2 timer. </w:t>
      </w:r>
    </w:p>
    <w:p w14:paraId="7BA53073" w14:textId="279CC151" w:rsidR="00E16824" w:rsidRPr="00C332CD" w:rsidRDefault="00343F3C" w:rsidP="00DF7709">
      <w:pPr>
        <w:pStyle w:val="Overskrift2"/>
      </w:pPr>
      <w:bookmarkStart w:id="48" w:name="_Toc217040702"/>
      <w:r w:rsidRPr="00C332CD">
        <w:t>Krav om</w:t>
      </w:r>
      <w:r w:rsidR="004A4450" w:rsidRPr="00C332CD">
        <w:t xml:space="preserve"> virkningsgrad</w:t>
      </w:r>
      <w:r w:rsidR="00DF7709" w:rsidRPr="00C332CD">
        <w:t xml:space="preserve"> varmepumper</w:t>
      </w:r>
      <w:bookmarkEnd w:id="48"/>
    </w:p>
    <w:p w14:paraId="7F992909" w14:textId="4586C76B" w:rsidR="00F44E26" w:rsidRPr="00C332CD" w:rsidRDefault="00F44E26" w:rsidP="00D6754D">
      <w:r w:rsidRPr="00C332CD">
        <w:t>For tema Energieffektiv utfasing av fossil</w:t>
      </w:r>
      <w:r w:rsidR="000517F7" w:rsidRPr="00C332CD">
        <w:t>e</w:t>
      </w:r>
      <w:r w:rsidRPr="00C332CD">
        <w:t xml:space="preserve"> </w:t>
      </w:r>
      <w:r w:rsidR="000517F7" w:rsidRPr="00C332CD">
        <w:t>brensler</w:t>
      </w:r>
      <w:r w:rsidRPr="00C332CD">
        <w:t xml:space="preserve"> </w:t>
      </w:r>
      <w:r w:rsidR="00A456BB" w:rsidRPr="00C332CD">
        <w:t>kan man velge å fase ut fossile brensler ved b</w:t>
      </w:r>
      <w:r w:rsidRPr="00C332CD">
        <w:t>ruk av varmepumpe</w:t>
      </w:r>
      <w:r w:rsidR="00A456BB" w:rsidRPr="00C332CD">
        <w:t xml:space="preserve">. I dette tilfellet kreves </w:t>
      </w:r>
      <w:r w:rsidRPr="00C332CD">
        <w:t>COP/</w:t>
      </w:r>
      <w:proofErr w:type="spellStart"/>
      <w:r w:rsidRPr="00C332CD">
        <w:t>Carnot</w:t>
      </w:r>
      <w:proofErr w:type="spellEnd"/>
      <w:r w:rsidR="008B4322" w:rsidRPr="00C332CD">
        <w:t>-</w:t>
      </w:r>
      <w:r w:rsidRPr="00C332CD">
        <w:t xml:space="preserve">COP på minimum 50%. </w:t>
      </w:r>
    </w:p>
    <w:p w14:paraId="493E02EF" w14:textId="3F1C74AE" w:rsidR="00E16824" w:rsidRPr="00C332CD" w:rsidRDefault="000A2448" w:rsidP="00D6754D">
      <w:r w:rsidRPr="00C332CD">
        <w:t>COP</w:t>
      </w:r>
      <w:r w:rsidR="005B7236" w:rsidRPr="00C332CD">
        <w:t xml:space="preserve"> (</w:t>
      </w:r>
      <w:proofErr w:type="spellStart"/>
      <w:r w:rsidR="005B7236" w:rsidRPr="00C332CD">
        <w:t>Coefficient</w:t>
      </w:r>
      <w:proofErr w:type="spellEnd"/>
      <w:r w:rsidR="005B7236" w:rsidRPr="00C332CD">
        <w:t xml:space="preserve"> </w:t>
      </w:r>
      <w:proofErr w:type="spellStart"/>
      <w:r w:rsidR="005B7236" w:rsidRPr="00C332CD">
        <w:t>of</w:t>
      </w:r>
      <w:proofErr w:type="spellEnd"/>
      <w:r w:rsidR="005B7236" w:rsidRPr="00C332CD">
        <w:t xml:space="preserve"> </w:t>
      </w:r>
      <w:proofErr w:type="spellStart"/>
      <w:r w:rsidR="005B7236" w:rsidRPr="00C332CD">
        <w:t>performan</w:t>
      </w:r>
      <w:r w:rsidR="001C4A20" w:rsidRPr="00C332CD">
        <w:t>c</w:t>
      </w:r>
      <w:r w:rsidR="005B7236" w:rsidRPr="00C332CD">
        <w:t>e</w:t>
      </w:r>
      <w:proofErr w:type="spellEnd"/>
      <w:r w:rsidR="005B7236" w:rsidRPr="00C332CD">
        <w:t>) er da faktisk oppnådd virkningsgrad for den valgte varme</w:t>
      </w:r>
      <w:r w:rsidR="008A5C6D" w:rsidRPr="00C332CD">
        <w:t>pumpeløsningen</w:t>
      </w:r>
      <w:r w:rsidR="008B4322" w:rsidRPr="00C332CD">
        <w:t>.</w:t>
      </w:r>
    </w:p>
    <w:p w14:paraId="267CFE54" w14:textId="04791D31" w:rsidR="008A5C6D" w:rsidRPr="00C332CD" w:rsidRDefault="008A5C6D" w:rsidP="000B725A">
      <w:proofErr w:type="spellStart"/>
      <w:r w:rsidRPr="00C332CD">
        <w:t>Carnot</w:t>
      </w:r>
      <w:proofErr w:type="spellEnd"/>
      <w:r w:rsidRPr="00C332CD">
        <w:t>-COP er det teoretiske</w:t>
      </w:r>
      <w:r w:rsidR="00B414D2" w:rsidRPr="00C332CD">
        <w:t xml:space="preserve"> maksimale effektivitetsnivået som kan </w:t>
      </w:r>
      <w:r w:rsidR="008B4322" w:rsidRPr="00C332CD">
        <w:t>oppnås</w:t>
      </w:r>
      <w:r w:rsidR="00455B65" w:rsidRPr="00C332CD">
        <w:t>,</w:t>
      </w:r>
      <w:r w:rsidR="00B414D2" w:rsidRPr="00C332CD">
        <w:t xml:space="preserve"> og beregnes som forholdet mellom</w:t>
      </w:r>
      <w:r w:rsidR="00EA06D5" w:rsidRPr="00C332CD">
        <w:t xml:space="preserve"> det varme og kalde reservoaret. </w:t>
      </w:r>
    </w:p>
    <w:p w14:paraId="2BFF2DAA" w14:textId="7DD9E0A4" w:rsidR="00EA06D5" w:rsidRPr="00C332CD" w:rsidRDefault="00000000" w:rsidP="000B725A">
      <m:oMathPara>
        <m:oMath>
          <m:sSub>
            <m:sSubPr>
              <m:ctrlPr>
                <w:rPr>
                  <w:rFonts w:ascii="Cambria Math" w:hAnsi="Cambria Math"/>
                  <w:i/>
                </w:rPr>
              </m:ctrlPr>
            </m:sSubPr>
            <m:e>
              <m:r>
                <w:rPr>
                  <w:rFonts w:ascii="Cambria Math" w:hAnsi="Cambria Math"/>
                </w:rPr>
                <m:t>COP</m:t>
              </m:r>
            </m:e>
            <m:sub>
              <m:r>
                <w:rPr>
                  <w:rFonts w:ascii="Cambria Math" w:hAnsi="Cambria Math"/>
                </w:rPr>
                <m:t>Carnot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H</m:t>
                  </m:r>
                </m:sub>
              </m:sSub>
            </m:num>
            <m:den>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L</m:t>
                  </m:r>
                </m:sub>
              </m:sSub>
              <m:r>
                <w:rPr>
                  <w:rFonts w:ascii="Cambria Math" w:hAnsi="Cambria Math"/>
                </w:rPr>
                <m:t>)</m:t>
              </m:r>
            </m:den>
          </m:f>
        </m:oMath>
      </m:oMathPara>
    </w:p>
    <w:p w14:paraId="739BDA32" w14:textId="40A352A0" w:rsidR="00C41D92" w:rsidRPr="00C332CD" w:rsidRDefault="00C41D92" w:rsidP="000B725A">
      <w:r w:rsidRPr="00C332CD">
        <w:t>Der T</w:t>
      </w:r>
      <w:r w:rsidRPr="00C332CD">
        <w:rPr>
          <w:vertAlign w:val="subscript"/>
        </w:rPr>
        <w:t>H</w:t>
      </w:r>
      <w:r w:rsidR="00B7181A" w:rsidRPr="00C332CD">
        <w:t xml:space="preserve"> er den varme og T</w:t>
      </w:r>
      <w:r w:rsidR="00D6754D" w:rsidRPr="00C332CD">
        <w:rPr>
          <w:vertAlign w:val="subscript"/>
        </w:rPr>
        <w:t>L</w:t>
      </w:r>
      <w:r w:rsidR="00B7181A" w:rsidRPr="00C332CD">
        <w:t xml:space="preserve"> er den kalde temperaturen.</w:t>
      </w:r>
    </w:p>
    <w:p w14:paraId="530CF35A" w14:textId="77777777" w:rsidR="007A0E95" w:rsidRPr="00C332CD" w:rsidRDefault="007A0E95" w:rsidP="003F1A3C">
      <w:pPr>
        <w:pStyle w:val="Overskrift1"/>
      </w:pPr>
      <w:bookmarkStart w:id="49" w:name="_Toc124923508"/>
      <w:bookmarkStart w:id="50" w:name="_Toc217040703"/>
      <w:proofErr w:type="spellStart"/>
      <w:r w:rsidRPr="00C332CD">
        <w:t>Enovas</w:t>
      </w:r>
      <w:proofErr w:type="spellEnd"/>
      <w:r w:rsidRPr="00C332CD">
        <w:t xml:space="preserve"> vurdering av rangeringskriteriene</w:t>
      </w:r>
      <w:bookmarkEnd w:id="49"/>
      <w:bookmarkEnd w:id="50"/>
    </w:p>
    <w:p w14:paraId="32E0AA6C" w14:textId="364E46F6" w:rsidR="007A0E95" w:rsidRPr="00C332CD" w:rsidRDefault="007A0E95" w:rsidP="007A0E95">
      <w:r w:rsidRPr="00C332CD">
        <w:t xml:space="preserve">Med rangeringskriterier menes de kriteriene </w:t>
      </w:r>
      <w:r w:rsidR="007C3138" w:rsidRPr="00C332CD">
        <w:t>Enova</w:t>
      </w:r>
      <w:r w:rsidRPr="00C332CD">
        <w:t xml:space="preserve"> bruker for å vurdere «godheten» av kvalifiserte enkeltprosjekter. Vurderingen brukes til å rangere prosjekter både opp mot hverandre og opp mot </w:t>
      </w:r>
      <w:proofErr w:type="spellStart"/>
      <w:r w:rsidRPr="00C332CD">
        <w:lastRenderedPageBreak/>
        <w:t>Enovas</w:t>
      </w:r>
      <w:proofErr w:type="spellEnd"/>
      <w:r w:rsidRPr="00C332CD">
        <w:t xml:space="preserve"> policy for minstekrav på de ulike kriteriene. Rangeringen brukes også for å avgjøre hvilke prosjekter som det er rom for å støtte innenfor budsjettet som er tilgjengelig.</w:t>
      </w:r>
    </w:p>
    <w:p w14:paraId="6A0487A2" w14:textId="44D3828F" w:rsidR="007A0E95" w:rsidRPr="00C332CD" w:rsidRDefault="00390B9F" w:rsidP="007A0E95">
      <w:pPr>
        <w:pStyle w:val="Overskrift2"/>
      </w:pPr>
      <w:bookmarkStart w:id="51" w:name="_Toc97895356"/>
      <w:bookmarkStart w:id="52" w:name="_Toc99705952"/>
      <w:bookmarkStart w:id="53" w:name="_Toc124923509"/>
      <w:bookmarkStart w:id="54" w:name="_Toc161126835"/>
      <w:bookmarkStart w:id="55" w:name="_Toc217040704"/>
      <w:bookmarkEnd w:id="51"/>
      <w:r w:rsidRPr="00C332CD">
        <w:t>Kostnadseffektivitet</w:t>
      </w:r>
      <w:bookmarkEnd w:id="52"/>
      <w:bookmarkEnd w:id="53"/>
      <w:bookmarkEnd w:id="54"/>
      <w:r w:rsidR="007A0E95" w:rsidRPr="00C332CD">
        <w:t xml:space="preserve"> </w:t>
      </w:r>
      <w:r w:rsidR="00902D1F" w:rsidRPr="00C332CD">
        <w:t>vektes 70</w:t>
      </w:r>
      <w:r w:rsidR="1466CDB7" w:rsidRPr="00C332CD">
        <w:t xml:space="preserve"> </w:t>
      </w:r>
      <w:r w:rsidR="00902D1F" w:rsidRPr="00C332CD">
        <w:t>%</w:t>
      </w:r>
      <w:bookmarkEnd w:id="55"/>
      <w:r w:rsidR="002F2C2C" w:rsidRPr="00C332CD">
        <w:t xml:space="preserve"> </w:t>
      </w:r>
    </w:p>
    <w:p w14:paraId="4ACA9DE2" w14:textId="014483AA" w:rsidR="007A0E95" w:rsidRPr="00C332CD" w:rsidRDefault="0090112F" w:rsidP="007A0E95">
      <w:r w:rsidRPr="00C332CD">
        <w:t xml:space="preserve">På programmet Store klima- og energisatsinger i </w:t>
      </w:r>
      <w:r w:rsidR="009A762E" w:rsidRPr="00C332CD">
        <w:t>industrien</w:t>
      </w:r>
      <w:r w:rsidRPr="00C332CD">
        <w:t xml:space="preserve"> </w:t>
      </w:r>
      <w:r w:rsidR="00895438" w:rsidRPr="00C332CD">
        <w:t>er kostnadseffektivitet rangert høyest og teller 70</w:t>
      </w:r>
      <w:r w:rsidR="4F6A7D27" w:rsidRPr="00C332CD">
        <w:t xml:space="preserve"> </w:t>
      </w:r>
      <w:r w:rsidR="00895438" w:rsidRPr="00C332CD">
        <w:t xml:space="preserve">% av en totalkarakter. Med kostnadseffektivitet menes da </w:t>
      </w:r>
      <w:r w:rsidR="009A762E" w:rsidRPr="00C332CD">
        <w:t>h</w:t>
      </w:r>
      <w:r w:rsidR="00895438" w:rsidRPr="00C332CD">
        <w:t>vor mange støttekroner prosjektet vil trenge for å oppnå n</w:t>
      </w:r>
      <w:r w:rsidR="009A762E" w:rsidRPr="00C332CD">
        <w:t>ø</w:t>
      </w:r>
      <w:r w:rsidR="00895438" w:rsidRPr="00C332CD">
        <w:t>dvendig lønnsomhet.</w:t>
      </w:r>
    </w:p>
    <w:p w14:paraId="2F4AE02E" w14:textId="452D6795" w:rsidR="00365A43" w:rsidRPr="00C332CD" w:rsidRDefault="00365A43" w:rsidP="007A0E95">
      <w:r w:rsidRPr="00C332CD">
        <w:t xml:space="preserve">Kostnadseffektiviteten beregnes her </w:t>
      </w:r>
      <w:r w:rsidR="00C63F63" w:rsidRPr="00C332CD">
        <w:t>basert på energiresultat i form av gjenvunnet mengde energi eller mengde utfaset fossile brensler</w:t>
      </w:r>
      <w:r w:rsidR="008C0A36" w:rsidRPr="00C332CD">
        <w:t xml:space="preserve"> i støttekrone/kWh.</w:t>
      </w:r>
    </w:p>
    <w:p w14:paraId="23D80732" w14:textId="77777777" w:rsidR="00961FF5" w:rsidRPr="00C332CD" w:rsidRDefault="008C0A36" w:rsidP="00556B8F">
      <w:r w:rsidRPr="00C332CD">
        <w:t xml:space="preserve">Resultatet sammenlignes med </w:t>
      </w:r>
      <w:proofErr w:type="spellStart"/>
      <w:r w:rsidRPr="00C332CD">
        <w:t>Enovas</w:t>
      </w:r>
      <w:proofErr w:type="spellEnd"/>
      <w:r w:rsidRPr="00C332CD">
        <w:t xml:space="preserve"> øvrige prosjektpo</w:t>
      </w:r>
      <w:r w:rsidR="00346501" w:rsidRPr="00C332CD">
        <w:t>r</w:t>
      </w:r>
      <w:r w:rsidRPr="00C332CD">
        <w:t>tefølje</w:t>
      </w:r>
      <w:r w:rsidR="00346501" w:rsidRPr="00C332CD">
        <w:t xml:space="preserve"> og får satt karakter basert på dette</w:t>
      </w:r>
      <w:r w:rsidR="00DA68C4" w:rsidRPr="00C332CD">
        <w:t>. D</w:t>
      </w:r>
      <w:r w:rsidR="00346501" w:rsidRPr="00C332CD">
        <w:t>et er satt et minstekrav på karakteren 3,0</w:t>
      </w:r>
      <w:r w:rsidR="00DA68C4" w:rsidRPr="00C332CD">
        <w:t>. Hva dette vil innebære i kr/kWh vil avhenge av prosjek</w:t>
      </w:r>
      <w:r w:rsidR="00B15A76" w:rsidRPr="00C332CD">
        <w:t>t</w:t>
      </w:r>
      <w:r w:rsidR="00DA68C4" w:rsidRPr="00C332CD">
        <w:t>porte</w:t>
      </w:r>
      <w:r w:rsidR="00556B8F" w:rsidRPr="00C332CD">
        <w:softHyphen/>
      </w:r>
      <w:r w:rsidR="00DA68C4" w:rsidRPr="00C332CD">
        <w:t>fø</w:t>
      </w:r>
      <w:r w:rsidR="00B15A76" w:rsidRPr="00C332CD">
        <w:t>l</w:t>
      </w:r>
      <w:r w:rsidR="00DA68C4" w:rsidRPr="00C332CD">
        <w:t>jens utvikling</w:t>
      </w:r>
      <w:r w:rsidR="00B15A76" w:rsidRPr="00C332CD">
        <w:t>.</w:t>
      </w:r>
      <w:bookmarkStart w:id="56" w:name="_Toc97895365"/>
      <w:bookmarkStart w:id="57" w:name="_Toc99705955"/>
      <w:bookmarkStart w:id="58" w:name="_Toc124923511"/>
      <w:bookmarkEnd w:id="56"/>
    </w:p>
    <w:p w14:paraId="43532C18" w14:textId="7506EDBD" w:rsidR="00774E15" w:rsidRPr="00C332CD" w:rsidRDefault="00774E15" w:rsidP="00961FF5">
      <w:pPr>
        <w:pStyle w:val="Overskrift2"/>
      </w:pPr>
      <w:bookmarkStart w:id="59" w:name="_Toc217040705"/>
      <w:r w:rsidRPr="00C332CD">
        <w:t xml:space="preserve">Spredningspotensial og bidrag til å fremme innovative løsninger </w:t>
      </w:r>
      <w:r w:rsidR="00902D1F" w:rsidRPr="00C332CD">
        <w:t>vektes 30%</w:t>
      </w:r>
      <w:bookmarkEnd w:id="59"/>
    </w:p>
    <w:p w14:paraId="573D63E4" w14:textId="1BD6DC3D" w:rsidR="001809AA" w:rsidRPr="00C332CD" w:rsidRDefault="00A1368E" w:rsidP="007A0E95">
      <w:r w:rsidRPr="00C332CD">
        <w:t>Dette er en post som favner både spredning, framtidig konkurr</w:t>
      </w:r>
      <w:r w:rsidR="000D5515" w:rsidRPr="00C332CD">
        <w:t>a</w:t>
      </w:r>
      <w:r w:rsidRPr="00C332CD">
        <w:t>nsekraft for valgt løsning</w:t>
      </w:r>
      <w:r w:rsidR="000D5515" w:rsidRPr="00C332CD">
        <w:t xml:space="preserve"> og innova</w:t>
      </w:r>
      <w:r w:rsidR="003C4B09" w:rsidRPr="00C332CD">
        <w:softHyphen/>
      </w:r>
      <w:r w:rsidR="000D5515" w:rsidRPr="00C332CD">
        <w:t>sjoner som legges inn i prosjektet som lø</w:t>
      </w:r>
      <w:r w:rsidR="001809AA" w:rsidRPr="00C332CD">
        <w:t>f</w:t>
      </w:r>
      <w:r w:rsidR="000D5515" w:rsidRPr="00C332CD">
        <w:t xml:space="preserve">ter løsningen </w:t>
      </w:r>
      <w:r w:rsidR="001809AA" w:rsidRPr="00C332CD">
        <w:t>til</w:t>
      </w:r>
      <w:r w:rsidR="000D5515" w:rsidRPr="00C332CD">
        <w:t xml:space="preserve"> et høyere nivå enn</w:t>
      </w:r>
      <w:r w:rsidR="001809AA" w:rsidRPr="00C332CD">
        <w:t xml:space="preserve"> </w:t>
      </w:r>
      <w:r w:rsidR="000D5515" w:rsidRPr="00C332CD">
        <w:t>de</w:t>
      </w:r>
      <w:r w:rsidR="001809AA" w:rsidRPr="00C332CD">
        <w:t>t ellers ville hatt.</w:t>
      </w:r>
    </w:p>
    <w:p w14:paraId="5726AD43" w14:textId="7EB82CA0" w:rsidR="00C45471" w:rsidRPr="00C332CD" w:rsidRDefault="007F4BEA" w:rsidP="007A0E95">
      <w:r w:rsidRPr="00C332CD">
        <w:t>Det er spesielt viktig på dette programmet h</w:t>
      </w:r>
      <w:r w:rsidR="00C45471" w:rsidRPr="00C332CD">
        <w:t>vordan løsningen</w:t>
      </w:r>
      <w:r w:rsidRPr="00C332CD">
        <w:t xml:space="preserve"> plasserer</w:t>
      </w:r>
      <w:r w:rsidR="00C45471" w:rsidRPr="00C332CD">
        <w:t xml:space="preserve"> seg inn i et helhetlig energisystem-perspektiv? Ivaretas behov for fleksibilitet og avlasting av nett, demonstreres gode lagringsløsninger for elektrisk kraft og eller varme (høy og/eller lav temperatur)</w:t>
      </w:r>
      <w:r w:rsidR="00B15632" w:rsidRPr="00C332CD">
        <w:t xml:space="preserve">. Eksempler </w:t>
      </w:r>
      <w:r w:rsidR="005C77FE" w:rsidRPr="00C332CD">
        <w:t xml:space="preserve">på løsninger som vil </w:t>
      </w:r>
      <w:r w:rsidR="00453653" w:rsidRPr="00C332CD">
        <w:t xml:space="preserve">premieres her er høytemperatur varmepumper, høy </w:t>
      </w:r>
      <w:proofErr w:type="spellStart"/>
      <w:r w:rsidR="00453653" w:rsidRPr="00C332CD">
        <w:t>responsive</w:t>
      </w:r>
      <w:proofErr w:type="spellEnd"/>
      <w:r w:rsidR="00453653" w:rsidRPr="00C332CD">
        <w:t xml:space="preserve"> el-kjeler</w:t>
      </w:r>
      <w:r w:rsidR="001A083D" w:rsidRPr="00C332CD">
        <w:t xml:space="preserve"> og innovative </w:t>
      </w:r>
      <w:r w:rsidR="005D1273" w:rsidRPr="00C332CD">
        <w:t>termiske energilager</w:t>
      </w:r>
      <w:r w:rsidR="001A083D" w:rsidRPr="00C332CD">
        <w:t xml:space="preserve"> og batteri løsninger. </w:t>
      </w:r>
    </w:p>
    <w:p w14:paraId="7D5682BA" w14:textId="10952D12" w:rsidR="00CD1AC2" w:rsidRPr="00C332CD" w:rsidRDefault="00281D1F" w:rsidP="007A0E95">
      <w:r w:rsidRPr="00C332CD">
        <w:t>Andre e</w:t>
      </w:r>
      <w:r w:rsidR="00CD1AC2" w:rsidRPr="00C332CD">
        <w:t>lementer å tenke på:</w:t>
      </w:r>
    </w:p>
    <w:p w14:paraId="572C0DD1" w14:textId="4D74FA9F" w:rsidR="007A0E95" w:rsidRPr="00C332CD" w:rsidRDefault="007A0E95" w:rsidP="00447530">
      <w:pPr>
        <w:pStyle w:val="Listeavsnitt"/>
        <w:numPr>
          <w:ilvl w:val="0"/>
          <w:numId w:val="19"/>
        </w:numPr>
        <w:spacing w:after="0"/>
      </w:pPr>
      <w:r w:rsidRPr="00C332CD">
        <w:t>Det er nødvendig for Enova å få avklart om løsningen har et potensiale til å kunne bli valgt uten støtte i fremtiden, og hvilke forutsetninger som i så fall må endre seg relativt til i dag.</w:t>
      </w:r>
      <w:r w:rsidR="00B5369B" w:rsidRPr="00C332CD">
        <w:t xml:space="preserve"> </w:t>
      </w:r>
      <w:r w:rsidRPr="00C332CD">
        <w:t>Søknaden må derfor redegjøre for</w:t>
      </w:r>
    </w:p>
    <w:p w14:paraId="501AF3F9" w14:textId="77777777" w:rsidR="007A0E95" w:rsidRPr="00C332CD" w:rsidRDefault="007A0E95" w:rsidP="00447530">
      <w:pPr>
        <w:pStyle w:val="Listeavsnitt"/>
        <w:numPr>
          <w:ilvl w:val="1"/>
          <w:numId w:val="19"/>
        </w:numPr>
        <w:spacing w:after="0" w:line="280" w:lineRule="atLeast"/>
      </w:pPr>
      <w:r w:rsidRPr="00C332CD">
        <w:t>Dagens status for teknologien og markedet</w:t>
      </w:r>
    </w:p>
    <w:p w14:paraId="7090BC76" w14:textId="464BAD92" w:rsidR="007A0E95" w:rsidRPr="00C332CD" w:rsidRDefault="007A0E95" w:rsidP="00447530">
      <w:pPr>
        <w:pStyle w:val="Listeavsnitt"/>
        <w:numPr>
          <w:ilvl w:val="1"/>
          <w:numId w:val="19"/>
        </w:numPr>
        <w:spacing w:after="0" w:line="280" w:lineRule="atLeast"/>
      </w:pPr>
      <w:r w:rsidRPr="00C332CD">
        <w:t>Nødvendig status for teknologien og markedet for å oppnå lønnsomhet</w:t>
      </w:r>
      <w:r w:rsidR="00B5369B" w:rsidRPr="00C332CD">
        <w:t xml:space="preserve">, </w:t>
      </w:r>
      <w:r w:rsidRPr="00C332CD">
        <w:t>eksempelvis:</w:t>
      </w:r>
    </w:p>
    <w:p w14:paraId="7B9AFED0" w14:textId="77777777" w:rsidR="007A0E95" w:rsidRPr="00C332CD" w:rsidRDefault="007A0E95" w:rsidP="00447530">
      <w:pPr>
        <w:numPr>
          <w:ilvl w:val="2"/>
          <w:numId w:val="19"/>
        </w:numPr>
        <w:spacing w:after="0" w:line="280" w:lineRule="atLeast"/>
      </w:pPr>
      <w:r w:rsidRPr="00C332CD">
        <w:t>Kostnadsreduksjoner</w:t>
      </w:r>
    </w:p>
    <w:p w14:paraId="042E6CD3" w14:textId="77777777" w:rsidR="007A0E95" w:rsidRPr="00C332CD" w:rsidRDefault="007A0E95" w:rsidP="00447530">
      <w:pPr>
        <w:numPr>
          <w:ilvl w:val="2"/>
          <w:numId w:val="19"/>
        </w:numPr>
        <w:spacing w:after="0" w:line="280" w:lineRule="atLeast"/>
      </w:pPr>
      <w:r w:rsidRPr="00C332CD">
        <w:t>Regulatoriske endringer</w:t>
      </w:r>
    </w:p>
    <w:p w14:paraId="0411867D" w14:textId="77777777" w:rsidR="007A0E95" w:rsidRPr="00C332CD" w:rsidRDefault="007A0E95" w:rsidP="00447530">
      <w:pPr>
        <w:numPr>
          <w:ilvl w:val="2"/>
          <w:numId w:val="19"/>
        </w:numPr>
        <w:spacing w:after="0" w:line="280" w:lineRule="atLeast"/>
      </w:pPr>
      <w:r w:rsidRPr="00C332CD">
        <w:t>Videre teknisk utvikling</w:t>
      </w:r>
    </w:p>
    <w:p w14:paraId="2F6126DA" w14:textId="77777777" w:rsidR="007A0E95" w:rsidRPr="00C332CD" w:rsidRDefault="007A0E95" w:rsidP="00447530">
      <w:pPr>
        <w:numPr>
          <w:ilvl w:val="2"/>
          <w:numId w:val="19"/>
        </w:numPr>
        <w:spacing w:after="0" w:line="280" w:lineRule="atLeast"/>
      </w:pPr>
      <w:r w:rsidRPr="00C332CD">
        <w:t>Priser på utslipp</w:t>
      </w:r>
    </w:p>
    <w:p w14:paraId="04602FBA" w14:textId="77777777" w:rsidR="00B5369B" w:rsidRPr="00C332CD" w:rsidRDefault="007A0E95" w:rsidP="00447530">
      <w:pPr>
        <w:numPr>
          <w:ilvl w:val="2"/>
          <w:numId w:val="19"/>
        </w:numPr>
        <w:spacing w:after="0" w:line="280" w:lineRule="atLeast"/>
      </w:pPr>
      <w:r w:rsidRPr="00C332CD">
        <w:t>Andre politisk satte rammebetingelser</w:t>
      </w:r>
    </w:p>
    <w:p w14:paraId="7D67897E" w14:textId="2F8F2361" w:rsidR="007A0E95" w:rsidRPr="00C332CD" w:rsidRDefault="00160778" w:rsidP="00447530">
      <w:pPr>
        <w:numPr>
          <w:ilvl w:val="0"/>
          <w:numId w:val="19"/>
        </w:numPr>
        <w:spacing w:after="0" w:line="280" w:lineRule="atLeast"/>
      </w:pPr>
      <w:r w:rsidRPr="00C332CD">
        <w:t>Hvilket potensial har løsningen for å tas i bruk hos andre</w:t>
      </w:r>
      <w:r w:rsidR="003A66F6" w:rsidRPr="00C332CD">
        <w:t xml:space="preserve">, er </w:t>
      </w:r>
      <w:r w:rsidR="00A16059" w:rsidRPr="00C332CD">
        <w:t>l</w:t>
      </w:r>
      <w:r w:rsidR="00257C5E" w:rsidRPr="00C332CD">
        <w:t>ø</w:t>
      </w:r>
      <w:r w:rsidR="00A16059" w:rsidRPr="00C332CD">
        <w:t>sningen</w:t>
      </w:r>
      <w:r w:rsidR="003A66F6" w:rsidRPr="00C332CD">
        <w:t xml:space="preserve"> direkte relevant for mange, for flere sektorer?</w:t>
      </w:r>
    </w:p>
    <w:p w14:paraId="0984BE6F" w14:textId="3B2F2CCF" w:rsidR="003A66F6" w:rsidRPr="00C332CD" w:rsidRDefault="003A66F6" w:rsidP="00447530">
      <w:pPr>
        <w:numPr>
          <w:ilvl w:val="0"/>
          <w:numId w:val="19"/>
        </w:numPr>
        <w:spacing w:after="0" w:line="280" w:lineRule="atLeast"/>
      </w:pPr>
      <w:r w:rsidRPr="00C332CD">
        <w:t xml:space="preserve">Har dere løsninger som dere selv mener er </w:t>
      </w:r>
      <w:r w:rsidR="00A16059" w:rsidRPr="00C332CD">
        <w:t>innovative og fortjene</w:t>
      </w:r>
      <w:r w:rsidR="003C4B09" w:rsidRPr="00C332CD">
        <w:t>r å løftes fram?</w:t>
      </w:r>
    </w:p>
    <w:p w14:paraId="6771DB0A" w14:textId="77777777" w:rsidR="00D54000" w:rsidRPr="00C332CD" w:rsidRDefault="00D54000" w:rsidP="00D54000">
      <w:pPr>
        <w:spacing w:after="0" w:line="280" w:lineRule="atLeast"/>
      </w:pPr>
    </w:p>
    <w:p w14:paraId="34EB102E" w14:textId="20BB0EFA" w:rsidR="00D54000" w:rsidRPr="00C332CD" w:rsidRDefault="007E4538" w:rsidP="005128B2">
      <w:pPr>
        <w:pStyle w:val="Overskrift1"/>
      </w:pPr>
      <w:bookmarkStart w:id="60" w:name="_Toc217040706"/>
      <w:r w:rsidRPr="00C332CD">
        <w:t>Direkte klima-, energi</w:t>
      </w:r>
      <w:r w:rsidR="005128B2" w:rsidRPr="00C332CD">
        <w:t>- og effektresultater fra prosjektet</w:t>
      </w:r>
      <w:bookmarkEnd w:id="60"/>
    </w:p>
    <w:p w14:paraId="5392EFF2" w14:textId="12DFC44C" w:rsidR="00CE2C08" w:rsidRPr="00C332CD" w:rsidRDefault="00CE2C08" w:rsidP="00171949">
      <w:pPr>
        <w:pStyle w:val="Overskrift2"/>
      </w:pPr>
      <w:bookmarkStart w:id="61" w:name="_Ref216697157"/>
      <w:bookmarkStart w:id="62" w:name="_Toc217040707"/>
      <w:r w:rsidRPr="00C332CD">
        <w:t>Energiresultat fra prosjektet</w:t>
      </w:r>
      <w:bookmarkEnd w:id="61"/>
      <w:bookmarkEnd w:id="62"/>
    </w:p>
    <w:p w14:paraId="426B4F48" w14:textId="5DD51BA8" w:rsidR="00171949" w:rsidRPr="000B404A" w:rsidRDefault="00171949" w:rsidP="00171949">
      <w:pPr>
        <w:pStyle w:val="Brdtekst"/>
      </w:pPr>
      <w:r w:rsidRPr="000B404A">
        <w:t xml:space="preserve">Når prosjektet innebærer investering i en løsning som reduserer eller øker energibruken skal dette forklares og kvantifiseres. </w:t>
      </w:r>
    </w:p>
    <w:p w14:paraId="29CD53A0" w14:textId="00202E0E" w:rsidR="00171949" w:rsidRPr="000B404A" w:rsidRDefault="00171949" w:rsidP="00171949">
      <w:pPr>
        <w:pStyle w:val="Brdtekst"/>
      </w:pPr>
      <w:r w:rsidRPr="000B404A">
        <w:t xml:space="preserve">Beskriv endringer i elektrisitetsforbruk, f.eks. som resultat av konvertering fra fossile energibærere eller mindre effektive elektriske prosesser. Alle energibærere som er innsatsfaktorer til prosessen, skal beskrives </w:t>
      </w:r>
      <w:r w:rsidRPr="000B404A">
        <w:lastRenderedPageBreak/>
        <w:t>og tallfestes både før og etter tiltaket. For sammensatte prosjekter skal dette også presenteres grafisk i ett energiflyt diagram.</w:t>
      </w:r>
    </w:p>
    <w:p w14:paraId="450DEC21" w14:textId="77777777" w:rsidR="00171949" w:rsidRPr="000B404A" w:rsidRDefault="00171949" w:rsidP="00171949">
      <w:r w:rsidRPr="000B404A">
        <w:t xml:space="preserve">Alle tall som skrives inn i energiresultat fanen på søknadskjemaet skal være presentert og begrunnet her. </w:t>
      </w:r>
    </w:p>
    <w:p w14:paraId="2CA4B693" w14:textId="109B18DA" w:rsidR="005128B2" w:rsidRPr="000B404A" w:rsidRDefault="00171949" w:rsidP="00D1333D">
      <w:r w:rsidRPr="000B404A">
        <w:t xml:space="preserve">Effekten av fremtidige forventede endringer i produksjonsvolum skal ikke inkluderes. Tallene skal være årsgjennomsnitt. </w:t>
      </w:r>
    </w:p>
    <w:p w14:paraId="7FF8F70D" w14:textId="77777777" w:rsidR="005128B2" w:rsidRPr="000B404A" w:rsidRDefault="005128B2" w:rsidP="005128B2">
      <w:pPr>
        <w:rPr>
          <w:b/>
          <w:bCs/>
        </w:rPr>
      </w:pPr>
      <w:bookmarkStart w:id="63" w:name="_Toc216695454"/>
      <w:r w:rsidRPr="000B404A">
        <w:rPr>
          <w:b/>
          <w:bCs/>
        </w:rPr>
        <w:t>Utnyttelse av overskuddsenergi</w:t>
      </w:r>
      <w:bookmarkEnd w:id="63"/>
    </w:p>
    <w:p w14:paraId="0D2AAE4E" w14:textId="77777777" w:rsidR="005128B2" w:rsidRPr="000B404A" w:rsidRDefault="005128B2" w:rsidP="005128B2">
      <w:r w:rsidRPr="000B404A">
        <w:t>Eksempel 1: Hvis prosjektet for eksempel skal utnytte spillvarme fra en produksjonsprosess til prosessvarme skal man velge følgende:</w:t>
      </w:r>
    </w:p>
    <w:p w14:paraId="396D8E20" w14:textId="77777777" w:rsidR="005128B2" w:rsidRPr="000B404A" w:rsidRDefault="005128B2" w:rsidP="005128B2">
      <w:pPr>
        <w:pStyle w:val="Listeavsnitt"/>
        <w:numPr>
          <w:ilvl w:val="0"/>
          <w:numId w:val="20"/>
        </w:numPr>
      </w:pPr>
      <w:r w:rsidRPr="000B404A">
        <w:t>«Produksjon av energi»</w:t>
      </w:r>
    </w:p>
    <w:p w14:paraId="3AF22669" w14:textId="77777777" w:rsidR="005128B2" w:rsidRPr="000B404A" w:rsidRDefault="005128B2" w:rsidP="005128B2">
      <w:pPr>
        <w:pStyle w:val="Listeavsnitt"/>
        <w:numPr>
          <w:ilvl w:val="0"/>
          <w:numId w:val="20"/>
        </w:numPr>
      </w:pPr>
      <w:r w:rsidRPr="000B404A">
        <w:t>Av «Industri prosessvarme»</w:t>
      </w:r>
    </w:p>
    <w:p w14:paraId="76B85A3D" w14:textId="77777777" w:rsidR="005128B2" w:rsidRPr="000B404A" w:rsidRDefault="005128B2" w:rsidP="005128B2">
      <w:pPr>
        <w:pStyle w:val="Listeavsnitt"/>
        <w:numPr>
          <w:ilvl w:val="0"/>
          <w:numId w:val="20"/>
        </w:numPr>
      </w:pPr>
      <w:r w:rsidRPr="000B404A">
        <w:t>Fra «Spillvarme»</w:t>
      </w:r>
    </w:p>
    <w:p w14:paraId="196ADD09" w14:textId="77777777" w:rsidR="005128B2" w:rsidRPr="000B404A" w:rsidRDefault="005128B2" w:rsidP="005128B2">
      <w:r w:rsidRPr="000B404A">
        <w:t xml:space="preserve">Eksempel 2: </w:t>
      </w:r>
      <w:proofErr w:type="gramStart"/>
      <w:r w:rsidRPr="000B404A">
        <w:t>Et helelektrisk</w:t>
      </w:r>
      <w:proofErr w:type="gramEnd"/>
      <w:r w:rsidRPr="000B404A">
        <w:t xml:space="preserve"> oppvarmingssystem skal erstattes med en overskuddsvarmebasert varmepumpe:</w:t>
      </w:r>
    </w:p>
    <w:p w14:paraId="33AE53F3" w14:textId="77777777" w:rsidR="005128B2" w:rsidRPr="000B404A" w:rsidRDefault="005128B2" w:rsidP="005128B2">
      <w:r w:rsidRPr="000B404A">
        <w:t xml:space="preserve">Her er det hverken Produksjon eller Konvertering involvert, men følgende velges i </w:t>
      </w:r>
      <w:proofErr w:type="spellStart"/>
      <w:r w:rsidRPr="000B404A">
        <w:t>Energifanen</w:t>
      </w:r>
      <w:proofErr w:type="spellEnd"/>
      <w:r w:rsidRPr="000B404A">
        <w:t>:</w:t>
      </w:r>
    </w:p>
    <w:p w14:paraId="41D7552A" w14:textId="77777777" w:rsidR="005128B2" w:rsidRPr="000B404A" w:rsidRDefault="005128B2" w:rsidP="005128B2">
      <w:pPr>
        <w:pStyle w:val="Listeavsnitt"/>
        <w:numPr>
          <w:ilvl w:val="0"/>
          <w:numId w:val="21"/>
        </w:numPr>
      </w:pPr>
      <w:r w:rsidRPr="000B404A">
        <w:t>«Reduksjon av energibruk»</w:t>
      </w:r>
    </w:p>
    <w:p w14:paraId="7CEAF576" w14:textId="77777777" w:rsidR="005128B2" w:rsidRPr="000B404A" w:rsidRDefault="005128B2" w:rsidP="005128B2">
      <w:pPr>
        <w:pStyle w:val="Listeavsnitt"/>
        <w:numPr>
          <w:ilvl w:val="0"/>
          <w:numId w:val="21"/>
        </w:numPr>
      </w:pPr>
      <w:r w:rsidRPr="000B404A">
        <w:t>Av «El»</w:t>
      </w:r>
    </w:p>
    <w:p w14:paraId="5CD79B76" w14:textId="77777777" w:rsidR="005128B2" w:rsidRPr="000B404A" w:rsidRDefault="005128B2" w:rsidP="005128B2">
      <w:r w:rsidRPr="000B404A">
        <w:t>Her legges inn dagens elektrisitetsforbruk fratrukket den elektrisiteten varmepumpa vil bruke.</w:t>
      </w:r>
    </w:p>
    <w:p w14:paraId="5673F7C6" w14:textId="77777777" w:rsidR="005128B2" w:rsidRPr="000B404A" w:rsidRDefault="005128B2" w:rsidP="005128B2">
      <w:r w:rsidRPr="000B404A">
        <w:t xml:space="preserve">Utnyttelse av overskuddsenergi med varmepumpe er et energieffektiviseringstiltak (energiresultatet er lik effektiviseringen som oppnås, dvs. den mengden energi som tas opp fra </w:t>
      </w:r>
      <w:proofErr w:type="spellStart"/>
      <w:r w:rsidRPr="000B404A">
        <w:t>spillvarmen</w:t>
      </w:r>
      <w:proofErr w:type="spellEnd"/>
      <w:r w:rsidRPr="000B404A">
        <w:t>. I Effektfanen kan effektresultatet av å installere varmepumpe legges inn (kW), dvs. maks effektleveranse minus kompressorpådraget.</w:t>
      </w:r>
    </w:p>
    <w:p w14:paraId="39F55513" w14:textId="77777777" w:rsidR="005128B2" w:rsidRPr="000B404A" w:rsidRDefault="005128B2" w:rsidP="005128B2">
      <w:pPr>
        <w:rPr>
          <w:b/>
          <w:bCs/>
        </w:rPr>
      </w:pPr>
      <w:bookmarkStart w:id="64" w:name="_Toc216695455"/>
      <w:r w:rsidRPr="000B404A">
        <w:rPr>
          <w:b/>
          <w:bCs/>
        </w:rPr>
        <w:t>Konvertering til annen energikilde</w:t>
      </w:r>
      <w:bookmarkEnd w:id="64"/>
    </w:p>
    <w:p w14:paraId="13CD9432" w14:textId="77777777" w:rsidR="005128B2" w:rsidRPr="000B404A" w:rsidRDefault="005128B2" w:rsidP="005128B2">
      <w:r w:rsidRPr="000B404A">
        <w:t>Eksempel på ren utfasing av fossile energibærere. Hvis prosjektet for eksempel skal fase ut en oljekjel og konvertere til en varmepumpe velges følgende:</w:t>
      </w:r>
    </w:p>
    <w:p w14:paraId="50BAF0EB" w14:textId="77777777" w:rsidR="005128B2" w:rsidRPr="000B404A" w:rsidRDefault="005128B2" w:rsidP="005128B2">
      <w:pPr>
        <w:pStyle w:val="Listeavsnitt"/>
        <w:numPr>
          <w:ilvl w:val="0"/>
          <w:numId w:val="22"/>
        </w:numPr>
      </w:pPr>
      <w:r w:rsidRPr="000B404A">
        <w:t>«Reduksjon av energibruk»</w:t>
      </w:r>
    </w:p>
    <w:p w14:paraId="2EB94E66" w14:textId="77777777" w:rsidR="005128B2" w:rsidRPr="000B404A" w:rsidRDefault="005128B2" w:rsidP="005128B2">
      <w:pPr>
        <w:pStyle w:val="Listeavsnitt"/>
        <w:numPr>
          <w:ilvl w:val="0"/>
          <w:numId w:val="22"/>
        </w:numPr>
      </w:pPr>
      <w:r w:rsidRPr="000B404A">
        <w:t>Av «Olje»</w:t>
      </w:r>
    </w:p>
    <w:p w14:paraId="16016F88" w14:textId="77777777" w:rsidR="005128B2" w:rsidRPr="000B404A" w:rsidRDefault="005128B2" w:rsidP="005128B2">
      <w:r w:rsidRPr="000B404A">
        <w:t>Her legges reduksjon for den fossile delen som blir redusert. For resterende del velges:</w:t>
      </w:r>
    </w:p>
    <w:p w14:paraId="50206B07" w14:textId="77777777" w:rsidR="005128B2" w:rsidRPr="000B404A" w:rsidRDefault="005128B2" w:rsidP="005128B2">
      <w:pPr>
        <w:pStyle w:val="Listeavsnitt"/>
        <w:numPr>
          <w:ilvl w:val="0"/>
          <w:numId w:val="23"/>
        </w:numPr>
      </w:pPr>
      <w:r w:rsidRPr="000B404A">
        <w:t xml:space="preserve">«Konvertering til annen energikilde» </w:t>
      </w:r>
    </w:p>
    <w:p w14:paraId="06B6D558" w14:textId="77777777" w:rsidR="005128B2" w:rsidRPr="000B404A" w:rsidRDefault="005128B2" w:rsidP="005128B2">
      <w:pPr>
        <w:pStyle w:val="Listeavsnitt"/>
        <w:numPr>
          <w:ilvl w:val="0"/>
          <w:numId w:val="23"/>
        </w:numPr>
      </w:pPr>
      <w:r w:rsidRPr="000B404A">
        <w:t xml:space="preserve">Til «Varmepumpe» </w:t>
      </w:r>
    </w:p>
    <w:p w14:paraId="2F2356BA" w14:textId="77777777" w:rsidR="005128B2" w:rsidRPr="000B404A" w:rsidRDefault="005128B2" w:rsidP="005128B2">
      <w:pPr>
        <w:pStyle w:val="Listeavsnitt"/>
        <w:numPr>
          <w:ilvl w:val="0"/>
          <w:numId w:val="23"/>
        </w:numPr>
      </w:pPr>
      <w:r w:rsidRPr="000B404A">
        <w:t xml:space="preserve">Fra «Olje» </w:t>
      </w:r>
    </w:p>
    <w:p w14:paraId="79C2FB87" w14:textId="77777777" w:rsidR="005128B2" w:rsidRPr="000B404A" w:rsidRDefault="005128B2" w:rsidP="005128B2">
      <w:pPr>
        <w:rPr>
          <w:b/>
          <w:bCs/>
        </w:rPr>
      </w:pPr>
      <w:bookmarkStart w:id="65" w:name="_Toc216695456"/>
      <w:r w:rsidRPr="000B404A">
        <w:rPr>
          <w:b/>
          <w:bCs/>
        </w:rPr>
        <w:t>Sammensatte prosjekter</w:t>
      </w:r>
      <w:bookmarkEnd w:id="65"/>
      <w:r w:rsidRPr="000B404A">
        <w:rPr>
          <w:b/>
          <w:bCs/>
        </w:rPr>
        <w:t xml:space="preserve"> </w:t>
      </w:r>
    </w:p>
    <w:p w14:paraId="483861B4" w14:textId="77777777" w:rsidR="005128B2" w:rsidRPr="000B404A" w:rsidRDefault="005128B2" w:rsidP="005128B2">
      <w:r w:rsidRPr="000B404A">
        <w:t xml:space="preserve">Noen prosjekter innebærer både en utfasing av fossile energibærere og en konvertering til mer energieffektive elektriske prosesser. Hvis prosjektet for eksempel i dag bruker en kombinasjon av en </w:t>
      </w:r>
      <w:proofErr w:type="spellStart"/>
      <w:r w:rsidRPr="000B404A">
        <w:t>gasskjel</w:t>
      </w:r>
      <w:proofErr w:type="spellEnd"/>
      <w:r w:rsidRPr="000B404A">
        <w:t xml:space="preserve"> og ineffektive elektriske prosesser, og skal fase ut en </w:t>
      </w:r>
      <w:proofErr w:type="spellStart"/>
      <w:r w:rsidRPr="000B404A">
        <w:t>gasskjel</w:t>
      </w:r>
      <w:proofErr w:type="spellEnd"/>
      <w:r w:rsidRPr="000B404A">
        <w:t xml:space="preserve"> og samtidig konvertere til en varmepumpe også for den elektriske prosessen velges følgende:</w:t>
      </w:r>
    </w:p>
    <w:p w14:paraId="36091361" w14:textId="77777777" w:rsidR="005128B2" w:rsidRPr="000B404A" w:rsidRDefault="005128B2" w:rsidP="005128B2">
      <w:r w:rsidRPr="000B404A">
        <w:br w:type="page"/>
      </w:r>
    </w:p>
    <w:p w14:paraId="153933AD" w14:textId="77777777" w:rsidR="005128B2" w:rsidRPr="000B404A" w:rsidRDefault="005128B2" w:rsidP="005128B2">
      <w:pPr>
        <w:pStyle w:val="Listeavsnitt"/>
        <w:numPr>
          <w:ilvl w:val="0"/>
          <w:numId w:val="22"/>
        </w:numPr>
      </w:pPr>
      <w:r w:rsidRPr="000B404A">
        <w:lastRenderedPageBreak/>
        <w:t>Reduksjon i el grunnet virkningsgradsforbedring varmepumpe føres under</w:t>
      </w:r>
    </w:p>
    <w:p w14:paraId="4E80399B" w14:textId="77777777" w:rsidR="005128B2" w:rsidRPr="000B404A" w:rsidRDefault="005128B2" w:rsidP="005128B2">
      <w:pPr>
        <w:pStyle w:val="Listeavsnitt"/>
        <w:numPr>
          <w:ilvl w:val="1"/>
          <w:numId w:val="22"/>
        </w:numPr>
      </w:pPr>
      <w:r w:rsidRPr="000B404A">
        <w:t>«Reduksjon av energibruk»</w:t>
      </w:r>
    </w:p>
    <w:p w14:paraId="282ECD45" w14:textId="77777777" w:rsidR="005128B2" w:rsidRPr="000B404A" w:rsidRDefault="005128B2" w:rsidP="005128B2">
      <w:pPr>
        <w:pStyle w:val="Listeavsnitt"/>
        <w:numPr>
          <w:ilvl w:val="1"/>
          <w:numId w:val="22"/>
        </w:numPr>
      </w:pPr>
      <w:r w:rsidRPr="000B404A">
        <w:t>Av «El»</w:t>
      </w:r>
    </w:p>
    <w:p w14:paraId="2685A15E" w14:textId="77777777" w:rsidR="005128B2" w:rsidRPr="000B404A" w:rsidRDefault="005128B2" w:rsidP="005128B2">
      <w:pPr>
        <w:pStyle w:val="Listeavsnitt"/>
        <w:numPr>
          <w:ilvl w:val="0"/>
          <w:numId w:val="22"/>
        </w:numPr>
      </w:pPr>
      <w:r w:rsidRPr="000B404A">
        <w:t>Reduksjon for den fossile delen som blir redusert føres som:</w:t>
      </w:r>
    </w:p>
    <w:p w14:paraId="6F8C49B2" w14:textId="77777777" w:rsidR="005128B2" w:rsidRPr="000B404A" w:rsidRDefault="005128B2" w:rsidP="005128B2">
      <w:pPr>
        <w:pStyle w:val="Listeavsnitt"/>
        <w:numPr>
          <w:ilvl w:val="1"/>
          <w:numId w:val="22"/>
        </w:numPr>
      </w:pPr>
      <w:r w:rsidRPr="000B404A">
        <w:t>«Reduksjon av energibruk»</w:t>
      </w:r>
    </w:p>
    <w:p w14:paraId="73F4147E" w14:textId="77777777" w:rsidR="005128B2" w:rsidRPr="000B404A" w:rsidRDefault="005128B2" w:rsidP="005128B2">
      <w:pPr>
        <w:pStyle w:val="Listeavsnitt"/>
        <w:numPr>
          <w:ilvl w:val="1"/>
          <w:numId w:val="22"/>
        </w:numPr>
      </w:pPr>
      <w:r w:rsidRPr="000B404A">
        <w:t>Av «Gass»</w:t>
      </w:r>
    </w:p>
    <w:p w14:paraId="75C31617" w14:textId="77777777" w:rsidR="005128B2" w:rsidRPr="000B404A" w:rsidRDefault="005128B2" w:rsidP="005128B2">
      <w:pPr>
        <w:pStyle w:val="Listeavsnitt"/>
        <w:numPr>
          <w:ilvl w:val="0"/>
          <w:numId w:val="22"/>
        </w:numPr>
      </w:pPr>
      <w:r w:rsidRPr="000B404A">
        <w:t>For resterende del gass som konverteres velge:</w:t>
      </w:r>
    </w:p>
    <w:p w14:paraId="583354FC" w14:textId="77777777" w:rsidR="005128B2" w:rsidRPr="000B404A" w:rsidRDefault="005128B2" w:rsidP="005128B2">
      <w:pPr>
        <w:pStyle w:val="Listeavsnitt"/>
        <w:numPr>
          <w:ilvl w:val="1"/>
          <w:numId w:val="22"/>
        </w:numPr>
      </w:pPr>
      <w:r w:rsidRPr="000B404A">
        <w:t xml:space="preserve">«Konvertering til annen energikilde» </w:t>
      </w:r>
    </w:p>
    <w:p w14:paraId="44501F4A" w14:textId="77777777" w:rsidR="005128B2" w:rsidRPr="000B404A" w:rsidRDefault="005128B2" w:rsidP="005128B2">
      <w:pPr>
        <w:pStyle w:val="Listeavsnitt"/>
        <w:numPr>
          <w:ilvl w:val="1"/>
          <w:numId w:val="22"/>
        </w:numPr>
      </w:pPr>
      <w:r w:rsidRPr="000B404A">
        <w:t xml:space="preserve">Til «Varmepumpe» </w:t>
      </w:r>
    </w:p>
    <w:p w14:paraId="50CD2842" w14:textId="77777777" w:rsidR="005128B2" w:rsidRPr="000B404A" w:rsidRDefault="005128B2" w:rsidP="005128B2">
      <w:pPr>
        <w:pStyle w:val="Listeavsnitt"/>
        <w:numPr>
          <w:ilvl w:val="1"/>
          <w:numId w:val="22"/>
        </w:numPr>
      </w:pPr>
      <w:r w:rsidRPr="000B404A">
        <w:t xml:space="preserve">Fra «Gass» </w:t>
      </w:r>
    </w:p>
    <w:p w14:paraId="698E45AA" w14:textId="77777777" w:rsidR="005128B2" w:rsidRPr="000B404A" w:rsidRDefault="005128B2" w:rsidP="005128B2">
      <w:r w:rsidRPr="000B404A">
        <w:t>Det er viktig å merke seg at summen av konvertert og redusert gass skal være den totale mengden fossile energibærere utfaset.</w:t>
      </w:r>
    </w:p>
    <w:p w14:paraId="2AA944D0" w14:textId="77777777" w:rsidR="00986A6D" w:rsidRPr="000B404A" w:rsidRDefault="00986A6D" w:rsidP="00986A6D">
      <w:pPr>
        <w:pStyle w:val="Overskrift2"/>
      </w:pPr>
      <w:bookmarkStart w:id="66" w:name="_Toc217040708"/>
      <w:r w:rsidRPr="000B404A">
        <w:t>Klimaresultat fra prosjektet</w:t>
      </w:r>
      <w:bookmarkEnd w:id="66"/>
    </w:p>
    <w:p w14:paraId="3AC19A28" w14:textId="77777777" w:rsidR="00986A6D" w:rsidRPr="000B404A" w:rsidRDefault="00986A6D" w:rsidP="00986A6D">
      <w:pPr>
        <w:pStyle w:val="Brdtekst"/>
      </w:pPr>
      <w:r w:rsidRPr="000B404A">
        <w:t>Når prosjektet innebærer investering i en løsning som kutter i bruk av fossile brensler vil det bidra til reduksjon av bedriftens direkte utslipp og denne skal kvantifiseres.</w:t>
      </w:r>
      <w:r w:rsidRPr="000B404A">
        <w:rPr>
          <w:rStyle w:val="Fotnotereferanse"/>
        </w:rPr>
        <w:footnoteReference w:id="4"/>
      </w:r>
      <w:r w:rsidRPr="000B404A">
        <w:t xml:space="preserve"> Klimaresultatet grunnet redusert eller konvertert energibruk vil beregnes automatisk i selve søknadskjemaet, men disse skal også presenteres her. Eventuelle andre resultater fra prosjektet som gir ett klimaresultat kan også beskrives.</w:t>
      </w:r>
    </w:p>
    <w:p w14:paraId="3043CC05" w14:textId="77777777" w:rsidR="00986A6D" w:rsidRPr="000B404A" w:rsidRDefault="00986A6D" w:rsidP="00986A6D">
      <w:pPr>
        <w:pStyle w:val="Overskrift2"/>
      </w:pPr>
      <w:bookmarkStart w:id="67" w:name="_Ref216697193"/>
      <w:bookmarkStart w:id="68" w:name="_Toc217040709"/>
      <w:r w:rsidRPr="000B404A">
        <w:t>Effekt- og fleksibilitetsresultat fra prosjektet</w:t>
      </w:r>
      <w:bookmarkEnd w:id="67"/>
      <w:bookmarkEnd w:id="68"/>
    </w:p>
    <w:p w14:paraId="33F6AD57" w14:textId="77777777" w:rsidR="00986A6D" w:rsidRPr="000B404A" w:rsidRDefault="00986A6D" w:rsidP="00986A6D">
      <w:pPr>
        <w:pStyle w:val="Brdtekst"/>
      </w:pPr>
      <w:r w:rsidRPr="000B404A">
        <w:t>Dersom prosjektet innebærer investering i en løsning som påvirker effektbehovet skal dette forklares og kvantifiseres. Både dersom effektbehovet reduseres og dersom det økes.</w:t>
      </w:r>
    </w:p>
    <w:p w14:paraId="1964AE10" w14:textId="77777777" w:rsidR="00986A6D" w:rsidRPr="000B404A" w:rsidRDefault="00986A6D" w:rsidP="00986A6D">
      <w:pPr>
        <w:pStyle w:val="Brdtekst"/>
      </w:pPr>
      <w:r w:rsidRPr="000B404A">
        <w:t xml:space="preserve">Noen prosjekt vil kunne frigjøre effekt (fleksibilitet) i perioder. Om prosjektet tilgjengeliggjør fleksibilitet beskriv dette og oppgi effektavlasting og prosjektert varlighet (ms, s, m, time, sesong). Beskriv den teknologiske løsningen som muliggjør fleksibiliteten, inkludert tall og beregninger som sannsynliggjør at den oppgitte fleksibiliteten vil kunne tilbys.  </w:t>
      </w:r>
    </w:p>
    <w:p w14:paraId="46764BEB" w14:textId="77777777" w:rsidR="00986A6D" w:rsidRPr="000B404A" w:rsidRDefault="00986A6D" w:rsidP="00986A6D">
      <w:pPr>
        <w:pStyle w:val="Brdtekst"/>
      </w:pPr>
      <w:r w:rsidRPr="000B404A">
        <w:t xml:space="preserve">Det er ett krav for alle prosjekter som søker på tema 3 – energieffektiv utfasing av fossil fyring og hvor det kreves investeringer i fleksibilitetstiltak at dette beskrives, og at fleksibilitetstiltakene oppfyller kravene i vilkårene. </w:t>
      </w:r>
    </w:p>
    <w:p w14:paraId="54E6D0F2" w14:textId="722B051E" w:rsidR="00A314F2" w:rsidRPr="00C332CD" w:rsidRDefault="00986A6D" w:rsidP="00D1333D">
      <w:pPr>
        <w:pStyle w:val="Brdtekst"/>
      </w:pPr>
      <w:r w:rsidRPr="000B404A">
        <w:t>Hvis prosjektet har ett økt effektbehov skal prosjektet må kunne dokumentere tilgang til tilstrekkelig nettkapasitet, eventuelt kunne vise til dialog med relevant nettselskap/Statnett som bekrefter at tilgang vil kunne gis innen prosjektet skal settes i drift. Med mindre økt effektbehovet kan argumenters å være så lavt at dokumentasjon ikke er nødvendig.</w:t>
      </w:r>
      <w:r w:rsidRPr="00C332CD">
        <w:t xml:space="preserve"> </w:t>
      </w:r>
    </w:p>
    <w:p w14:paraId="58211D27" w14:textId="77777777" w:rsidR="00DD6FFE" w:rsidRPr="00C332CD" w:rsidRDefault="00DD6FFE" w:rsidP="00DD6FFE">
      <w:pPr>
        <w:pStyle w:val="Overskrift1"/>
      </w:pPr>
      <w:bookmarkStart w:id="69" w:name="_Toc217040710"/>
      <w:r w:rsidRPr="00C332CD">
        <w:t>Bærekraft / grønn rapportering</w:t>
      </w:r>
      <w:bookmarkEnd w:id="69"/>
    </w:p>
    <w:p w14:paraId="17CA5805" w14:textId="1AFF24D2" w:rsidR="00AA3B43" w:rsidRPr="00C332CD" w:rsidRDefault="00AA3B43" w:rsidP="00DD6FFE">
      <w:pPr>
        <w:pStyle w:val="Overskrift2"/>
      </w:pPr>
      <w:bookmarkStart w:id="70" w:name="_Toc217040711"/>
      <w:r w:rsidRPr="00C332CD">
        <w:t>Om Grønn rapportering</w:t>
      </w:r>
      <w:bookmarkEnd w:id="70"/>
    </w:p>
    <w:p w14:paraId="0D74C159" w14:textId="01BC76D4" w:rsidR="00A63592" w:rsidRPr="00C332CD" w:rsidRDefault="00A63592" w:rsidP="00A63592">
      <w:r w:rsidRPr="00C332CD">
        <w:t>Det norske virkemiddelapparatet må rapportere tildelinger til Statistikkbanken for næringspolitiske virkemidler. Fra 2024 skal rapporteringen også gi en oversikt over bærekraft i prosjekter som får støtte.</w:t>
      </w:r>
    </w:p>
    <w:p w14:paraId="3F23FBC5" w14:textId="797BD748" w:rsidR="00A63592" w:rsidRPr="00C332CD" w:rsidRDefault="00A63592" w:rsidP="00A63592">
      <w:r w:rsidRPr="00C332CD">
        <w:t>Statistikken skal vise:</w:t>
      </w:r>
    </w:p>
    <w:p w14:paraId="627E8D48" w14:textId="77777777" w:rsidR="00A63592" w:rsidRPr="00C332CD" w:rsidRDefault="00A63592" w:rsidP="00447530">
      <w:pPr>
        <w:pStyle w:val="Listeavsnitt"/>
        <w:numPr>
          <w:ilvl w:val="0"/>
          <w:numId w:val="24"/>
        </w:numPr>
      </w:pPr>
      <w:r w:rsidRPr="00C332CD">
        <w:t>Vesentlige positive effekter på klima og miljø innen seks miljøkategorier.</w:t>
      </w:r>
    </w:p>
    <w:p w14:paraId="6BCCF02B" w14:textId="0DC1753E" w:rsidR="00A63592" w:rsidRPr="00C332CD" w:rsidRDefault="00A63592" w:rsidP="00447530">
      <w:pPr>
        <w:pStyle w:val="Listeavsnitt"/>
        <w:numPr>
          <w:ilvl w:val="0"/>
          <w:numId w:val="24"/>
        </w:numPr>
      </w:pPr>
      <w:r w:rsidRPr="00C332CD">
        <w:t>Om prosjektet kan ha vesentlig negativ innvirkning på de samme kategoriene.</w:t>
      </w:r>
    </w:p>
    <w:p w14:paraId="30269097" w14:textId="77777777" w:rsidR="00A63592" w:rsidRPr="00C332CD" w:rsidRDefault="00A63592" w:rsidP="00A63592">
      <w:r w:rsidRPr="00C332CD">
        <w:lastRenderedPageBreak/>
        <w:t>De seks kategoriene bygger på EUs taksonomi, men vurderingen er enklere og mer overordnet. Statistikken sier ikke om prosjektet oppfyller taksonomikravene. Informasjonen brukes kun til statistikk og påvirker ikke søknadsbehandlingen.</w:t>
      </w:r>
    </w:p>
    <w:p w14:paraId="1BBB4F47" w14:textId="3A3D1191" w:rsidR="00A63592" w:rsidRPr="00C332CD" w:rsidRDefault="00A63592" w:rsidP="000558A6">
      <w:r w:rsidRPr="00C332CD">
        <w:t>I søknadsskjemaet skal du</w:t>
      </w:r>
      <w:r w:rsidR="000558A6" w:rsidRPr="00C332CD">
        <w:t xml:space="preserve"> k</w:t>
      </w:r>
      <w:r w:rsidRPr="00C332CD">
        <w:t>rysse av om prosjektet har vesentlig positiv eller negativ effekt innen én eller flere miljøkategorier.</w:t>
      </w:r>
      <w:r w:rsidR="000558A6" w:rsidRPr="00C332CD">
        <w:t xml:space="preserve"> I tillegg skal du k</w:t>
      </w:r>
      <w:r w:rsidRPr="00C332CD">
        <w:t>ort beskrive hva avkryssingen bygger på</w:t>
      </w:r>
      <w:r w:rsidR="000558A6" w:rsidRPr="00C332CD">
        <w:t xml:space="preserve"> i selve søknaden</w:t>
      </w:r>
      <w:r w:rsidRPr="00C332CD">
        <w:t>. Henvis gjerne til vedlegg</w:t>
      </w:r>
      <w:r w:rsidR="000558A6" w:rsidRPr="00C332CD">
        <w:t xml:space="preserve"> om det er relevant</w:t>
      </w:r>
      <w:r w:rsidRPr="00C332CD">
        <w:t>.</w:t>
      </w:r>
    </w:p>
    <w:p w14:paraId="027F73E6" w14:textId="4B7B8C25" w:rsidR="00A63592" w:rsidRPr="00C332CD" w:rsidRDefault="00A63592" w:rsidP="00A63592">
      <w:pPr>
        <w:pStyle w:val="Overskrift2"/>
        <w:numPr>
          <w:ilvl w:val="0"/>
          <w:numId w:val="0"/>
        </w:numPr>
        <w:rPr>
          <w:rFonts w:asciiTheme="minorHAnsi" w:eastAsiaTheme="minorEastAsia" w:hAnsiTheme="minorHAnsi" w:cstheme="minorBidi"/>
          <w:b w:val="0"/>
          <w:szCs w:val="18"/>
        </w:rPr>
      </w:pPr>
      <w:bookmarkStart w:id="71" w:name="_Toc216695435"/>
      <w:bookmarkStart w:id="72" w:name="_Toc217040712"/>
      <w:r w:rsidRPr="00C332CD">
        <w:rPr>
          <w:rFonts w:asciiTheme="minorHAnsi" w:eastAsiaTheme="minorEastAsia" w:hAnsiTheme="minorHAnsi" w:cstheme="minorBidi"/>
          <w:b w:val="0"/>
          <w:szCs w:val="18"/>
        </w:rPr>
        <w:t>Du trenger ikke gjøre en full taksonomivurdering. Bruk egne utredninger, søknader om utslipps- og byggetillatelser eller ditt beste skjønn. Hvis det ikke er vesentlige effekter, kan feltet stå tomt.</w:t>
      </w:r>
      <w:bookmarkEnd w:id="71"/>
      <w:bookmarkEnd w:id="72"/>
    </w:p>
    <w:p w14:paraId="5A71C7B8" w14:textId="061A91FC" w:rsidR="00AA3B43" w:rsidRPr="00C332CD" w:rsidRDefault="00AA3B43" w:rsidP="00A63592">
      <w:pPr>
        <w:pStyle w:val="Overskrift2"/>
      </w:pPr>
      <w:bookmarkStart w:id="73" w:name="_Toc217040713"/>
      <w:r w:rsidRPr="00C332CD">
        <w:t xml:space="preserve">De seks miljøkategoriene og </w:t>
      </w:r>
      <w:r w:rsidR="00D1333D" w:rsidRPr="00C332CD">
        <w:t>«</w:t>
      </w:r>
      <w:r w:rsidR="00F04BFD" w:rsidRPr="00C332CD">
        <w:t>D</w:t>
      </w:r>
      <w:r w:rsidRPr="00C332CD">
        <w:t>o</w:t>
      </w:r>
      <w:r w:rsidR="00F04BFD" w:rsidRPr="00C332CD">
        <w:t xml:space="preserve"> </w:t>
      </w:r>
      <w:proofErr w:type="spellStart"/>
      <w:r w:rsidRPr="00C332CD">
        <w:t>no</w:t>
      </w:r>
      <w:proofErr w:type="spellEnd"/>
      <w:r w:rsidR="00F04BFD" w:rsidRPr="00C332CD">
        <w:t xml:space="preserve"> </w:t>
      </w:r>
      <w:proofErr w:type="spellStart"/>
      <w:r w:rsidRPr="00C332CD">
        <w:t>significant</w:t>
      </w:r>
      <w:proofErr w:type="spellEnd"/>
      <w:r w:rsidR="00F04BFD" w:rsidRPr="00C332CD">
        <w:t xml:space="preserve"> </w:t>
      </w:r>
      <w:r w:rsidRPr="00C332CD">
        <w:t>harm</w:t>
      </w:r>
      <w:r w:rsidR="00D1333D" w:rsidRPr="00C332CD">
        <w:t>»-</w:t>
      </w:r>
      <w:r w:rsidR="00183048" w:rsidRPr="00C332CD">
        <w:t>prinsippet</w:t>
      </w:r>
      <w:bookmarkEnd w:id="73"/>
    </w:p>
    <w:p w14:paraId="5A07B92E" w14:textId="7AD053EE" w:rsidR="00AA3B43" w:rsidRPr="00C332CD" w:rsidRDefault="004700CF" w:rsidP="00AA3B43">
      <w:pPr>
        <w:spacing w:after="0" w:line="280" w:lineRule="atLeast"/>
      </w:pPr>
      <w:r w:rsidRPr="00C332CD">
        <w:t>For at en aktivitet skal defineres som bærekraftig, må den bidra vesentlig til oppnåelsen av minst ett av målene, og ikke ha betydelig negativ innvirkning på de øvrige målene (</w:t>
      </w:r>
      <w:r w:rsidR="00D1333D" w:rsidRPr="00C332CD">
        <w:t>«</w:t>
      </w:r>
      <w:r w:rsidRPr="00C332CD">
        <w:t xml:space="preserve">Do </w:t>
      </w:r>
      <w:proofErr w:type="spellStart"/>
      <w:r w:rsidRPr="00C332CD">
        <w:t>no</w:t>
      </w:r>
      <w:proofErr w:type="spellEnd"/>
      <w:r w:rsidRPr="00C332CD">
        <w:t xml:space="preserve"> </w:t>
      </w:r>
      <w:proofErr w:type="spellStart"/>
      <w:r w:rsidRPr="00C332CD">
        <w:t>significant</w:t>
      </w:r>
      <w:proofErr w:type="spellEnd"/>
      <w:r w:rsidRPr="00C332CD">
        <w:t xml:space="preserve"> harm</w:t>
      </w:r>
      <w:r w:rsidR="00D1333D" w:rsidRPr="00C332CD">
        <w:t>»</w:t>
      </w:r>
      <w:r w:rsidR="00F04BFD" w:rsidRPr="00C332CD">
        <w:t xml:space="preserve">). </w:t>
      </w:r>
      <w:r w:rsidR="00AA3B43" w:rsidRPr="00C332CD">
        <w:t>Følgende definisjon av de seks miljøkategoriene legges til grunn for klassifisering:</w:t>
      </w:r>
    </w:p>
    <w:p w14:paraId="0D8B3670" w14:textId="77777777" w:rsidR="004D26F1" w:rsidRPr="00C332CD" w:rsidRDefault="004D26F1" w:rsidP="00AA3B43">
      <w:pPr>
        <w:spacing w:after="0" w:line="280" w:lineRule="atLeast"/>
      </w:pPr>
    </w:p>
    <w:p w14:paraId="755803A8" w14:textId="77777777" w:rsidR="00AA3B43" w:rsidRPr="00C332CD" w:rsidRDefault="00AA3B43" w:rsidP="004D26F1">
      <w:pPr>
        <w:rPr>
          <w:b/>
          <w:bCs/>
        </w:rPr>
      </w:pPr>
      <w:bookmarkStart w:id="74" w:name="_Toc216695437"/>
      <w:r w:rsidRPr="00C332CD">
        <w:rPr>
          <w:b/>
          <w:bCs/>
        </w:rPr>
        <w:t>1. Redusere og forebygge klimagassutslipp</w:t>
      </w:r>
      <w:bookmarkEnd w:id="74"/>
    </w:p>
    <w:p w14:paraId="4C913E17" w14:textId="77777777" w:rsidR="00AA3B43" w:rsidRPr="00C332CD" w:rsidRDefault="00AA3B43" w:rsidP="00AA3B43">
      <w:pPr>
        <w:spacing w:after="0" w:line="280" w:lineRule="atLeast"/>
      </w:pPr>
      <w:r w:rsidRPr="00C332CD">
        <w:t>Forstått som utvikling av kunnskap og teknologi samt implementering av tiltak og løsninger med</w:t>
      </w:r>
    </w:p>
    <w:p w14:paraId="7B07CE25" w14:textId="67065229" w:rsidR="00AA3B43" w:rsidRPr="00C332CD" w:rsidRDefault="00AA3B43" w:rsidP="00AA3B43">
      <w:pPr>
        <w:spacing w:after="0" w:line="280" w:lineRule="atLeast"/>
      </w:pPr>
      <w:r w:rsidRPr="00C332CD">
        <w:t>vesentlig potensial for å gjennomføre og/eller legge til rette for kutt i klimagassutslipp.</w:t>
      </w:r>
      <w:r w:rsidR="003A7F2C" w:rsidRPr="00C332CD">
        <w:t xml:space="preserve"> Dette inkluderer også løsninger som </w:t>
      </w:r>
      <w:r w:rsidR="005252FC" w:rsidRPr="00C332CD">
        <w:t xml:space="preserve">gir bedre utnyttelse av energisystemet som for eksempel energieffektivisering og utnyttelse av overskuddsenergi. </w:t>
      </w:r>
    </w:p>
    <w:p w14:paraId="05381685" w14:textId="77777777" w:rsidR="004D26F1" w:rsidRPr="00C332CD" w:rsidRDefault="004D26F1" w:rsidP="00AA3B43">
      <w:pPr>
        <w:spacing w:after="0" w:line="280" w:lineRule="atLeast"/>
      </w:pPr>
    </w:p>
    <w:p w14:paraId="609E7976" w14:textId="77777777" w:rsidR="00AA3B43" w:rsidRPr="00C332CD" w:rsidRDefault="00AA3B43" w:rsidP="004D26F1">
      <w:pPr>
        <w:rPr>
          <w:b/>
          <w:bCs/>
        </w:rPr>
      </w:pPr>
      <w:bookmarkStart w:id="75" w:name="_Toc216695438"/>
      <w:r w:rsidRPr="00C332CD">
        <w:rPr>
          <w:b/>
          <w:bCs/>
        </w:rPr>
        <w:t>2. Klimatilpasning</w:t>
      </w:r>
      <w:bookmarkEnd w:id="75"/>
    </w:p>
    <w:p w14:paraId="3AA6923D" w14:textId="77777777" w:rsidR="00AA3B43" w:rsidRPr="00C332CD" w:rsidRDefault="00AA3B43" w:rsidP="00AA3B43">
      <w:pPr>
        <w:spacing w:after="0" w:line="280" w:lineRule="atLeast"/>
      </w:pPr>
      <w:r w:rsidRPr="00C332CD">
        <w:t>Forstått som utvikling av kunnskap og teknologi samt implementering av tiltak og løsninger med</w:t>
      </w:r>
    </w:p>
    <w:p w14:paraId="2344F6FE" w14:textId="77777777" w:rsidR="00AA3B43" w:rsidRPr="00C332CD" w:rsidRDefault="00AA3B43" w:rsidP="00AA3B43">
      <w:pPr>
        <w:spacing w:after="0" w:line="280" w:lineRule="atLeast"/>
      </w:pPr>
      <w:r w:rsidRPr="00C332CD">
        <w:t>vesentlig potensial for å tilpasse samfunnet til et endret klima. Dette innebærer på den ene siden å</w:t>
      </w:r>
    </w:p>
    <w:p w14:paraId="27C43708" w14:textId="77777777" w:rsidR="00AA3B43" w:rsidRPr="00C332CD" w:rsidRDefault="00AA3B43" w:rsidP="00AA3B43">
      <w:pPr>
        <w:spacing w:after="0" w:line="280" w:lineRule="atLeast"/>
      </w:pPr>
      <w:r w:rsidRPr="00C332CD">
        <w:t>hindre eller redusere skade av klimaendringene, og på den andre siden å utnytte de mulighetene som</w:t>
      </w:r>
    </w:p>
    <w:p w14:paraId="2D7FEFB2" w14:textId="77777777" w:rsidR="00AA3B43" w:rsidRPr="00C332CD" w:rsidRDefault="00AA3B43" w:rsidP="00AA3B43">
      <w:pPr>
        <w:spacing w:after="0" w:line="280" w:lineRule="atLeast"/>
      </w:pPr>
      <w:r w:rsidRPr="00C332CD">
        <w:t>klimaendringene kan innebære.</w:t>
      </w:r>
    </w:p>
    <w:p w14:paraId="64E0EF27" w14:textId="77777777" w:rsidR="004D26F1" w:rsidRPr="00C332CD" w:rsidRDefault="004D26F1" w:rsidP="00AA3B43">
      <w:pPr>
        <w:spacing w:after="0" w:line="280" w:lineRule="atLeast"/>
      </w:pPr>
    </w:p>
    <w:p w14:paraId="201B4593" w14:textId="77777777" w:rsidR="00AA3B43" w:rsidRPr="00C332CD" w:rsidRDefault="00AA3B43" w:rsidP="004D26F1">
      <w:pPr>
        <w:rPr>
          <w:b/>
          <w:bCs/>
        </w:rPr>
      </w:pPr>
      <w:bookmarkStart w:id="76" w:name="_Toc216695439"/>
      <w:r w:rsidRPr="00C332CD">
        <w:rPr>
          <w:b/>
          <w:bCs/>
        </w:rPr>
        <w:t>3. Bærekraftig bruk og beskyttelse av vann- og marine ressurser</w:t>
      </w:r>
      <w:bookmarkEnd w:id="76"/>
    </w:p>
    <w:p w14:paraId="5148DDEF" w14:textId="77777777" w:rsidR="00AA3B43" w:rsidRPr="00C332CD" w:rsidRDefault="00AA3B43" w:rsidP="00AA3B43">
      <w:pPr>
        <w:spacing w:after="0" w:line="280" w:lineRule="atLeast"/>
      </w:pPr>
      <w:r w:rsidRPr="00C332CD">
        <w:t>Forstått som utvikling av kunnskap og teknologi samt implementering av tiltak og løsninger med</w:t>
      </w:r>
    </w:p>
    <w:p w14:paraId="7377093D" w14:textId="77777777" w:rsidR="00AA3B43" w:rsidRPr="00C332CD" w:rsidRDefault="00AA3B43" w:rsidP="00AA3B43">
      <w:pPr>
        <w:spacing w:after="0" w:line="280" w:lineRule="atLeast"/>
      </w:pPr>
      <w:r w:rsidRPr="00C332CD">
        <w:t>vesentlig potensial for å sikre bærekraft i marine næringer og ivaretakelse av marine økosystemer og</w:t>
      </w:r>
    </w:p>
    <w:p w14:paraId="38AA6D2F" w14:textId="77777777" w:rsidR="00AA3B43" w:rsidRPr="00C332CD" w:rsidRDefault="00AA3B43" w:rsidP="00AA3B43">
      <w:pPr>
        <w:spacing w:after="0" w:line="280" w:lineRule="atLeast"/>
      </w:pPr>
      <w:r w:rsidRPr="00C332CD">
        <w:t>ferskvannsøkosystemer.</w:t>
      </w:r>
    </w:p>
    <w:p w14:paraId="36EF149C" w14:textId="77777777" w:rsidR="004D26F1" w:rsidRPr="00C332CD" w:rsidRDefault="004D26F1" w:rsidP="00AA3B43">
      <w:pPr>
        <w:spacing w:after="0" w:line="280" w:lineRule="atLeast"/>
      </w:pPr>
    </w:p>
    <w:p w14:paraId="7D2B8002" w14:textId="77777777" w:rsidR="00AA3B43" w:rsidRPr="00C332CD" w:rsidRDefault="00AA3B43" w:rsidP="004D26F1">
      <w:pPr>
        <w:rPr>
          <w:b/>
          <w:bCs/>
        </w:rPr>
      </w:pPr>
      <w:bookmarkStart w:id="77" w:name="_Toc216695440"/>
      <w:r w:rsidRPr="00C332CD">
        <w:rPr>
          <w:b/>
          <w:bCs/>
        </w:rPr>
        <w:t>4. Omstilling til en sirkulær økonomi, avfallsforebygging og gjenvinning</w:t>
      </w:r>
      <w:bookmarkEnd w:id="77"/>
    </w:p>
    <w:p w14:paraId="08DAC810" w14:textId="77777777" w:rsidR="00AA3B43" w:rsidRPr="00C332CD" w:rsidRDefault="00AA3B43" w:rsidP="00AA3B43">
      <w:pPr>
        <w:spacing w:after="0" w:line="280" w:lineRule="atLeast"/>
      </w:pPr>
      <w:r w:rsidRPr="00C332CD">
        <w:t>Forstått som utvikling av kunnskap og teknologi samt implementering av tiltak og løsninger med</w:t>
      </w:r>
    </w:p>
    <w:p w14:paraId="4C39C0B0" w14:textId="77777777" w:rsidR="00AA3B43" w:rsidRPr="00C332CD" w:rsidRDefault="00AA3B43" w:rsidP="00AA3B43">
      <w:pPr>
        <w:spacing w:after="0" w:line="280" w:lineRule="atLeast"/>
      </w:pPr>
      <w:r w:rsidRPr="00C332CD">
        <w:t>vesentlig potensial for å redusere miljø- og klimabelastningen ved design, produksjon, forbruk og</w:t>
      </w:r>
    </w:p>
    <w:p w14:paraId="5EA20696" w14:textId="67C4A84A" w:rsidR="00AA3B43" w:rsidRPr="00C332CD" w:rsidRDefault="00AA3B43" w:rsidP="00AA3B43">
      <w:pPr>
        <w:spacing w:after="0" w:line="280" w:lineRule="atLeast"/>
      </w:pPr>
      <w:r w:rsidRPr="00C332CD">
        <w:t>gjenvinning.</w:t>
      </w:r>
      <w:r w:rsidR="005252FC" w:rsidRPr="00C332CD">
        <w:t xml:space="preserve"> I denne definisjonen ligger </w:t>
      </w:r>
      <w:r w:rsidR="00065536" w:rsidRPr="00C332CD">
        <w:t>regnes også energi som en ressurs, og for eksempel utnyttelse av overskuddenergi regnes som ett sirkulært tiltak.</w:t>
      </w:r>
    </w:p>
    <w:p w14:paraId="4E11A9AD" w14:textId="77777777" w:rsidR="004D26F1" w:rsidRPr="00C332CD" w:rsidRDefault="004D26F1" w:rsidP="00AA3B43">
      <w:pPr>
        <w:spacing w:after="0" w:line="280" w:lineRule="atLeast"/>
      </w:pPr>
    </w:p>
    <w:p w14:paraId="08E3A2DB" w14:textId="77777777" w:rsidR="00AA3B43" w:rsidRPr="00C332CD" w:rsidRDefault="00AA3B43" w:rsidP="004D26F1">
      <w:pPr>
        <w:rPr>
          <w:b/>
          <w:bCs/>
        </w:rPr>
      </w:pPr>
      <w:bookmarkStart w:id="78" w:name="_Toc216695441"/>
      <w:r w:rsidRPr="00C332CD">
        <w:rPr>
          <w:b/>
          <w:bCs/>
        </w:rPr>
        <w:t>5. Forebygging og kontroll av forurensning</w:t>
      </w:r>
      <w:bookmarkEnd w:id="78"/>
    </w:p>
    <w:p w14:paraId="1FEB506D" w14:textId="77777777" w:rsidR="00AA3B43" w:rsidRPr="00C332CD" w:rsidRDefault="00AA3B43" w:rsidP="00AA3B43">
      <w:pPr>
        <w:spacing w:after="0" w:line="280" w:lineRule="atLeast"/>
      </w:pPr>
      <w:r w:rsidRPr="00C332CD">
        <w:t>Forstått som utvikling av kunnskap og teknologi samt implementering av tiltak og løsninger med</w:t>
      </w:r>
    </w:p>
    <w:p w14:paraId="21792729" w14:textId="77777777" w:rsidR="00AA3B43" w:rsidRPr="00C332CD" w:rsidRDefault="00AA3B43" w:rsidP="00AA3B43">
      <w:pPr>
        <w:spacing w:after="0" w:line="280" w:lineRule="atLeast"/>
      </w:pPr>
      <w:r w:rsidRPr="00C332CD">
        <w:t>vesentlig potensial for å forhindre forurensning fra å oppstå i utgangspunktet, eller for å fjerne eller</w:t>
      </w:r>
    </w:p>
    <w:p w14:paraId="3FE02743" w14:textId="77777777" w:rsidR="00AA3B43" w:rsidRPr="00C332CD" w:rsidRDefault="00AA3B43" w:rsidP="00AA3B43">
      <w:pPr>
        <w:spacing w:after="0" w:line="280" w:lineRule="atLeast"/>
      </w:pPr>
      <w:r w:rsidRPr="00C332CD">
        <w:t>redusere negative effekter av den for mennesker, dyr og økosystem.</w:t>
      </w:r>
    </w:p>
    <w:p w14:paraId="46213EB3" w14:textId="77777777" w:rsidR="004D26F1" w:rsidRPr="00C332CD" w:rsidRDefault="004D26F1" w:rsidP="00AA3B43">
      <w:pPr>
        <w:spacing w:after="0" w:line="280" w:lineRule="atLeast"/>
      </w:pPr>
    </w:p>
    <w:p w14:paraId="154F073D" w14:textId="77777777" w:rsidR="00AA3B43" w:rsidRPr="00C332CD" w:rsidRDefault="00AA3B43" w:rsidP="004D26F1">
      <w:pPr>
        <w:rPr>
          <w:b/>
          <w:bCs/>
        </w:rPr>
      </w:pPr>
      <w:bookmarkStart w:id="79" w:name="_Toc216695442"/>
      <w:r w:rsidRPr="00C332CD">
        <w:rPr>
          <w:b/>
          <w:bCs/>
        </w:rPr>
        <w:t>6. Verne om og restaurere naturmangfold og økosystemer</w:t>
      </w:r>
      <w:bookmarkEnd w:id="79"/>
    </w:p>
    <w:p w14:paraId="13D57718" w14:textId="77777777" w:rsidR="00AA3B43" w:rsidRPr="00C332CD" w:rsidRDefault="00AA3B43" w:rsidP="00AA3B43">
      <w:pPr>
        <w:spacing w:after="0" w:line="280" w:lineRule="atLeast"/>
      </w:pPr>
      <w:r w:rsidRPr="00C332CD">
        <w:lastRenderedPageBreak/>
        <w:t>Forstått som utvikling av kunnskap og teknologi samt implementering av tiltak og løsninger med</w:t>
      </w:r>
    </w:p>
    <w:p w14:paraId="7CE0F4E1" w14:textId="7F469594" w:rsidR="00DD6FFE" w:rsidRPr="00C332CD" w:rsidRDefault="00AA3B43" w:rsidP="00AA3B43">
      <w:pPr>
        <w:spacing w:after="0" w:line="280" w:lineRule="atLeast"/>
      </w:pPr>
      <w:r w:rsidRPr="00C332CD">
        <w:t>vesentlig potensial for å bevare, beskytte og restaurere naturmangfold og økosystem</w:t>
      </w:r>
    </w:p>
    <w:p w14:paraId="70A372F0" w14:textId="77777777" w:rsidR="00797FD8" w:rsidRPr="00C332CD" w:rsidRDefault="00797FD8" w:rsidP="00797FD8">
      <w:pPr>
        <w:pStyle w:val="Overskrift1"/>
      </w:pPr>
      <w:bookmarkStart w:id="80" w:name="_Toc217040714"/>
      <w:bookmarkEnd w:id="57"/>
      <w:bookmarkEnd w:id="58"/>
      <w:r w:rsidRPr="00C332CD">
        <w:t>Det web-baserte søknadsskjemaet</w:t>
      </w:r>
      <w:bookmarkEnd w:id="80"/>
    </w:p>
    <w:p w14:paraId="097A06CC" w14:textId="77777777" w:rsidR="00D1372C" w:rsidRPr="00C332CD" w:rsidRDefault="00797FD8" w:rsidP="00797FD8">
      <w:r w:rsidRPr="00C332CD">
        <w:t xml:space="preserve">Selve søknaden fylles ut i søknadsskjema som startes opp ved pålogging på </w:t>
      </w:r>
      <w:proofErr w:type="spellStart"/>
      <w:r w:rsidRPr="00C332CD">
        <w:t>Enovas</w:t>
      </w:r>
      <w:proofErr w:type="spellEnd"/>
      <w:r w:rsidRPr="00C332CD">
        <w:t xml:space="preserve"> søknads- og rapporteringssenter. </w:t>
      </w:r>
      <w:r w:rsidR="00D1372C" w:rsidRPr="00C332CD">
        <w:t xml:space="preserve">I tillegg skal flere obligatoriske vedlegg legges ved. </w:t>
      </w:r>
    </w:p>
    <w:p w14:paraId="0473309B" w14:textId="651EEB28" w:rsidR="00797FD8" w:rsidRPr="00C332CD" w:rsidRDefault="00797FD8" w:rsidP="00797FD8">
      <w:r w:rsidRPr="00C332CD">
        <w:t xml:space="preserve">Det er </w:t>
      </w:r>
      <w:r w:rsidR="003D3220" w:rsidRPr="00C332CD">
        <w:t>fler</w:t>
      </w:r>
      <w:r w:rsidR="00C7587A" w:rsidRPr="00C332CD">
        <w:t>e</w:t>
      </w:r>
      <w:r w:rsidR="003D3220" w:rsidRPr="00C332CD">
        <w:t xml:space="preserve"> ulike poster</w:t>
      </w:r>
      <w:r w:rsidR="00C7587A" w:rsidRPr="00C332CD">
        <w:t xml:space="preserve">/faner som skal fylles ut og disse er stort sett selvforklarende eller </w:t>
      </w:r>
      <w:r w:rsidR="00AE7B29" w:rsidRPr="00C332CD">
        <w:t>har nødvendig utfyllende informasjon på de respektive sider.</w:t>
      </w:r>
    </w:p>
    <w:p w14:paraId="4C79A5AF" w14:textId="04C94F55" w:rsidR="00AE7B29" w:rsidRPr="00C332CD" w:rsidRDefault="00AE7B29" w:rsidP="00797FD8">
      <w:r w:rsidRPr="00C332CD">
        <w:t>Innledningsvis må det oppgis hvilket selskap som står som søker. Deretter</w:t>
      </w:r>
      <w:r w:rsidR="009F1CA2" w:rsidRPr="00C332CD">
        <w:t xml:space="preserve"> er det</w:t>
      </w:r>
      <w:r w:rsidR="00006820" w:rsidRPr="00C332CD">
        <w:t xml:space="preserve"> </w:t>
      </w:r>
      <w:r w:rsidR="009F1CA2" w:rsidRPr="00C332CD">
        <w:t>ulike faner det skal tas stilling til:</w:t>
      </w:r>
    </w:p>
    <w:p w14:paraId="3F4D7E34" w14:textId="1C7239C5" w:rsidR="002D1580" w:rsidRPr="00C332CD" w:rsidRDefault="002D1580" w:rsidP="004D26F1">
      <w:pPr>
        <w:rPr>
          <w:b/>
          <w:bCs/>
        </w:rPr>
      </w:pPr>
      <w:bookmarkStart w:id="81" w:name="_Toc216695444"/>
      <w:r w:rsidRPr="00C332CD">
        <w:rPr>
          <w:b/>
          <w:bCs/>
        </w:rPr>
        <w:t>Virksomhete</w:t>
      </w:r>
      <w:r w:rsidR="00AE7B29" w:rsidRPr="00C332CD">
        <w:rPr>
          <w:b/>
          <w:bCs/>
        </w:rPr>
        <w:t>n</w:t>
      </w:r>
      <w:r w:rsidRPr="00C332CD">
        <w:rPr>
          <w:b/>
          <w:bCs/>
        </w:rPr>
        <w:t>s størrelse</w:t>
      </w:r>
      <w:bookmarkEnd w:id="81"/>
    </w:p>
    <w:p w14:paraId="7A6F39AA" w14:textId="4D5A57AC" w:rsidR="009F1CA2" w:rsidRPr="00C332CD" w:rsidRDefault="00391B03" w:rsidP="009F1CA2">
      <w:r w:rsidRPr="00C332CD">
        <w:t>Se oppsummering i</w:t>
      </w:r>
      <w:r w:rsidR="00006820" w:rsidRPr="00C332CD">
        <w:t xml:space="preserve"> kapittel</w:t>
      </w:r>
      <w:r w:rsidRPr="00C332CD">
        <w:t xml:space="preserve"> </w:t>
      </w:r>
      <w:r w:rsidR="00006820" w:rsidRPr="00C332CD">
        <w:fldChar w:fldCharType="begin"/>
      </w:r>
      <w:r w:rsidR="00006820" w:rsidRPr="00C332CD">
        <w:instrText xml:space="preserve"> REF _Ref216697051 \w \h </w:instrText>
      </w:r>
      <w:r w:rsidR="00006820" w:rsidRPr="00C332CD">
        <w:fldChar w:fldCharType="separate"/>
      </w:r>
      <w:r w:rsidR="00006820" w:rsidRPr="00C332CD">
        <w:t>4.2</w:t>
      </w:r>
      <w:r w:rsidR="00006820" w:rsidRPr="00C332CD">
        <w:fldChar w:fldCharType="end"/>
      </w:r>
      <w:r w:rsidR="00006820" w:rsidRPr="00C332CD">
        <w:t xml:space="preserve"> </w:t>
      </w:r>
      <w:r w:rsidR="000871F2" w:rsidRPr="00C332CD">
        <w:t>her, eventuelt følg lenke som er henvist til på siden.</w:t>
      </w:r>
      <w:r w:rsidR="00232178" w:rsidRPr="00C332CD">
        <w:t xml:space="preserve"> Størrelse på virksomheten vil være avgjørende for maksimal støtteandel som kan </w:t>
      </w:r>
      <w:r w:rsidR="009D020D" w:rsidRPr="00C332CD">
        <w:t>innvilges.</w:t>
      </w:r>
    </w:p>
    <w:p w14:paraId="74B66987" w14:textId="0D7E45C1" w:rsidR="002D1580" w:rsidRPr="00C332CD" w:rsidRDefault="002D1580" w:rsidP="004D26F1">
      <w:pPr>
        <w:rPr>
          <w:b/>
          <w:bCs/>
        </w:rPr>
      </w:pPr>
      <w:bookmarkStart w:id="82" w:name="_Toc216695445"/>
      <w:r w:rsidRPr="00C332CD">
        <w:rPr>
          <w:b/>
          <w:bCs/>
        </w:rPr>
        <w:t>Egenerklæring</w:t>
      </w:r>
      <w:bookmarkEnd w:id="82"/>
    </w:p>
    <w:p w14:paraId="05674485" w14:textId="5C9998D1" w:rsidR="000871F2" w:rsidRPr="00C332CD" w:rsidRDefault="000871F2" w:rsidP="000871F2">
      <w:r w:rsidRPr="00C332CD">
        <w:t xml:space="preserve">Dette er en side der dere skal synliggjøre at dere er </w:t>
      </w:r>
      <w:r w:rsidR="00232178" w:rsidRPr="00C332CD">
        <w:t>innforstått</w:t>
      </w:r>
      <w:r w:rsidRPr="00C332CD">
        <w:t xml:space="preserve"> med en del premisser for å søke</w:t>
      </w:r>
      <w:r w:rsidR="00247A5F" w:rsidRPr="00C332CD">
        <w:t xml:space="preserve">. </w:t>
      </w:r>
    </w:p>
    <w:p w14:paraId="72EBA2C8" w14:textId="19884956" w:rsidR="002D1580" w:rsidRPr="00C332CD" w:rsidRDefault="002D1580" w:rsidP="004D26F1">
      <w:pPr>
        <w:rPr>
          <w:b/>
          <w:bCs/>
        </w:rPr>
      </w:pPr>
      <w:bookmarkStart w:id="83" w:name="_Toc216695446"/>
      <w:r w:rsidRPr="00C332CD">
        <w:rPr>
          <w:b/>
          <w:bCs/>
        </w:rPr>
        <w:t>Tematisk satsin</w:t>
      </w:r>
      <w:r w:rsidR="00AE7B29" w:rsidRPr="00C332CD">
        <w:rPr>
          <w:b/>
          <w:bCs/>
        </w:rPr>
        <w:t>g</w:t>
      </w:r>
      <w:bookmarkEnd w:id="83"/>
    </w:p>
    <w:p w14:paraId="586CF616" w14:textId="5F010835" w:rsidR="00862490" w:rsidRPr="00C332CD" w:rsidRDefault="00862490" w:rsidP="00862490">
      <w:r w:rsidRPr="00C332CD">
        <w:t xml:space="preserve">Her </w:t>
      </w:r>
      <w:r w:rsidR="00232178" w:rsidRPr="00C332CD">
        <w:t>velger</w:t>
      </w:r>
      <w:r w:rsidRPr="00C332CD">
        <w:t xml:space="preserve"> der</w:t>
      </w:r>
      <w:r w:rsidR="00232178" w:rsidRPr="00C332CD">
        <w:t>e</w:t>
      </w:r>
      <w:r w:rsidRPr="00C332CD">
        <w:t xml:space="preserve"> hvilken teknologisk løsning dere søker for. </w:t>
      </w:r>
    </w:p>
    <w:p w14:paraId="412B542A" w14:textId="1920789A" w:rsidR="002D1580" w:rsidRPr="00C332CD" w:rsidRDefault="002D1580" w:rsidP="004D26F1">
      <w:pPr>
        <w:rPr>
          <w:b/>
          <w:bCs/>
        </w:rPr>
      </w:pPr>
      <w:bookmarkStart w:id="84" w:name="_Toc216695447"/>
      <w:r w:rsidRPr="00C332CD">
        <w:rPr>
          <w:b/>
          <w:bCs/>
        </w:rPr>
        <w:t>Prosjektsammendrag</w:t>
      </w:r>
      <w:bookmarkEnd w:id="84"/>
    </w:p>
    <w:p w14:paraId="5FCB55DF" w14:textId="0B7D45DF" w:rsidR="00862490" w:rsidRPr="00C332CD" w:rsidRDefault="001D7FEC" w:rsidP="00862490">
      <w:r w:rsidRPr="00C332CD">
        <w:t xml:space="preserve">Gi prosjektet et beskrivende navn og </w:t>
      </w:r>
      <w:r w:rsidR="00F33A41" w:rsidRPr="00C332CD">
        <w:t>lag en oppsummering av innholdet i prosjektet.</w:t>
      </w:r>
    </w:p>
    <w:p w14:paraId="4EA3AB76" w14:textId="5EBEB23D" w:rsidR="00F33A41" w:rsidRPr="00C332CD" w:rsidRDefault="00F33A41" w:rsidP="00862490">
      <w:r w:rsidRPr="00C332CD">
        <w:t xml:space="preserve">Og husk at det er den </w:t>
      </w:r>
      <w:r w:rsidR="009D020D" w:rsidRPr="00C332CD">
        <w:t>reelle geografiske</w:t>
      </w:r>
      <w:r w:rsidRPr="00C332CD">
        <w:t xml:space="preserve"> lokalisering en av prosjektet som skal gjøres rede for i prosjektlokalisering</w:t>
      </w:r>
      <w:r w:rsidR="00154DC6" w:rsidRPr="00C332CD">
        <w:t>.</w:t>
      </w:r>
    </w:p>
    <w:p w14:paraId="2E08ABFC" w14:textId="7CF19A53" w:rsidR="006137EE" w:rsidRPr="000B404A" w:rsidRDefault="006137EE" w:rsidP="004D26F1">
      <w:pPr>
        <w:rPr>
          <w:b/>
          <w:bCs/>
        </w:rPr>
      </w:pPr>
      <w:bookmarkStart w:id="85" w:name="_Toc216695448"/>
      <w:r w:rsidRPr="000B404A">
        <w:rPr>
          <w:b/>
          <w:bCs/>
        </w:rPr>
        <w:t>Varmepumpeløsninger</w:t>
      </w:r>
      <w:bookmarkEnd w:id="85"/>
    </w:p>
    <w:p w14:paraId="189E374C" w14:textId="1591BA9B" w:rsidR="006137EE" w:rsidRPr="000B404A" w:rsidRDefault="00963728" w:rsidP="00862490">
      <w:r w:rsidRPr="000B404A">
        <w:t>Hvis prosjektet inneholder varmepumpeløsninger, fyll inn teknisk informasjon om valgt løsning.</w:t>
      </w:r>
    </w:p>
    <w:p w14:paraId="34E02734" w14:textId="6E3BB643" w:rsidR="006137EE" w:rsidRPr="000B404A" w:rsidRDefault="00557376" w:rsidP="004D26F1">
      <w:pPr>
        <w:rPr>
          <w:b/>
          <w:bCs/>
        </w:rPr>
      </w:pPr>
      <w:bookmarkStart w:id="86" w:name="_Toc216695449"/>
      <w:r w:rsidRPr="000B404A">
        <w:rPr>
          <w:b/>
          <w:bCs/>
        </w:rPr>
        <w:t>Fleksibilitetsløsninger</w:t>
      </w:r>
      <w:bookmarkEnd w:id="86"/>
    </w:p>
    <w:p w14:paraId="0CADCEF2" w14:textId="10863BA4" w:rsidR="00963728" w:rsidRPr="00C332CD" w:rsidRDefault="00963728" w:rsidP="00963728">
      <w:r w:rsidRPr="000B404A">
        <w:t>Hvis prosjektet inneholder fleksibilitetsløsninger, fyll inn teknisk informasjon om valgt løsning. Dette er obligatorisk for prosjekter på tema 3 som</w:t>
      </w:r>
      <w:r w:rsidR="002C3047" w:rsidRPr="000B404A">
        <w:t xml:space="preserve"> omhandler direkte elektrifisering.</w:t>
      </w:r>
      <w:r w:rsidR="002C3047" w:rsidRPr="00C332CD">
        <w:t xml:space="preserve"> </w:t>
      </w:r>
    </w:p>
    <w:p w14:paraId="79733C88" w14:textId="4A2D16EE" w:rsidR="00424B7D" w:rsidRPr="00C332CD" w:rsidRDefault="00424B7D" w:rsidP="004D26F1">
      <w:pPr>
        <w:rPr>
          <w:b/>
          <w:bCs/>
        </w:rPr>
      </w:pPr>
      <w:bookmarkStart w:id="87" w:name="_Toc216695450"/>
      <w:r w:rsidRPr="00C332CD">
        <w:rPr>
          <w:b/>
          <w:bCs/>
        </w:rPr>
        <w:t>Tilganger</w:t>
      </w:r>
      <w:bookmarkEnd w:id="87"/>
    </w:p>
    <w:p w14:paraId="30F015D3" w14:textId="0D3750EB" w:rsidR="009062C6" w:rsidRPr="00C332CD" w:rsidRDefault="009062C6" w:rsidP="009062C6">
      <w:r w:rsidRPr="00C332CD">
        <w:t xml:space="preserve">Ta stilling til hvem som skal ha tilgang til </w:t>
      </w:r>
      <w:r w:rsidR="006E5FAC" w:rsidRPr="00C332CD">
        <w:t>prosjektet</w:t>
      </w:r>
      <w:r w:rsidRPr="00C332CD">
        <w:t xml:space="preserve"> i </w:t>
      </w:r>
      <w:proofErr w:type="spellStart"/>
      <w:r w:rsidRPr="00C332CD">
        <w:t>Enovas</w:t>
      </w:r>
      <w:proofErr w:type="spellEnd"/>
      <w:r w:rsidRPr="00C332CD">
        <w:t>- søknads- og rapporteringssenter.</w:t>
      </w:r>
    </w:p>
    <w:p w14:paraId="356CDC09" w14:textId="2C1183F7" w:rsidR="009062C6" w:rsidRPr="00C332CD" w:rsidRDefault="009062C6" w:rsidP="009062C6">
      <w:r w:rsidRPr="00C332CD">
        <w:t xml:space="preserve">Den som står som </w:t>
      </w:r>
      <w:r w:rsidR="002A2DC0" w:rsidRPr="00C332CD">
        <w:rPr>
          <w:b/>
          <w:bCs/>
          <w:i/>
          <w:iCs/>
        </w:rPr>
        <w:t>Formelt</w:t>
      </w:r>
      <w:r w:rsidRPr="00C332CD">
        <w:rPr>
          <w:b/>
          <w:bCs/>
          <w:i/>
          <w:iCs/>
        </w:rPr>
        <w:t xml:space="preserve"> ansvarlig</w:t>
      </w:r>
      <w:r w:rsidRPr="00C332CD">
        <w:t>,</w:t>
      </w:r>
      <w:r w:rsidR="00382473" w:rsidRPr="00C332CD">
        <w:t xml:space="preserve"> </w:t>
      </w:r>
      <w:r w:rsidRPr="00C332CD">
        <w:t>er den som vil får oversendt kontr</w:t>
      </w:r>
      <w:r w:rsidR="000225C0" w:rsidRPr="00C332CD">
        <w:t>a</w:t>
      </w:r>
      <w:r w:rsidRPr="00C332CD">
        <w:t xml:space="preserve">ktsdokumenter til signering. Det er viktig at denne har de nødvendige fullmakter til å signere for prosjektet og er </w:t>
      </w:r>
      <w:r w:rsidR="00FA7CBA" w:rsidRPr="00C332CD">
        <w:t>innforstått</w:t>
      </w:r>
      <w:r w:rsidRPr="00C332CD">
        <w:t xml:space="preserve"> med at de har en roll</w:t>
      </w:r>
      <w:r w:rsidR="00C36FBB" w:rsidRPr="00C332CD">
        <w:t>e. I store selskap: vurder hor høyt opp i hierarkiet denne må sitte.</w:t>
      </w:r>
      <w:r w:rsidR="00382473" w:rsidRPr="00C332CD">
        <w:t xml:space="preserve"> I mange tilfeller vil denne</w:t>
      </w:r>
      <w:r w:rsidR="00F4792E" w:rsidRPr="00C332CD">
        <w:t xml:space="preserve"> personen</w:t>
      </w:r>
      <w:r w:rsidR="00382473" w:rsidRPr="00C332CD">
        <w:t xml:space="preserve"> ellers ikke ha noen aktiv rolle opp mot Enova – dette ivaretas av </w:t>
      </w:r>
      <w:r w:rsidR="00F4792E" w:rsidRPr="00C332CD">
        <w:t>egen Kontaktperson</w:t>
      </w:r>
    </w:p>
    <w:p w14:paraId="75D224D3" w14:textId="173F1C3D" w:rsidR="00DF71BA" w:rsidRPr="00C332CD" w:rsidRDefault="00DF71BA" w:rsidP="009062C6">
      <w:r w:rsidRPr="00C332CD">
        <w:rPr>
          <w:b/>
          <w:bCs/>
          <w:i/>
          <w:iCs/>
        </w:rPr>
        <w:t>Kontaktperson</w:t>
      </w:r>
      <w:r w:rsidRPr="00C332CD">
        <w:t xml:space="preserve"> er den som i det daglige komm</w:t>
      </w:r>
      <w:r w:rsidR="00FA7CBA" w:rsidRPr="00C332CD">
        <w:t>e</w:t>
      </w:r>
      <w:r w:rsidRPr="00C332CD">
        <w:t xml:space="preserve">r til </w:t>
      </w:r>
      <w:r w:rsidR="00FA7CBA" w:rsidRPr="00C332CD">
        <w:t>å være primærkontakten mot Enova</w:t>
      </w:r>
      <w:r w:rsidR="00F4792E" w:rsidRPr="00C332CD">
        <w:t>. Hå</w:t>
      </w:r>
      <w:r w:rsidR="002A2DC0" w:rsidRPr="00C332CD">
        <w:t>n</w:t>
      </w:r>
      <w:r w:rsidR="00F4792E" w:rsidRPr="00C332CD">
        <w:t>dterer tilganger for andre deltagere i prosjektet og følger opp rapporteringsforpliktelser.</w:t>
      </w:r>
    </w:p>
    <w:p w14:paraId="1599F5D8" w14:textId="7946412C" w:rsidR="00F4792E" w:rsidRPr="00C332CD" w:rsidRDefault="00F4792E" w:rsidP="009062C6">
      <w:r w:rsidRPr="00C332CD">
        <w:rPr>
          <w:b/>
          <w:bCs/>
          <w:i/>
          <w:iCs/>
        </w:rPr>
        <w:lastRenderedPageBreak/>
        <w:t>Andre</w:t>
      </w:r>
      <w:r w:rsidRPr="00C332CD">
        <w:t xml:space="preserve"> som skal ha tilgang</w:t>
      </w:r>
      <w:r w:rsidR="009E3A19" w:rsidRPr="00C332CD">
        <w:t xml:space="preserve"> legges til av kontaktperson</w:t>
      </w:r>
      <w:r w:rsidR="002A2DC0" w:rsidRPr="00C332CD">
        <w:t>en</w:t>
      </w:r>
      <w:r w:rsidR="009E3A19" w:rsidRPr="00C332CD">
        <w:t>. Det kan være både interne og</w:t>
      </w:r>
      <w:r w:rsidR="002A2DC0" w:rsidRPr="00C332CD">
        <w:t xml:space="preserve"> </w:t>
      </w:r>
      <w:r w:rsidR="009E3A19" w:rsidRPr="00C332CD">
        <w:t>eksterne aktører som har en aktiv rolle i prosjektet</w:t>
      </w:r>
      <w:r w:rsidR="00144C15" w:rsidRPr="00C332CD">
        <w:t>. Disse kan søke og rapportere på prosjektet og vil ha tilgang til dokumenter knyttet til prosjektet.</w:t>
      </w:r>
    </w:p>
    <w:p w14:paraId="20BAECB9" w14:textId="2096B3DD" w:rsidR="00424B7D" w:rsidRPr="000B404A" w:rsidRDefault="00424B7D" w:rsidP="004D26F1">
      <w:pPr>
        <w:rPr>
          <w:b/>
          <w:bCs/>
        </w:rPr>
      </w:pPr>
      <w:bookmarkStart w:id="88" w:name="_Toc216695451"/>
      <w:r w:rsidRPr="000B404A">
        <w:rPr>
          <w:b/>
          <w:bCs/>
        </w:rPr>
        <w:t>Partnere</w:t>
      </w:r>
      <w:bookmarkEnd w:id="88"/>
    </w:p>
    <w:p w14:paraId="57CC0ED1" w14:textId="27DEC0A5" w:rsidR="00431923" w:rsidRPr="000B404A" w:rsidRDefault="00431923" w:rsidP="00431923">
      <w:r w:rsidRPr="000B404A">
        <w:t>For dette programmet er fanen «Partnere» knyttet til det å synliggjøre at det er reelle avtaler mellom en EPC/ «Energy as a service» leverandør</w:t>
      </w:r>
      <w:r w:rsidR="003A3AD7" w:rsidRPr="000B404A">
        <w:t xml:space="preserve"> og en industribedrift i de tilfeller der førstnevnte søker støtte. Da oppgis sluttbruker som partner i prosjektet. Det er altså ikke helt </w:t>
      </w:r>
      <w:r w:rsidR="005D3F58" w:rsidRPr="000B404A">
        <w:t xml:space="preserve">sammenfall med forklaringen som står på punktet. Her er det </w:t>
      </w:r>
      <w:r w:rsidR="005D3F58" w:rsidRPr="000B404A">
        <w:rPr>
          <w:i/>
          <w:iCs/>
        </w:rPr>
        <w:t>ikke</w:t>
      </w:r>
      <w:r w:rsidR="005D3F58" w:rsidRPr="000B404A">
        <w:t xml:space="preserve"> snakk om at flere parter skal ha støtte. Det er kun en søker.</w:t>
      </w:r>
    </w:p>
    <w:p w14:paraId="2FD2658B" w14:textId="64CFCC4D" w:rsidR="00424B7D" w:rsidRPr="000B404A" w:rsidRDefault="00424B7D" w:rsidP="00986A6D">
      <w:pPr>
        <w:rPr>
          <w:b/>
          <w:bCs/>
        </w:rPr>
      </w:pPr>
      <w:bookmarkStart w:id="89" w:name="_Toc216695452"/>
      <w:r w:rsidRPr="000B404A">
        <w:rPr>
          <w:b/>
          <w:bCs/>
        </w:rPr>
        <w:t>Leverandører</w:t>
      </w:r>
      <w:bookmarkEnd w:id="89"/>
    </w:p>
    <w:p w14:paraId="61EC21F2" w14:textId="17F22FE5" w:rsidR="00C62680" w:rsidRPr="000B404A" w:rsidRDefault="00C62680" w:rsidP="00C62680">
      <w:r w:rsidRPr="000B404A">
        <w:t>Oppgi sentrale leverandør der disse er kjent på søknadstidspunktet.</w:t>
      </w:r>
    </w:p>
    <w:p w14:paraId="589C67CA" w14:textId="2196401D" w:rsidR="00424B7D" w:rsidRPr="000B404A" w:rsidRDefault="00424B7D" w:rsidP="004D26F1">
      <w:pPr>
        <w:rPr>
          <w:b/>
          <w:bCs/>
        </w:rPr>
      </w:pPr>
      <w:bookmarkStart w:id="90" w:name="_Toc216695453"/>
      <w:r w:rsidRPr="000B404A">
        <w:rPr>
          <w:b/>
          <w:bCs/>
        </w:rPr>
        <w:t>Energi</w:t>
      </w:r>
      <w:bookmarkEnd w:id="90"/>
    </w:p>
    <w:p w14:paraId="4EAB5EED" w14:textId="47652CB7" w:rsidR="00122AA9" w:rsidRPr="000B404A" w:rsidRDefault="00122AA9" w:rsidP="00122AA9">
      <w:r w:rsidRPr="000B404A">
        <w:t xml:space="preserve">Her legges energiresultatet inn. </w:t>
      </w:r>
      <w:r w:rsidR="001F4EBC" w:rsidRPr="000B404A">
        <w:t>Det er viktig at dette blir rett, og at tallene her er reflektert og begrunnet i selve søknadsteksten</w:t>
      </w:r>
      <w:r w:rsidR="008F7B71" w:rsidRPr="000B404A">
        <w:t xml:space="preserve">. Se nærmere beskrivelse i kapittel </w:t>
      </w:r>
      <w:r w:rsidR="008F7B71" w:rsidRPr="000B404A">
        <w:fldChar w:fldCharType="begin"/>
      </w:r>
      <w:r w:rsidR="008F7B71" w:rsidRPr="000B404A">
        <w:instrText xml:space="preserve"> REF _Ref216697157 \w \h </w:instrText>
      </w:r>
      <w:r w:rsidR="005214B0" w:rsidRPr="000B404A">
        <w:instrText xml:space="preserve"> \* MERGEFORMAT </w:instrText>
      </w:r>
      <w:r w:rsidR="008F7B71" w:rsidRPr="000B404A">
        <w:fldChar w:fldCharType="separate"/>
      </w:r>
      <w:r w:rsidR="008F7B71" w:rsidRPr="000B404A">
        <w:t>10.1</w:t>
      </w:r>
      <w:r w:rsidR="008F7B71" w:rsidRPr="000B404A">
        <w:fldChar w:fldCharType="end"/>
      </w:r>
      <w:r w:rsidR="008F7B71" w:rsidRPr="000B404A">
        <w:t>.</w:t>
      </w:r>
    </w:p>
    <w:p w14:paraId="04DA19C8" w14:textId="2189B952" w:rsidR="00424B7D" w:rsidRPr="000B404A" w:rsidRDefault="00424B7D" w:rsidP="004D26F1">
      <w:pPr>
        <w:rPr>
          <w:b/>
          <w:bCs/>
        </w:rPr>
      </w:pPr>
      <w:bookmarkStart w:id="91" w:name="_Toc216695457"/>
      <w:r w:rsidRPr="000B404A">
        <w:rPr>
          <w:b/>
          <w:bCs/>
        </w:rPr>
        <w:t>Klima</w:t>
      </w:r>
      <w:bookmarkEnd w:id="91"/>
    </w:p>
    <w:p w14:paraId="0512122A" w14:textId="15882826" w:rsidR="00611016" w:rsidRPr="000B404A" w:rsidRDefault="00611016" w:rsidP="00611016">
      <w:r w:rsidRPr="000B404A">
        <w:t>Det forventes ikke at disse prosjektene skal gi reduksjoner i klimagassutslipp som ikke har med energibruk å gjøre, så her krysses det normalt «Nei»</w:t>
      </w:r>
      <w:r w:rsidR="002C3047" w:rsidRPr="000B404A">
        <w:t xml:space="preserve">. </w:t>
      </w:r>
      <w:r w:rsidR="005E4AAC" w:rsidRPr="000B404A">
        <w:t>Reduksjoner av klimagassutslipp som følge av omlegging fra fossile til fornybare energikilder eller energieffektivisering som reduserer bruken av fossile energikilder fører du opp på siden Energi.</w:t>
      </w:r>
    </w:p>
    <w:p w14:paraId="3419993C" w14:textId="50EA419A" w:rsidR="00424B7D" w:rsidRPr="000B404A" w:rsidRDefault="00424B7D" w:rsidP="004D26F1">
      <w:pPr>
        <w:rPr>
          <w:b/>
          <w:bCs/>
        </w:rPr>
      </w:pPr>
      <w:bookmarkStart w:id="92" w:name="_Toc216695458"/>
      <w:r w:rsidRPr="000B404A">
        <w:rPr>
          <w:b/>
          <w:bCs/>
        </w:rPr>
        <w:t>Effekt</w:t>
      </w:r>
      <w:bookmarkEnd w:id="92"/>
    </w:p>
    <w:p w14:paraId="644A580D" w14:textId="5BF9EE7B" w:rsidR="009350D1" w:rsidRPr="000B404A" w:rsidRDefault="009350D1" w:rsidP="009350D1">
      <w:r w:rsidRPr="000B404A">
        <w:t>Dette er et punkt som er viktig for å synliggjøre hvordan prosjektet vil virke inn på det elektriske energisystemet.</w:t>
      </w:r>
    </w:p>
    <w:p w14:paraId="6825AC17" w14:textId="6FA6FE16" w:rsidR="009350D1" w:rsidRPr="000B404A" w:rsidRDefault="009350D1" w:rsidP="009350D1">
      <w:r w:rsidRPr="000B404A">
        <w:t>Dersom prosjektet utelukkende bidrar til å redusere bruk av elektrisitet gjennom energigjenvinning, vil prosjektet ha et positivt effektresultat. Det er de</w:t>
      </w:r>
      <w:r w:rsidR="00DD07C5" w:rsidRPr="000B404A">
        <w:t>n redusert effektbelastningen virksomheten vil ha som følge av prosjektet.</w:t>
      </w:r>
    </w:p>
    <w:p w14:paraId="291042CD" w14:textId="0F713835" w:rsidR="008F7B71" w:rsidRPr="000B404A" w:rsidRDefault="008F7B71" w:rsidP="009350D1">
      <w:r w:rsidRPr="000B404A">
        <w:t xml:space="preserve">Se nærmere beskrivelse i kapittel </w:t>
      </w:r>
      <w:r w:rsidRPr="000B404A">
        <w:fldChar w:fldCharType="begin"/>
      </w:r>
      <w:r w:rsidRPr="000B404A">
        <w:instrText xml:space="preserve"> REF _Ref216697193 \w \h </w:instrText>
      </w:r>
      <w:r w:rsidR="005214B0" w:rsidRPr="000B404A">
        <w:instrText xml:space="preserve"> \* MERGEFORMAT </w:instrText>
      </w:r>
      <w:r w:rsidRPr="000B404A">
        <w:fldChar w:fldCharType="separate"/>
      </w:r>
      <w:r w:rsidRPr="000B404A">
        <w:t>10.3</w:t>
      </w:r>
      <w:r w:rsidRPr="000B404A">
        <w:fldChar w:fldCharType="end"/>
      </w:r>
      <w:r w:rsidRPr="000B404A">
        <w:t>.</w:t>
      </w:r>
    </w:p>
    <w:p w14:paraId="1619F7C3" w14:textId="043CDCAB" w:rsidR="003D3220" w:rsidRPr="00C332CD" w:rsidRDefault="003D3220" w:rsidP="004D26F1">
      <w:pPr>
        <w:rPr>
          <w:b/>
          <w:bCs/>
        </w:rPr>
      </w:pPr>
      <w:bookmarkStart w:id="93" w:name="_Toc216695459"/>
      <w:r w:rsidRPr="000B404A">
        <w:rPr>
          <w:b/>
          <w:bCs/>
        </w:rPr>
        <w:t>Økonomi</w:t>
      </w:r>
      <w:bookmarkEnd w:id="93"/>
    </w:p>
    <w:p w14:paraId="15A4C9E8" w14:textId="738933AD" w:rsidR="008D4CC7" w:rsidRPr="00C332CD" w:rsidRDefault="008D4CC7" w:rsidP="008D4CC7">
      <w:r w:rsidRPr="00C332CD">
        <w:t>Her gjøres det rede for alle sentrale kostnader. Noen som separate proster andre i sekkeposter. Eventuelle sekkeposter må detaljeres opp i prosjektbeskrivelsen.</w:t>
      </w:r>
    </w:p>
    <w:p w14:paraId="0E6004B7" w14:textId="19F64585" w:rsidR="003D3220" w:rsidRPr="00C332CD" w:rsidRDefault="003D3220" w:rsidP="004D26F1">
      <w:pPr>
        <w:rPr>
          <w:b/>
          <w:bCs/>
        </w:rPr>
      </w:pPr>
      <w:bookmarkStart w:id="94" w:name="_Toc216695460"/>
      <w:r w:rsidRPr="00C332CD">
        <w:rPr>
          <w:b/>
          <w:bCs/>
        </w:rPr>
        <w:t>Finansiering</w:t>
      </w:r>
      <w:bookmarkEnd w:id="94"/>
    </w:p>
    <w:p w14:paraId="5A28ADCB" w14:textId="74643C18" w:rsidR="00EF4B31" w:rsidRPr="00C332CD" w:rsidRDefault="00EF4B31" w:rsidP="00EF4B31">
      <w:r w:rsidRPr="00C332CD">
        <w:t>Gjør rede for hvordan prosjektet skal finansieres for å dekke opp den delen Enova ikke finansiere</w:t>
      </w:r>
      <w:r w:rsidR="009B5F90" w:rsidRPr="00C332CD">
        <w:t>r</w:t>
      </w:r>
      <w:r w:rsidRPr="00C332CD">
        <w:t>.</w:t>
      </w:r>
    </w:p>
    <w:p w14:paraId="7F9180E0" w14:textId="7A0AE171" w:rsidR="003D3220" w:rsidRPr="00C332CD" w:rsidRDefault="003D3220" w:rsidP="004D26F1">
      <w:pPr>
        <w:rPr>
          <w:b/>
          <w:bCs/>
        </w:rPr>
      </w:pPr>
      <w:bookmarkStart w:id="95" w:name="_Toc216695461"/>
      <w:r w:rsidRPr="00C332CD">
        <w:rPr>
          <w:b/>
          <w:bCs/>
        </w:rPr>
        <w:t>Lønnsomhetsberegning</w:t>
      </w:r>
      <w:bookmarkEnd w:id="95"/>
    </w:p>
    <w:p w14:paraId="6ECE16D3" w14:textId="2725818D" w:rsidR="009F5C16" w:rsidRPr="00C332CD" w:rsidRDefault="009F5C16" w:rsidP="009F5C16">
      <w:r w:rsidRPr="00C332CD">
        <w:t xml:space="preserve">Les kapittel </w:t>
      </w:r>
      <w:r w:rsidR="00006820" w:rsidRPr="00C332CD">
        <w:fldChar w:fldCharType="begin"/>
      </w:r>
      <w:r w:rsidR="00006820" w:rsidRPr="00C332CD">
        <w:instrText xml:space="preserve"> REF _Ref216697103 \w \h </w:instrText>
      </w:r>
      <w:r w:rsidR="00006820" w:rsidRPr="00C332CD">
        <w:fldChar w:fldCharType="separate"/>
      </w:r>
      <w:r w:rsidR="00006820" w:rsidRPr="00C332CD">
        <w:t>6</w:t>
      </w:r>
      <w:r w:rsidR="00006820" w:rsidRPr="00C332CD">
        <w:fldChar w:fldCharType="end"/>
      </w:r>
      <w:r w:rsidRPr="00C332CD">
        <w:t xml:space="preserve"> over. Der dekkes viktige prinsipper.</w:t>
      </w:r>
    </w:p>
    <w:p w14:paraId="0EBAD86B" w14:textId="1F2CED3D" w:rsidR="009B5F90" w:rsidRPr="00C332CD" w:rsidRDefault="00C17A67" w:rsidP="009B5F90">
      <w:r w:rsidRPr="00C332CD">
        <w:t xml:space="preserve">Her legges input til lønnsomhetsberegning. Benytt data fra det obligatoriske </w:t>
      </w:r>
      <w:r w:rsidR="00995633" w:rsidRPr="00C332CD">
        <w:t xml:space="preserve">vedlegget med mal for Budsjett og </w:t>
      </w:r>
      <w:r w:rsidR="00D64732" w:rsidRPr="00C332CD">
        <w:t>netto nåverdianalyse</w:t>
      </w:r>
      <w:r w:rsidR="00995633" w:rsidRPr="00C332CD">
        <w:t xml:space="preserve"> til å hente input</w:t>
      </w:r>
      <w:r w:rsidR="00D218CA" w:rsidRPr="00C332CD">
        <w:t xml:space="preserve">. Velg relevante inntektstyper og </w:t>
      </w:r>
      <w:r w:rsidR="009F5C16" w:rsidRPr="00C332CD">
        <w:t>kostnadstyper.</w:t>
      </w:r>
    </w:p>
    <w:p w14:paraId="20BEC3DD" w14:textId="36F094EF" w:rsidR="003D3220" w:rsidRPr="00C332CD" w:rsidRDefault="003D3220" w:rsidP="004D26F1">
      <w:pPr>
        <w:rPr>
          <w:b/>
          <w:bCs/>
        </w:rPr>
      </w:pPr>
      <w:bookmarkStart w:id="96" w:name="_Toc216695462"/>
      <w:r w:rsidRPr="00C332CD">
        <w:rPr>
          <w:b/>
          <w:bCs/>
        </w:rPr>
        <w:t>Nøkkeltall</w:t>
      </w:r>
      <w:bookmarkEnd w:id="96"/>
    </w:p>
    <w:p w14:paraId="00A75D3A" w14:textId="0245267F" w:rsidR="009F5C16" w:rsidRPr="00C332CD" w:rsidRDefault="009F5C16" w:rsidP="009F5C16">
      <w:r w:rsidRPr="00C332CD">
        <w:lastRenderedPageBreak/>
        <w:t xml:space="preserve">Disse beregnes automatisk basert på input i Lønnsomhetsberegningen. Sjekk at resultatene samsvarer med </w:t>
      </w:r>
      <w:r w:rsidR="009E3D2C" w:rsidRPr="00C332CD">
        <w:t>beregninger gjort i</w:t>
      </w:r>
      <w:r w:rsidR="00D64732" w:rsidRPr="00C332CD">
        <w:t xml:space="preserve"> mal for Budsjett og netto </w:t>
      </w:r>
      <w:r w:rsidR="00C120F7" w:rsidRPr="00C332CD">
        <w:t>nåverdianalyse.</w:t>
      </w:r>
    </w:p>
    <w:p w14:paraId="622C966F" w14:textId="20F01A28" w:rsidR="003D3220" w:rsidRPr="00C332CD" w:rsidRDefault="003D3220" w:rsidP="004D26F1">
      <w:pPr>
        <w:rPr>
          <w:b/>
          <w:bCs/>
        </w:rPr>
      </w:pPr>
      <w:bookmarkStart w:id="97" w:name="_Toc216695463"/>
      <w:r w:rsidRPr="00C332CD">
        <w:rPr>
          <w:b/>
          <w:bCs/>
        </w:rPr>
        <w:t>Vedlegg</w:t>
      </w:r>
      <w:bookmarkEnd w:id="97"/>
    </w:p>
    <w:p w14:paraId="3724A2FE" w14:textId="53B8BB4C" w:rsidR="009E3D2C" w:rsidRPr="00C332CD" w:rsidRDefault="009E3D2C" w:rsidP="009E3D2C">
      <w:r w:rsidRPr="00C332CD">
        <w:t>Last opp obligatoriske vedlegg og eventuelle vedlegg dere selv ønsker å ha med for å belyse prosjektet bedre.</w:t>
      </w:r>
    </w:p>
    <w:p w14:paraId="31307C9A" w14:textId="47CC73E7" w:rsidR="009E3D2C" w:rsidRPr="00C332CD" w:rsidRDefault="009E3D2C" w:rsidP="009E3D2C">
      <w:r w:rsidRPr="00C332CD">
        <w:t>Dersom prosjektet</w:t>
      </w:r>
      <w:r w:rsidR="006D361A" w:rsidRPr="00C332CD">
        <w:t xml:space="preserve"> eksempelvis</w:t>
      </w:r>
      <w:r w:rsidRPr="00C332CD">
        <w:t xml:space="preserve"> inneholder avtaler mellom en EPC-aktør og en bedrift skal dette dokumenteres med vedlegg</w:t>
      </w:r>
    </w:p>
    <w:p w14:paraId="3F169A16" w14:textId="0E9395B9" w:rsidR="003D3220" w:rsidRPr="00C332CD" w:rsidRDefault="003D3220" w:rsidP="004D26F1">
      <w:pPr>
        <w:rPr>
          <w:b/>
          <w:bCs/>
        </w:rPr>
      </w:pPr>
      <w:bookmarkStart w:id="98" w:name="_Toc216695464"/>
      <w:r w:rsidRPr="00C332CD">
        <w:rPr>
          <w:b/>
          <w:bCs/>
        </w:rPr>
        <w:t>Bærekraft</w:t>
      </w:r>
      <w:bookmarkEnd w:id="98"/>
    </w:p>
    <w:p w14:paraId="44114837" w14:textId="50F4A064" w:rsidR="00C120F7" w:rsidRPr="00C332CD" w:rsidRDefault="00C120F7" w:rsidP="00C120F7">
      <w:r w:rsidRPr="00C332CD">
        <w:t>Her tar dere stilling til hvordan prosjektet vil treffe på utvalgte bærekrafts</w:t>
      </w:r>
      <w:r w:rsidR="00B63D49" w:rsidRPr="00C332CD">
        <w:t>-</w:t>
      </w:r>
      <w:r w:rsidRPr="00C332CD">
        <w:t>mål.</w:t>
      </w:r>
      <w:r w:rsidR="004D26F1" w:rsidRPr="00C332CD">
        <w:t xml:space="preserve"> Se kapittel 10 for nærmere beskrivelse. </w:t>
      </w:r>
    </w:p>
    <w:p w14:paraId="0983127A" w14:textId="763F4FFE" w:rsidR="003D3220" w:rsidRPr="00C332CD" w:rsidRDefault="003D3220" w:rsidP="004D26F1">
      <w:pPr>
        <w:rPr>
          <w:b/>
          <w:bCs/>
        </w:rPr>
      </w:pPr>
      <w:bookmarkStart w:id="99" w:name="_Toc216695465"/>
      <w:r w:rsidRPr="00C332CD">
        <w:rPr>
          <w:b/>
          <w:bCs/>
        </w:rPr>
        <w:t>Oppsummering</w:t>
      </w:r>
      <w:bookmarkEnd w:id="99"/>
    </w:p>
    <w:p w14:paraId="541987FA" w14:textId="58F9B35F" w:rsidR="00735D40" w:rsidRPr="00C332CD" w:rsidRDefault="006D361A" w:rsidP="007A0E95">
      <w:r w:rsidRPr="00C332CD">
        <w:t>Her oppsummeres det som er lagt inn i skjemaet. Dersom noe mangler vil det varsles om og dere må gå tilbake til de aktuelle punktene og rette opp avvik.</w:t>
      </w:r>
    </w:p>
    <w:sectPr w:rsidR="00735D40" w:rsidRPr="00C332CD" w:rsidSect="002A45F9">
      <w:headerReference w:type="default" r:id="rId20"/>
      <w:footerReference w:type="default" r:id="rId21"/>
      <w:headerReference w:type="first" r:id="rId22"/>
      <w:footerReference w:type="first" r:id="rId23"/>
      <w:pgSz w:w="11906" w:h="16838"/>
      <w:pgMar w:top="1702" w:right="1418" w:bottom="1701"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48A19" w14:textId="77777777" w:rsidR="00755590" w:rsidRDefault="00755590" w:rsidP="00F12DD2">
      <w:pPr>
        <w:spacing w:after="0" w:line="240" w:lineRule="auto"/>
      </w:pPr>
      <w:r>
        <w:separator/>
      </w:r>
    </w:p>
  </w:endnote>
  <w:endnote w:type="continuationSeparator" w:id="0">
    <w:p w14:paraId="0738D30E" w14:textId="77777777" w:rsidR="00755590" w:rsidRDefault="00755590" w:rsidP="00F12DD2">
      <w:pPr>
        <w:spacing w:after="0" w:line="240" w:lineRule="auto"/>
      </w:pPr>
      <w:r>
        <w:continuationSeparator/>
      </w:r>
    </w:p>
  </w:endnote>
  <w:endnote w:type="continuationNotice" w:id="1">
    <w:p w14:paraId="2E8E08B8" w14:textId="77777777" w:rsidR="00755590" w:rsidRDefault="007555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altName w:val="Cambria"/>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DA30" w14:textId="77777777" w:rsidR="003B2ADC" w:rsidRDefault="006A45CD">
    <w:pPr>
      <w:pStyle w:val="Bunntekst"/>
    </w:pPr>
    <w:r>
      <w:fldChar w:fldCharType="begin"/>
    </w:r>
    <w:r>
      <w:instrText xml:space="preserve"> PAGE  \* Arabic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66A9" w14:textId="77777777" w:rsidR="003B2ADC" w:rsidRDefault="00A340E3" w:rsidP="00CE6849">
    <w:pPr>
      <w:pStyle w:val="Bunntekst"/>
    </w:pPr>
    <w:r>
      <w:fldChar w:fldCharType="begin"/>
    </w:r>
    <w:r>
      <w:instrText xml:space="preserve"> PAGE  \* Arabic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6448E" w14:textId="77777777" w:rsidR="00755590" w:rsidRDefault="00755590" w:rsidP="00F12DD2">
      <w:pPr>
        <w:spacing w:after="0" w:line="240" w:lineRule="auto"/>
      </w:pPr>
      <w:r>
        <w:separator/>
      </w:r>
    </w:p>
  </w:footnote>
  <w:footnote w:type="continuationSeparator" w:id="0">
    <w:p w14:paraId="02ABEAAD" w14:textId="77777777" w:rsidR="00755590" w:rsidRDefault="00755590" w:rsidP="00F12DD2">
      <w:pPr>
        <w:spacing w:after="0" w:line="240" w:lineRule="auto"/>
      </w:pPr>
      <w:r>
        <w:continuationSeparator/>
      </w:r>
    </w:p>
  </w:footnote>
  <w:footnote w:type="continuationNotice" w:id="1">
    <w:p w14:paraId="4C1A38CC" w14:textId="77777777" w:rsidR="00755590" w:rsidRDefault="00755590">
      <w:pPr>
        <w:spacing w:after="0" w:line="240" w:lineRule="auto"/>
      </w:pPr>
    </w:p>
  </w:footnote>
  <w:footnote w:id="2">
    <w:p w14:paraId="321B0BCA" w14:textId="77777777" w:rsidR="007A0E95" w:rsidRPr="003E025F" w:rsidRDefault="007A0E95" w:rsidP="003E025F">
      <w:pPr>
        <w:pStyle w:val="Fotnotetekst"/>
      </w:pPr>
      <w:r w:rsidRPr="003E025F">
        <w:rPr>
          <w:rStyle w:val="Fotnotereferanse"/>
          <w:vertAlign w:val="baseline"/>
        </w:rPr>
        <w:footnoteRef/>
      </w:r>
      <w:r w:rsidRPr="003E025F">
        <w:t xml:space="preserve"> herunder forberedelser, reguleringsplaner, krafttilgang, bygging, igangsetting og drift</w:t>
      </w:r>
    </w:p>
  </w:footnote>
  <w:footnote w:id="3">
    <w:p w14:paraId="52A00AF7" w14:textId="77777777" w:rsidR="007A0E95" w:rsidRPr="00B22F16" w:rsidRDefault="007A0E95" w:rsidP="003E025F">
      <w:pPr>
        <w:pStyle w:val="Fotnotetekst"/>
      </w:pPr>
      <w:r w:rsidRPr="003E025F">
        <w:rPr>
          <w:rStyle w:val="Fotnotereferanse"/>
          <w:vertAlign w:val="baseline"/>
        </w:rPr>
        <w:footnoteRef/>
      </w:r>
      <w:r w:rsidRPr="003E025F">
        <w:t xml:space="preserve"> I utgangspunktet skal tilskuddsmottaker eie rettighetene til det som utvikles.  Bedriften må ha foretatt nødvendig nyhetsgransking for å sikre at det ikke eksisterer patenter som kan sperre for kommersialisering eller videre bruk.</w:t>
      </w:r>
    </w:p>
  </w:footnote>
  <w:footnote w:id="4">
    <w:p w14:paraId="3917D2E5" w14:textId="77777777" w:rsidR="00986A6D" w:rsidRPr="00857227" w:rsidRDefault="00986A6D" w:rsidP="00986A6D">
      <w:pPr>
        <w:pStyle w:val="Fotnotetekst"/>
      </w:pPr>
      <w:r w:rsidRPr="00B70218">
        <w:rPr>
          <w:rStyle w:val="Fotnotereferanse"/>
          <w:sz w:val="18"/>
          <w:szCs w:val="18"/>
        </w:rPr>
        <w:footnoteRef/>
      </w:r>
      <w:r w:rsidRPr="00B70218">
        <w:rPr>
          <w:sz w:val="18"/>
          <w:szCs w:val="18"/>
        </w:rPr>
        <w:t xml:space="preserve"> Dette tilsvarer det resultatet som Enova kan kontraktsfeste, og som beregnes i det elektroniske søknadsskjemaet (Energi- og klimafanene).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7314" w14:textId="77777777" w:rsidR="003B2ADC" w:rsidRDefault="006A45CD">
    <w:pPr>
      <w:pStyle w:val="Topptekst"/>
    </w:pPr>
    <w:r>
      <w:rPr>
        <w:noProof/>
      </w:rPr>
      <w:drawing>
        <wp:anchor distT="0" distB="0" distL="114300" distR="114300" simplePos="0" relativeHeight="251658241" behindDoc="0" locked="0" layoutInCell="1" allowOverlap="1" wp14:anchorId="15403932" wp14:editId="5BDEF89F">
          <wp:simplePos x="0" y="0"/>
          <wp:positionH relativeFrom="page">
            <wp:posOffset>288290</wp:posOffset>
          </wp:positionH>
          <wp:positionV relativeFrom="page">
            <wp:posOffset>288290</wp:posOffset>
          </wp:positionV>
          <wp:extent cx="1573200" cy="450000"/>
          <wp:effectExtent l="0" t="0" r="8255" b="7620"/>
          <wp:wrapNone/>
          <wp:docPr id="197" name="Graphic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3200" cy="45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E731" w14:textId="42DFC55C" w:rsidR="00F12DD2" w:rsidRDefault="00993E2C">
    <w:pPr>
      <w:pStyle w:val="Topptekst"/>
    </w:pPr>
    <w:r>
      <w:rPr>
        <w:noProof/>
      </w:rPr>
      <w:drawing>
        <wp:anchor distT="0" distB="0" distL="114300" distR="114300" simplePos="0" relativeHeight="251658240" behindDoc="0" locked="0" layoutInCell="1" allowOverlap="1" wp14:anchorId="266F0D78" wp14:editId="0D647F27">
          <wp:simplePos x="0" y="0"/>
          <wp:positionH relativeFrom="page">
            <wp:posOffset>288290</wp:posOffset>
          </wp:positionH>
          <wp:positionV relativeFrom="page">
            <wp:posOffset>288290</wp:posOffset>
          </wp:positionV>
          <wp:extent cx="1575000" cy="450000"/>
          <wp:effectExtent l="0" t="0" r="6350" b="7620"/>
          <wp:wrapNone/>
          <wp:docPr id="198" name="Graphic 19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k 2" descr="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5000" cy="45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0E984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CEF89C0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6EC4D1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7ECD9C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1BE2022A"/>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2028C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0E64B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0C156C"/>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2A8794"/>
    <w:lvl w:ilvl="0">
      <w:start w:val="1"/>
      <w:numFmt w:val="decimal"/>
      <w:pStyle w:val="Nummerertliste"/>
      <w:lvlText w:val="%1."/>
      <w:lvlJc w:val="left"/>
      <w:pPr>
        <w:ind w:left="454" w:hanging="454"/>
      </w:pPr>
      <w:rPr>
        <w:rFonts w:hint="default"/>
      </w:rPr>
    </w:lvl>
  </w:abstractNum>
  <w:abstractNum w:abstractNumId="9" w15:restartNumberingAfterBreak="0">
    <w:nsid w:val="FFFFFF89"/>
    <w:multiLevelType w:val="singleLevel"/>
    <w:tmpl w:val="7D8CE464"/>
    <w:lvl w:ilvl="0">
      <w:start w:val="1"/>
      <w:numFmt w:val="bullet"/>
      <w:pStyle w:val="Punktliste"/>
      <w:lvlText w:val=""/>
      <w:lvlJc w:val="left"/>
      <w:pPr>
        <w:ind w:left="454" w:hanging="454"/>
      </w:pPr>
      <w:rPr>
        <w:rFonts w:ascii="Symbol" w:hAnsi="Symbol" w:hint="default"/>
      </w:rPr>
    </w:lvl>
  </w:abstractNum>
  <w:abstractNum w:abstractNumId="10" w15:restartNumberingAfterBreak="0">
    <w:nsid w:val="036A20F7"/>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1" w15:restartNumberingAfterBreak="0">
    <w:nsid w:val="05A0705F"/>
    <w:multiLevelType w:val="hybridMultilevel"/>
    <w:tmpl w:val="7AF822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7422BC2"/>
    <w:multiLevelType w:val="hybridMultilevel"/>
    <w:tmpl w:val="B6EE49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38024C4"/>
    <w:multiLevelType w:val="hybridMultilevel"/>
    <w:tmpl w:val="5C92A7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8C5130C"/>
    <w:multiLevelType w:val="hybridMultilevel"/>
    <w:tmpl w:val="D388A2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1DF3F48"/>
    <w:multiLevelType w:val="hybridMultilevel"/>
    <w:tmpl w:val="E8E67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976A6"/>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AA15827"/>
    <w:multiLevelType w:val="hybridMultilevel"/>
    <w:tmpl w:val="334C4E46"/>
    <w:lvl w:ilvl="0" w:tplc="4E1A9C06">
      <w:numFmt w:val="bullet"/>
      <w:lvlText w:val="-"/>
      <w:lvlJc w:val="left"/>
      <w:pPr>
        <w:ind w:left="720" w:hanging="360"/>
      </w:pPr>
      <w:rPr>
        <w:rFonts w:ascii="Tahoma" w:eastAsiaTheme="minorHAnsi" w:hAnsi="Tahoma" w:cs="Tahoma"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B2F1E3D"/>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E866C8"/>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A885667"/>
    <w:multiLevelType w:val="hybridMultilevel"/>
    <w:tmpl w:val="F47E0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8E0AC1"/>
    <w:multiLevelType w:val="hybridMultilevel"/>
    <w:tmpl w:val="601A3496"/>
    <w:lvl w:ilvl="0" w:tplc="033430FA">
      <w:numFmt w:val="bullet"/>
      <w:lvlText w:val="-"/>
      <w:lvlJc w:val="left"/>
      <w:pPr>
        <w:ind w:left="720" w:hanging="360"/>
      </w:pPr>
      <w:rPr>
        <w:rFonts w:ascii="Tahoma" w:eastAsiaTheme="minorHAnsi" w:hAnsi="Tahoma" w:cs="Tahom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73868EC"/>
    <w:multiLevelType w:val="hybridMultilevel"/>
    <w:tmpl w:val="E53854D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9F16E6E"/>
    <w:multiLevelType w:val="hybridMultilevel"/>
    <w:tmpl w:val="85BAAF4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794399803">
    <w:abstractNumId w:val="18"/>
  </w:num>
  <w:num w:numId="2" w16cid:durableId="1901165595">
    <w:abstractNumId w:val="19"/>
  </w:num>
  <w:num w:numId="3" w16cid:durableId="1087118956">
    <w:abstractNumId w:val="16"/>
  </w:num>
  <w:num w:numId="4" w16cid:durableId="2001040873">
    <w:abstractNumId w:val="8"/>
  </w:num>
  <w:num w:numId="5" w16cid:durableId="1796295570">
    <w:abstractNumId w:val="3"/>
  </w:num>
  <w:num w:numId="6" w16cid:durableId="1033963715">
    <w:abstractNumId w:val="2"/>
  </w:num>
  <w:num w:numId="7" w16cid:durableId="1972709040">
    <w:abstractNumId w:val="1"/>
  </w:num>
  <w:num w:numId="8" w16cid:durableId="752437095">
    <w:abstractNumId w:val="0"/>
  </w:num>
  <w:num w:numId="9" w16cid:durableId="851140713">
    <w:abstractNumId w:val="9"/>
  </w:num>
  <w:num w:numId="10" w16cid:durableId="2091609461">
    <w:abstractNumId w:val="7"/>
  </w:num>
  <w:num w:numId="11" w16cid:durableId="1608268232">
    <w:abstractNumId w:val="6"/>
  </w:num>
  <w:num w:numId="12" w16cid:durableId="1756584733">
    <w:abstractNumId w:val="5"/>
  </w:num>
  <w:num w:numId="13" w16cid:durableId="1921525578">
    <w:abstractNumId w:val="4"/>
  </w:num>
  <w:num w:numId="14" w16cid:durableId="1398942224">
    <w:abstractNumId w:val="21"/>
  </w:num>
  <w:num w:numId="15" w16cid:durableId="1732652719">
    <w:abstractNumId w:val="17"/>
  </w:num>
  <w:num w:numId="16" w16cid:durableId="1387217478">
    <w:abstractNumId w:val="23"/>
  </w:num>
  <w:num w:numId="17" w16cid:durableId="1797530992">
    <w:abstractNumId w:val="10"/>
  </w:num>
  <w:num w:numId="18" w16cid:durableId="1302077290">
    <w:abstractNumId w:val="20"/>
  </w:num>
  <w:num w:numId="19" w16cid:durableId="369379290">
    <w:abstractNumId w:val="15"/>
  </w:num>
  <w:num w:numId="20" w16cid:durableId="998388433">
    <w:abstractNumId w:val="14"/>
  </w:num>
  <w:num w:numId="21" w16cid:durableId="996686331">
    <w:abstractNumId w:val="12"/>
  </w:num>
  <w:num w:numId="22" w16cid:durableId="1107386423">
    <w:abstractNumId w:val="22"/>
  </w:num>
  <w:num w:numId="23" w16cid:durableId="1244950239">
    <w:abstractNumId w:val="13"/>
  </w:num>
  <w:num w:numId="24" w16cid:durableId="855776470">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41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95"/>
    <w:rsid w:val="00000615"/>
    <w:rsid w:val="000010E6"/>
    <w:rsid w:val="00003841"/>
    <w:rsid w:val="00006820"/>
    <w:rsid w:val="00010C96"/>
    <w:rsid w:val="000129AE"/>
    <w:rsid w:val="00012D51"/>
    <w:rsid w:val="000139B2"/>
    <w:rsid w:val="000225C0"/>
    <w:rsid w:val="0002409B"/>
    <w:rsid w:val="00026B13"/>
    <w:rsid w:val="000328BB"/>
    <w:rsid w:val="00032ADA"/>
    <w:rsid w:val="0003599E"/>
    <w:rsid w:val="00037AA1"/>
    <w:rsid w:val="000407CC"/>
    <w:rsid w:val="000428EB"/>
    <w:rsid w:val="000443DA"/>
    <w:rsid w:val="00051503"/>
    <w:rsid w:val="000517F7"/>
    <w:rsid w:val="00051B2A"/>
    <w:rsid w:val="00052907"/>
    <w:rsid w:val="00053CD2"/>
    <w:rsid w:val="00054A17"/>
    <w:rsid w:val="000558A6"/>
    <w:rsid w:val="00061003"/>
    <w:rsid w:val="00062DAE"/>
    <w:rsid w:val="00065536"/>
    <w:rsid w:val="00067966"/>
    <w:rsid w:val="00067C49"/>
    <w:rsid w:val="00070D2A"/>
    <w:rsid w:val="00071262"/>
    <w:rsid w:val="00072CF7"/>
    <w:rsid w:val="000734C1"/>
    <w:rsid w:val="000742E0"/>
    <w:rsid w:val="0007639C"/>
    <w:rsid w:val="000772D7"/>
    <w:rsid w:val="000842D7"/>
    <w:rsid w:val="000871F2"/>
    <w:rsid w:val="0009576C"/>
    <w:rsid w:val="000A084A"/>
    <w:rsid w:val="000A2448"/>
    <w:rsid w:val="000A3AFC"/>
    <w:rsid w:val="000A61FB"/>
    <w:rsid w:val="000B0EF7"/>
    <w:rsid w:val="000B2461"/>
    <w:rsid w:val="000B404A"/>
    <w:rsid w:val="000B50C8"/>
    <w:rsid w:val="000B725A"/>
    <w:rsid w:val="000B7501"/>
    <w:rsid w:val="000C5358"/>
    <w:rsid w:val="000C6E17"/>
    <w:rsid w:val="000D3FC8"/>
    <w:rsid w:val="000D5515"/>
    <w:rsid w:val="000D78DF"/>
    <w:rsid w:val="000E153B"/>
    <w:rsid w:val="000E4BB1"/>
    <w:rsid w:val="000E66F1"/>
    <w:rsid w:val="000E6D12"/>
    <w:rsid w:val="000F0E8C"/>
    <w:rsid w:val="000F1E0F"/>
    <w:rsid w:val="000F524C"/>
    <w:rsid w:val="000F5DCA"/>
    <w:rsid w:val="001021AC"/>
    <w:rsid w:val="001046AA"/>
    <w:rsid w:val="00112A82"/>
    <w:rsid w:val="00120A49"/>
    <w:rsid w:val="001229F5"/>
    <w:rsid w:val="00122AA9"/>
    <w:rsid w:val="00124C59"/>
    <w:rsid w:val="00127EE3"/>
    <w:rsid w:val="0013072A"/>
    <w:rsid w:val="00130AA9"/>
    <w:rsid w:val="0013208B"/>
    <w:rsid w:val="0013513C"/>
    <w:rsid w:val="00135883"/>
    <w:rsid w:val="0013729A"/>
    <w:rsid w:val="00141338"/>
    <w:rsid w:val="00141454"/>
    <w:rsid w:val="00144C15"/>
    <w:rsid w:val="00145144"/>
    <w:rsid w:val="00152C6B"/>
    <w:rsid w:val="001542B4"/>
    <w:rsid w:val="00154DC6"/>
    <w:rsid w:val="00157815"/>
    <w:rsid w:val="00160778"/>
    <w:rsid w:val="00167052"/>
    <w:rsid w:val="00170C43"/>
    <w:rsid w:val="00170CDA"/>
    <w:rsid w:val="00171949"/>
    <w:rsid w:val="00171A95"/>
    <w:rsid w:val="001809AA"/>
    <w:rsid w:val="00183048"/>
    <w:rsid w:val="0018311F"/>
    <w:rsid w:val="00184E1A"/>
    <w:rsid w:val="00185F73"/>
    <w:rsid w:val="0018687A"/>
    <w:rsid w:val="00193C5E"/>
    <w:rsid w:val="001975EB"/>
    <w:rsid w:val="001A083D"/>
    <w:rsid w:val="001A143B"/>
    <w:rsid w:val="001B0A4E"/>
    <w:rsid w:val="001B0AEE"/>
    <w:rsid w:val="001B21F7"/>
    <w:rsid w:val="001B2985"/>
    <w:rsid w:val="001B2AB7"/>
    <w:rsid w:val="001B2E73"/>
    <w:rsid w:val="001B6F3C"/>
    <w:rsid w:val="001B77F9"/>
    <w:rsid w:val="001B78C2"/>
    <w:rsid w:val="001C2AC9"/>
    <w:rsid w:val="001C3ACE"/>
    <w:rsid w:val="001C4A20"/>
    <w:rsid w:val="001D0F6A"/>
    <w:rsid w:val="001D7FEC"/>
    <w:rsid w:val="001E292F"/>
    <w:rsid w:val="001E5C2A"/>
    <w:rsid w:val="001F1667"/>
    <w:rsid w:val="001F4EBC"/>
    <w:rsid w:val="002008DC"/>
    <w:rsid w:val="0020393F"/>
    <w:rsid w:val="00204A2F"/>
    <w:rsid w:val="002062B4"/>
    <w:rsid w:val="00212F54"/>
    <w:rsid w:val="00217FBE"/>
    <w:rsid w:val="00223794"/>
    <w:rsid w:val="00224178"/>
    <w:rsid w:val="002272A1"/>
    <w:rsid w:val="00230847"/>
    <w:rsid w:val="00232178"/>
    <w:rsid w:val="00234FA0"/>
    <w:rsid w:val="002355B6"/>
    <w:rsid w:val="002409B8"/>
    <w:rsid w:val="00244BAB"/>
    <w:rsid w:val="00245FA7"/>
    <w:rsid w:val="00247A5F"/>
    <w:rsid w:val="00255068"/>
    <w:rsid w:val="00255387"/>
    <w:rsid w:val="002558C2"/>
    <w:rsid w:val="00257C5E"/>
    <w:rsid w:val="00260F52"/>
    <w:rsid w:val="00266A6D"/>
    <w:rsid w:val="00272C60"/>
    <w:rsid w:val="00280084"/>
    <w:rsid w:val="002800E2"/>
    <w:rsid w:val="002801C2"/>
    <w:rsid w:val="00281D1F"/>
    <w:rsid w:val="00283033"/>
    <w:rsid w:val="00283552"/>
    <w:rsid w:val="00286CD9"/>
    <w:rsid w:val="002921E5"/>
    <w:rsid w:val="0029283E"/>
    <w:rsid w:val="0029341B"/>
    <w:rsid w:val="002937A3"/>
    <w:rsid w:val="00295823"/>
    <w:rsid w:val="002A2DC0"/>
    <w:rsid w:val="002A45F9"/>
    <w:rsid w:val="002A5C43"/>
    <w:rsid w:val="002A6D54"/>
    <w:rsid w:val="002B08A1"/>
    <w:rsid w:val="002B260F"/>
    <w:rsid w:val="002B2F78"/>
    <w:rsid w:val="002B3C91"/>
    <w:rsid w:val="002B6F8D"/>
    <w:rsid w:val="002C3047"/>
    <w:rsid w:val="002C4893"/>
    <w:rsid w:val="002C4CA9"/>
    <w:rsid w:val="002C77C8"/>
    <w:rsid w:val="002D1580"/>
    <w:rsid w:val="002D4B98"/>
    <w:rsid w:val="002D5131"/>
    <w:rsid w:val="002D5393"/>
    <w:rsid w:val="002E45C7"/>
    <w:rsid w:val="002E4D4C"/>
    <w:rsid w:val="002E5AEB"/>
    <w:rsid w:val="002F0B36"/>
    <w:rsid w:val="002F2C2C"/>
    <w:rsid w:val="002F54B4"/>
    <w:rsid w:val="0030492D"/>
    <w:rsid w:val="00310DB1"/>
    <w:rsid w:val="00314471"/>
    <w:rsid w:val="00314734"/>
    <w:rsid w:val="003178C8"/>
    <w:rsid w:val="003220E2"/>
    <w:rsid w:val="00323EF2"/>
    <w:rsid w:val="00326D9C"/>
    <w:rsid w:val="00327C9A"/>
    <w:rsid w:val="00331DB0"/>
    <w:rsid w:val="00333C80"/>
    <w:rsid w:val="00337743"/>
    <w:rsid w:val="003425C9"/>
    <w:rsid w:val="00343167"/>
    <w:rsid w:val="00343F3C"/>
    <w:rsid w:val="003446C2"/>
    <w:rsid w:val="00346501"/>
    <w:rsid w:val="003474D8"/>
    <w:rsid w:val="00353093"/>
    <w:rsid w:val="003540CB"/>
    <w:rsid w:val="003551AC"/>
    <w:rsid w:val="00356E5D"/>
    <w:rsid w:val="00357C05"/>
    <w:rsid w:val="00363CB9"/>
    <w:rsid w:val="00365A43"/>
    <w:rsid w:val="00370B70"/>
    <w:rsid w:val="00370B9F"/>
    <w:rsid w:val="003743C6"/>
    <w:rsid w:val="00374643"/>
    <w:rsid w:val="0037503C"/>
    <w:rsid w:val="00380BE1"/>
    <w:rsid w:val="00382473"/>
    <w:rsid w:val="00382481"/>
    <w:rsid w:val="0038418D"/>
    <w:rsid w:val="0038730A"/>
    <w:rsid w:val="003874DF"/>
    <w:rsid w:val="0039011D"/>
    <w:rsid w:val="00390B9F"/>
    <w:rsid w:val="00390BC5"/>
    <w:rsid w:val="00391B03"/>
    <w:rsid w:val="003939A5"/>
    <w:rsid w:val="003975B5"/>
    <w:rsid w:val="003A3AD7"/>
    <w:rsid w:val="003A43F8"/>
    <w:rsid w:val="003A66F6"/>
    <w:rsid w:val="003A7F2C"/>
    <w:rsid w:val="003B2ADC"/>
    <w:rsid w:val="003B58BC"/>
    <w:rsid w:val="003B5AC2"/>
    <w:rsid w:val="003B76F8"/>
    <w:rsid w:val="003C40FE"/>
    <w:rsid w:val="003C4B09"/>
    <w:rsid w:val="003C6A50"/>
    <w:rsid w:val="003D0514"/>
    <w:rsid w:val="003D3220"/>
    <w:rsid w:val="003D3C53"/>
    <w:rsid w:val="003E025F"/>
    <w:rsid w:val="003E1A12"/>
    <w:rsid w:val="003E295B"/>
    <w:rsid w:val="003E3397"/>
    <w:rsid w:val="003E4636"/>
    <w:rsid w:val="003E793B"/>
    <w:rsid w:val="003F1A3C"/>
    <w:rsid w:val="003F2A9D"/>
    <w:rsid w:val="00405642"/>
    <w:rsid w:val="00410127"/>
    <w:rsid w:val="004132A7"/>
    <w:rsid w:val="004143C8"/>
    <w:rsid w:val="00421007"/>
    <w:rsid w:val="00421AD4"/>
    <w:rsid w:val="00422001"/>
    <w:rsid w:val="00423DDE"/>
    <w:rsid w:val="00424B7D"/>
    <w:rsid w:val="00431642"/>
    <w:rsid w:val="00431923"/>
    <w:rsid w:val="004356C3"/>
    <w:rsid w:val="004416E6"/>
    <w:rsid w:val="00447530"/>
    <w:rsid w:val="0045262C"/>
    <w:rsid w:val="00453653"/>
    <w:rsid w:val="00454CA6"/>
    <w:rsid w:val="00455B65"/>
    <w:rsid w:val="00461621"/>
    <w:rsid w:val="004632F5"/>
    <w:rsid w:val="004700CF"/>
    <w:rsid w:val="0047114B"/>
    <w:rsid w:val="00476BC6"/>
    <w:rsid w:val="004834CE"/>
    <w:rsid w:val="0048595C"/>
    <w:rsid w:val="00486EA6"/>
    <w:rsid w:val="00487D5D"/>
    <w:rsid w:val="00490DBE"/>
    <w:rsid w:val="00492439"/>
    <w:rsid w:val="004934E0"/>
    <w:rsid w:val="0049446C"/>
    <w:rsid w:val="00494CD9"/>
    <w:rsid w:val="00495B8F"/>
    <w:rsid w:val="00496752"/>
    <w:rsid w:val="00496EA0"/>
    <w:rsid w:val="004A2D13"/>
    <w:rsid w:val="004A41DB"/>
    <w:rsid w:val="004A4450"/>
    <w:rsid w:val="004A4847"/>
    <w:rsid w:val="004A49EF"/>
    <w:rsid w:val="004A4FB9"/>
    <w:rsid w:val="004B055A"/>
    <w:rsid w:val="004B2F81"/>
    <w:rsid w:val="004C1227"/>
    <w:rsid w:val="004C1CF1"/>
    <w:rsid w:val="004C35BA"/>
    <w:rsid w:val="004C6F58"/>
    <w:rsid w:val="004D26F1"/>
    <w:rsid w:val="004D2A34"/>
    <w:rsid w:val="004D2EB9"/>
    <w:rsid w:val="004D388B"/>
    <w:rsid w:val="004D60D5"/>
    <w:rsid w:val="004E3FC9"/>
    <w:rsid w:val="004E7BD0"/>
    <w:rsid w:val="004F0885"/>
    <w:rsid w:val="004F5368"/>
    <w:rsid w:val="00502A00"/>
    <w:rsid w:val="005039E8"/>
    <w:rsid w:val="00503C53"/>
    <w:rsid w:val="00506C39"/>
    <w:rsid w:val="00510A95"/>
    <w:rsid w:val="00511919"/>
    <w:rsid w:val="00511F9A"/>
    <w:rsid w:val="005128B2"/>
    <w:rsid w:val="005173EE"/>
    <w:rsid w:val="005214B0"/>
    <w:rsid w:val="00525187"/>
    <w:rsid w:val="005252FC"/>
    <w:rsid w:val="005332CD"/>
    <w:rsid w:val="005339A4"/>
    <w:rsid w:val="005438E5"/>
    <w:rsid w:val="00544559"/>
    <w:rsid w:val="0054516E"/>
    <w:rsid w:val="00546F9D"/>
    <w:rsid w:val="005518B2"/>
    <w:rsid w:val="005524FB"/>
    <w:rsid w:val="005536BA"/>
    <w:rsid w:val="00556218"/>
    <w:rsid w:val="00556B8F"/>
    <w:rsid w:val="00557376"/>
    <w:rsid w:val="00557727"/>
    <w:rsid w:val="005617C0"/>
    <w:rsid w:val="005619D4"/>
    <w:rsid w:val="0056277A"/>
    <w:rsid w:val="00562B94"/>
    <w:rsid w:val="00570B71"/>
    <w:rsid w:val="00572942"/>
    <w:rsid w:val="005741A0"/>
    <w:rsid w:val="0057714F"/>
    <w:rsid w:val="0058098C"/>
    <w:rsid w:val="005821AF"/>
    <w:rsid w:val="00584610"/>
    <w:rsid w:val="00585080"/>
    <w:rsid w:val="005A0493"/>
    <w:rsid w:val="005A11EC"/>
    <w:rsid w:val="005A740E"/>
    <w:rsid w:val="005A7D14"/>
    <w:rsid w:val="005A7E09"/>
    <w:rsid w:val="005B0BBE"/>
    <w:rsid w:val="005B6733"/>
    <w:rsid w:val="005B707C"/>
    <w:rsid w:val="005B7236"/>
    <w:rsid w:val="005B7C89"/>
    <w:rsid w:val="005C08FA"/>
    <w:rsid w:val="005C0D61"/>
    <w:rsid w:val="005C2062"/>
    <w:rsid w:val="005C280E"/>
    <w:rsid w:val="005C56D9"/>
    <w:rsid w:val="005C6705"/>
    <w:rsid w:val="005C77FE"/>
    <w:rsid w:val="005D1273"/>
    <w:rsid w:val="005D12A6"/>
    <w:rsid w:val="005D33C5"/>
    <w:rsid w:val="005D3F58"/>
    <w:rsid w:val="005D748F"/>
    <w:rsid w:val="005E40E3"/>
    <w:rsid w:val="005E4AAC"/>
    <w:rsid w:val="005E6CDF"/>
    <w:rsid w:val="005E7061"/>
    <w:rsid w:val="005F38B3"/>
    <w:rsid w:val="005F3B81"/>
    <w:rsid w:val="00603D0E"/>
    <w:rsid w:val="00605E5C"/>
    <w:rsid w:val="006064CF"/>
    <w:rsid w:val="00611016"/>
    <w:rsid w:val="006137EE"/>
    <w:rsid w:val="00615074"/>
    <w:rsid w:val="00620D5A"/>
    <w:rsid w:val="00623AF6"/>
    <w:rsid w:val="00623D73"/>
    <w:rsid w:val="0062641D"/>
    <w:rsid w:val="0063106D"/>
    <w:rsid w:val="006316EA"/>
    <w:rsid w:val="00631C3A"/>
    <w:rsid w:val="00636E45"/>
    <w:rsid w:val="006409F6"/>
    <w:rsid w:val="00640DED"/>
    <w:rsid w:val="00644B83"/>
    <w:rsid w:val="0064602D"/>
    <w:rsid w:val="0064719D"/>
    <w:rsid w:val="006542BA"/>
    <w:rsid w:val="006551C4"/>
    <w:rsid w:val="00655A03"/>
    <w:rsid w:val="006577B7"/>
    <w:rsid w:val="006626C9"/>
    <w:rsid w:val="00664C62"/>
    <w:rsid w:val="006661D5"/>
    <w:rsid w:val="00672439"/>
    <w:rsid w:val="0067575B"/>
    <w:rsid w:val="006804BC"/>
    <w:rsid w:val="0068131F"/>
    <w:rsid w:val="00686F6A"/>
    <w:rsid w:val="00690308"/>
    <w:rsid w:val="00690337"/>
    <w:rsid w:val="00692B3F"/>
    <w:rsid w:val="006933FE"/>
    <w:rsid w:val="006A45CD"/>
    <w:rsid w:val="006B363A"/>
    <w:rsid w:val="006B3DC7"/>
    <w:rsid w:val="006B4556"/>
    <w:rsid w:val="006C3A16"/>
    <w:rsid w:val="006C5D80"/>
    <w:rsid w:val="006D361A"/>
    <w:rsid w:val="006E0043"/>
    <w:rsid w:val="006E29C8"/>
    <w:rsid w:val="006E5FAC"/>
    <w:rsid w:val="006E7E79"/>
    <w:rsid w:val="006F36B7"/>
    <w:rsid w:val="006F3EF6"/>
    <w:rsid w:val="00704200"/>
    <w:rsid w:val="00704BAD"/>
    <w:rsid w:val="00704FF2"/>
    <w:rsid w:val="0071486D"/>
    <w:rsid w:val="00714B6F"/>
    <w:rsid w:val="00714D78"/>
    <w:rsid w:val="0072303B"/>
    <w:rsid w:val="0072426F"/>
    <w:rsid w:val="00724C9A"/>
    <w:rsid w:val="00731CDC"/>
    <w:rsid w:val="00735D40"/>
    <w:rsid w:val="00736FA2"/>
    <w:rsid w:val="0073752A"/>
    <w:rsid w:val="00741D04"/>
    <w:rsid w:val="00746276"/>
    <w:rsid w:val="00746953"/>
    <w:rsid w:val="00747766"/>
    <w:rsid w:val="00747E8E"/>
    <w:rsid w:val="00750DC9"/>
    <w:rsid w:val="007518D4"/>
    <w:rsid w:val="00752A79"/>
    <w:rsid w:val="0075365E"/>
    <w:rsid w:val="00755590"/>
    <w:rsid w:val="00757CBA"/>
    <w:rsid w:val="00760D11"/>
    <w:rsid w:val="00761708"/>
    <w:rsid w:val="007626D0"/>
    <w:rsid w:val="00763F2D"/>
    <w:rsid w:val="00765A39"/>
    <w:rsid w:val="00765D53"/>
    <w:rsid w:val="00767B15"/>
    <w:rsid w:val="00771DCA"/>
    <w:rsid w:val="00773C31"/>
    <w:rsid w:val="00774E15"/>
    <w:rsid w:val="00777278"/>
    <w:rsid w:val="00777BDD"/>
    <w:rsid w:val="00783F90"/>
    <w:rsid w:val="00790DFC"/>
    <w:rsid w:val="00791AE8"/>
    <w:rsid w:val="007937EC"/>
    <w:rsid w:val="00797FD8"/>
    <w:rsid w:val="007A0E95"/>
    <w:rsid w:val="007A42A9"/>
    <w:rsid w:val="007B2E48"/>
    <w:rsid w:val="007C10D1"/>
    <w:rsid w:val="007C3138"/>
    <w:rsid w:val="007D2C7B"/>
    <w:rsid w:val="007D2CFE"/>
    <w:rsid w:val="007D3421"/>
    <w:rsid w:val="007D3C60"/>
    <w:rsid w:val="007D4DE0"/>
    <w:rsid w:val="007D6C0B"/>
    <w:rsid w:val="007E16CB"/>
    <w:rsid w:val="007E41EC"/>
    <w:rsid w:val="007E4538"/>
    <w:rsid w:val="007E5518"/>
    <w:rsid w:val="007E63D2"/>
    <w:rsid w:val="007F3597"/>
    <w:rsid w:val="007F4BEA"/>
    <w:rsid w:val="007F7558"/>
    <w:rsid w:val="008006F5"/>
    <w:rsid w:val="00801277"/>
    <w:rsid w:val="0081126C"/>
    <w:rsid w:val="008121A5"/>
    <w:rsid w:val="00812D2E"/>
    <w:rsid w:val="00812F1A"/>
    <w:rsid w:val="00813794"/>
    <w:rsid w:val="008173DD"/>
    <w:rsid w:val="008228D9"/>
    <w:rsid w:val="00824208"/>
    <w:rsid w:val="00824A61"/>
    <w:rsid w:val="0082643C"/>
    <w:rsid w:val="008279B8"/>
    <w:rsid w:val="00833C67"/>
    <w:rsid w:val="008359D7"/>
    <w:rsid w:val="008373AB"/>
    <w:rsid w:val="00837B3D"/>
    <w:rsid w:val="008403BE"/>
    <w:rsid w:val="00842EE6"/>
    <w:rsid w:val="00842FFF"/>
    <w:rsid w:val="00847612"/>
    <w:rsid w:val="00850335"/>
    <w:rsid w:val="0085312B"/>
    <w:rsid w:val="008531D1"/>
    <w:rsid w:val="008551A8"/>
    <w:rsid w:val="00857E66"/>
    <w:rsid w:val="00862490"/>
    <w:rsid w:val="00862864"/>
    <w:rsid w:val="00872A47"/>
    <w:rsid w:val="00872BF2"/>
    <w:rsid w:val="00873E63"/>
    <w:rsid w:val="00877CFC"/>
    <w:rsid w:val="00880179"/>
    <w:rsid w:val="008921A6"/>
    <w:rsid w:val="00892EFD"/>
    <w:rsid w:val="00894872"/>
    <w:rsid w:val="00895438"/>
    <w:rsid w:val="008962F0"/>
    <w:rsid w:val="0089674A"/>
    <w:rsid w:val="008A05BA"/>
    <w:rsid w:val="008A0FF6"/>
    <w:rsid w:val="008A1338"/>
    <w:rsid w:val="008A281A"/>
    <w:rsid w:val="008A3176"/>
    <w:rsid w:val="008A4118"/>
    <w:rsid w:val="008A5C6D"/>
    <w:rsid w:val="008A5DFF"/>
    <w:rsid w:val="008B19C5"/>
    <w:rsid w:val="008B1C17"/>
    <w:rsid w:val="008B4322"/>
    <w:rsid w:val="008B477E"/>
    <w:rsid w:val="008B6531"/>
    <w:rsid w:val="008B7736"/>
    <w:rsid w:val="008C0A36"/>
    <w:rsid w:val="008C0C38"/>
    <w:rsid w:val="008C3066"/>
    <w:rsid w:val="008C3FCF"/>
    <w:rsid w:val="008C4293"/>
    <w:rsid w:val="008C4370"/>
    <w:rsid w:val="008D4CC7"/>
    <w:rsid w:val="008D750B"/>
    <w:rsid w:val="008E6E9B"/>
    <w:rsid w:val="008F1F07"/>
    <w:rsid w:val="008F350F"/>
    <w:rsid w:val="008F4EA6"/>
    <w:rsid w:val="008F6732"/>
    <w:rsid w:val="008F72D4"/>
    <w:rsid w:val="008F7B71"/>
    <w:rsid w:val="0090112F"/>
    <w:rsid w:val="0090201A"/>
    <w:rsid w:val="00902D1F"/>
    <w:rsid w:val="009041B1"/>
    <w:rsid w:val="009062C6"/>
    <w:rsid w:val="00912010"/>
    <w:rsid w:val="00916461"/>
    <w:rsid w:val="00924771"/>
    <w:rsid w:val="00932172"/>
    <w:rsid w:val="009322E8"/>
    <w:rsid w:val="009350D1"/>
    <w:rsid w:val="00941898"/>
    <w:rsid w:val="0094252B"/>
    <w:rsid w:val="00942AB7"/>
    <w:rsid w:val="00944459"/>
    <w:rsid w:val="00950018"/>
    <w:rsid w:val="00950629"/>
    <w:rsid w:val="0095216A"/>
    <w:rsid w:val="00952607"/>
    <w:rsid w:val="00953AE0"/>
    <w:rsid w:val="0095782F"/>
    <w:rsid w:val="00961FF5"/>
    <w:rsid w:val="00963286"/>
    <w:rsid w:val="009632C5"/>
    <w:rsid w:val="00963728"/>
    <w:rsid w:val="009659FB"/>
    <w:rsid w:val="00966906"/>
    <w:rsid w:val="00966C68"/>
    <w:rsid w:val="00974C72"/>
    <w:rsid w:val="009758CD"/>
    <w:rsid w:val="009775DC"/>
    <w:rsid w:val="00985756"/>
    <w:rsid w:val="00986A6D"/>
    <w:rsid w:val="00990640"/>
    <w:rsid w:val="00993E2C"/>
    <w:rsid w:val="00994406"/>
    <w:rsid w:val="00995633"/>
    <w:rsid w:val="0099696C"/>
    <w:rsid w:val="009976DD"/>
    <w:rsid w:val="009A060E"/>
    <w:rsid w:val="009A37C5"/>
    <w:rsid w:val="009A56F1"/>
    <w:rsid w:val="009A762E"/>
    <w:rsid w:val="009B279A"/>
    <w:rsid w:val="009B4F0E"/>
    <w:rsid w:val="009B5F90"/>
    <w:rsid w:val="009C199E"/>
    <w:rsid w:val="009C2A87"/>
    <w:rsid w:val="009C4D39"/>
    <w:rsid w:val="009C50DA"/>
    <w:rsid w:val="009D020D"/>
    <w:rsid w:val="009D38C4"/>
    <w:rsid w:val="009D5F7A"/>
    <w:rsid w:val="009D6575"/>
    <w:rsid w:val="009D749C"/>
    <w:rsid w:val="009E3A19"/>
    <w:rsid w:val="009E3D2C"/>
    <w:rsid w:val="009E43C7"/>
    <w:rsid w:val="009E5962"/>
    <w:rsid w:val="009F1491"/>
    <w:rsid w:val="009F1CA2"/>
    <w:rsid w:val="009F5C16"/>
    <w:rsid w:val="009F5C7D"/>
    <w:rsid w:val="00A004B5"/>
    <w:rsid w:val="00A0446A"/>
    <w:rsid w:val="00A0569D"/>
    <w:rsid w:val="00A11451"/>
    <w:rsid w:val="00A12704"/>
    <w:rsid w:val="00A13592"/>
    <w:rsid w:val="00A1368E"/>
    <w:rsid w:val="00A16059"/>
    <w:rsid w:val="00A160E0"/>
    <w:rsid w:val="00A172F5"/>
    <w:rsid w:val="00A17952"/>
    <w:rsid w:val="00A22B7B"/>
    <w:rsid w:val="00A24657"/>
    <w:rsid w:val="00A2798F"/>
    <w:rsid w:val="00A314F2"/>
    <w:rsid w:val="00A320B8"/>
    <w:rsid w:val="00A340E3"/>
    <w:rsid w:val="00A359A8"/>
    <w:rsid w:val="00A37848"/>
    <w:rsid w:val="00A456BB"/>
    <w:rsid w:val="00A506B0"/>
    <w:rsid w:val="00A50D2F"/>
    <w:rsid w:val="00A54C9A"/>
    <w:rsid w:val="00A602A9"/>
    <w:rsid w:val="00A603E3"/>
    <w:rsid w:val="00A60E88"/>
    <w:rsid w:val="00A6358F"/>
    <w:rsid w:val="00A63592"/>
    <w:rsid w:val="00A642DD"/>
    <w:rsid w:val="00A6695B"/>
    <w:rsid w:val="00A71F98"/>
    <w:rsid w:val="00A75381"/>
    <w:rsid w:val="00A82EC4"/>
    <w:rsid w:val="00A8335E"/>
    <w:rsid w:val="00A91D33"/>
    <w:rsid w:val="00A91FAB"/>
    <w:rsid w:val="00A9298E"/>
    <w:rsid w:val="00A93B15"/>
    <w:rsid w:val="00A960A7"/>
    <w:rsid w:val="00A97261"/>
    <w:rsid w:val="00AA0907"/>
    <w:rsid w:val="00AA1E01"/>
    <w:rsid w:val="00AA3B43"/>
    <w:rsid w:val="00AA4109"/>
    <w:rsid w:val="00AA470D"/>
    <w:rsid w:val="00AB04A7"/>
    <w:rsid w:val="00AB37EC"/>
    <w:rsid w:val="00AB6415"/>
    <w:rsid w:val="00AD1461"/>
    <w:rsid w:val="00AD69AA"/>
    <w:rsid w:val="00AD7C3C"/>
    <w:rsid w:val="00AE08DD"/>
    <w:rsid w:val="00AE13AE"/>
    <w:rsid w:val="00AE7B29"/>
    <w:rsid w:val="00AF49FC"/>
    <w:rsid w:val="00AF6B0A"/>
    <w:rsid w:val="00B019C0"/>
    <w:rsid w:val="00B06C92"/>
    <w:rsid w:val="00B13D62"/>
    <w:rsid w:val="00B14082"/>
    <w:rsid w:val="00B15632"/>
    <w:rsid w:val="00B15A76"/>
    <w:rsid w:val="00B20103"/>
    <w:rsid w:val="00B24CB7"/>
    <w:rsid w:val="00B25702"/>
    <w:rsid w:val="00B25919"/>
    <w:rsid w:val="00B31B55"/>
    <w:rsid w:val="00B3459E"/>
    <w:rsid w:val="00B36CED"/>
    <w:rsid w:val="00B414D2"/>
    <w:rsid w:val="00B42C6B"/>
    <w:rsid w:val="00B51278"/>
    <w:rsid w:val="00B523D4"/>
    <w:rsid w:val="00B5369B"/>
    <w:rsid w:val="00B61D6B"/>
    <w:rsid w:val="00B63D49"/>
    <w:rsid w:val="00B643F4"/>
    <w:rsid w:val="00B70568"/>
    <w:rsid w:val="00B7181A"/>
    <w:rsid w:val="00B73B98"/>
    <w:rsid w:val="00B7580E"/>
    <w:rsid w:val="00B8144B"/>
    <w:rsid w:val="00B82365"/>
    <w:rsid w:val="00B827F1"/>
    <w:rsid w:val="00B91552"/>
    <w:rsid w:val="00B925E9"/>
    <w:rsid w:val="00B94B8D"/>
    <w:rsid w:val="00B95120"/>
    <w:rsid w:val="00B95912"/>
    <w:rsid w:val="00B95AD1"/>
    <w:rsid w:val="00BA1BA7"/>
    <w:rsid w:val="00BA4481"/>
    <w:rsid w:val="00BB1900"/>
    <w:rsid w:val="00BB1DD8"/>
    <w:rsid w:val="00BB2F90"/>
    <w:rsid w:val="00BD0898"/>
    <w:rsid w:val="00BD66DA"/>
    <w:rsid w:val="00BD7603"/>
    <w:rsid w:val="00BE304C"/>
    <w:rsid w:val="00BE4E3E"/>
    <w:rsid w:val="00BE4ECA"/>
    <w:rsid w:val="00BE74BB"/>
    <w:rsid w:val="00BF000E"/>
    <w:rsid w:val="00BF6F42"/>
    <w:rsid w:val="00C10786"/>
    <w:rsid w:val="00C119BB"/>
    <w:rsid w:val="00C120F7"/>
    <w:rsid w:val="00C136EA"/>
    <w:rsid w:val="00C13822"/>
    <w:rsid w:val="00C15490"/>
    <w:rsid w:val="00C17A67"/>
    <w:rsid w:val="00C17F2E"/>
    <w:rsid w:val="00C20BE4"/>
    <w:rsid w:val="00C22F79"/>
    <w:rsid w:val="00C26A0C"/>
    <w:rsid w:val="00C3098D"/>
    <w:rsid w:val="00C327A4"/>
    <w:rsid w:val="00C332CD"/>
    <w:rsid w:val="00C36FBB"/>
    <w:rsid w:val="00C41D92"/>
    <w:rsid w:val="00C43B53"/>
    <w:rsid w:val="00C44715"/>
    <w:rsid w:val="00C45471"/>
    <w:rsid w:val="00C4677C"/>
    <w:rsid w:val="00C501FB"/>
    <w:rsid w:val="00C542AC"/>
    <w:rsid w:val="00C6118D"/>
    <w:rsid w:val="00C62680"/>
    <w:rsid w:val="00C63F63"/>
    <w:rsid w:val="00C64EF5"/>
    <w:rsid w:val="00C67925"/>
    <w:rsid w:val="00C7587A"/>
    <w:rsid w:val="00C77839"/>
    <w:rsid w:val="00C80C77"/>
    <w:rsid w:val="00C83E7A"/>
    <w:rsid w:val="00C8467F"/>
    <w:rsid w:val="00C91D88"/>
    <w:rsid w:val="00C925FB"/>
    <w:rsid w:val="00C93990"/>
    <w:rsid w:val="00CA3E62"/>
    <w:rsid w:val="00CA4CA4"/>
    <w:rsid w:val="00CA6061"/>
    <w:rsid w:val="00CB23D6"/>
    <w:rsid w:val="00CB5424"/>
    <w:rsid w:val="00CD188E"/>
    <w:rsid w:val="00CD1AC2"/>
    <w:rsid w:val="00CD5BA0"/>
    <w:rsid w:val="00CD6FBB"/>
    <w:rsid w:val="00CE2C08"/>
    <w:rsid w:val="00CE6849"/>
    <w:rsid w:val="00CE6F68"/>
    <w:rsid w:val="00CE7444"/>
    <w:rsid w:val="00CF557B"/>
    <w:rsid w:val="00CF64FC"/>
    <w:rsid w:val="00D0226A"/>
    <w:rsid w:val="00D02C13"/>
    <w:rsid w:val="00D1238C"/>
    <w:rsid w:val="00D1333D"/>
    <w:rsid w:val="00D1372C"/>
    <w:rsid w:val="00D13856"/>
    <w:rsid w:val="00D14413"/>
    <w:rsid w:val="00D15E90"/>
    <w:rsid w:val="00D218CA"/>
    <w:rsid w:val="00D23432"/>
    <w:rsid w:val="00D23E5A"/>
    <w:rsid w:val="00D26DB5"/>
    <w:rsid w:val="00D273EE"/>
    <w:rsid w:val="00D3404F"/>
    <w:rsid w:val="00D34158"/>
    <w:rsid w:val="00D3461B"/>
    <w:rsid w:val="00D36B4D"/>
    <w:rsid w:val="00D36B88"/>
    <w:rsid w:val="00D41271"/>
    <w:rsid w:val="00D4333F"/>
    <w:rsid w:val="00D43565"/>
    <w:rsid w:val="00D46DDA"/>
    <w:rsid w:val="00D533EC"/>
    <w:rsid w:val="00D54000"/>
    <w:rsid w:val="00D6029D"/>
    <w:rsid w:val="00D60C6A"/>
    <w:rsid w:val="00D64732"/>
    <w:rsid w:val="00D6754D"/>
    <w:rsid w:val="00D70C92"/>
    <w:rsid w:val="00D71D8B"/>
    <w:rsid w:val="00D727B8"/>
    <w:rsid w:val="00D772DB"/>
    <w:rsid w:val="00D831EA"/>
    <w:rsid w:val="00D83AD1"/>
    <w:rsid w:val="00D85E9E"/>
    <w:rsid w:val="00D90E32"/>
    <w:rsid w:val="00D91945"/>
    <w:rsid w:val="00D9229C"/>
    <w:rsid w:val="00D92DD5"/>
    <w:rsid w:val="00D9395E"/>
    <w:rsid w:val="00D93B6B"/>
    <w:rsid w:val="00DA2991"/>
    <w:rsid w:val="00DA5509"/>
    <w:rsid w:val="00DA68C4"/>
    <w:rsid w:val="00DB3F44"/>
    <w:rsid w:val="00DB53E3"/>
    <w:rsid w:val="00DB5464"/>
    <w:rsid w:val="00DC298D"/>
    <w:rsid w:val="00DC4957"/>
    <w:rsid w:val="00DC72B6"/>
    <w:rsid w:val="00DD07C5"/>
    <w:rsid w:val="00DD0B84"/>
    <w:rsid w:val="00DD157A"/>
    <w:rsid w:val="00DD4D1A"/>
    <w:rsid w:val="00DD6FFE"/>
    <w:rsid w:val="00DD7EFF"/>
    <w:rsid w:val="00DE0E1E"/>
    <w:rsid w:val="00DE10A4"/>
    <w:rsid w:val="00DE5D1A"/>
    <w:rsid w:val="00DE5FB7"/>
    <w:rsid w:val="00DF16AF"/>
    <w:rsid w:val="00DF43B5"/>
    <w:rsid w:val="00DF71BA"/>
    <w:rsid w:val="00DF7709"/>
    <w:rsid w:val="00E02787"/>
    <w:rsid w:val="00E04F26"/>
    <w:rsid w:val="00E10D44"/>
    <w:rsid w:val="00E11CC2"/>
    <w:rsid w:val="00E12FA4"/>
    <w:rsid w:val="00E14A94"/>
    <w:rsid w:val="00E1676F"/>
    <w:rsid w:val="00E16824"/>
    <w:rsid w:val="00E22993"/>
    <w:rsid w:val="00E26A10"/>
    <w:rsid w:val="00E26FDE"/>
    <w:rsid w:val="00E314B2"/>
    <w:rsid w:val="00E339EE"/>
    <w:rsid w:val="00E402A3"/>
    <w:rsid w:val="00E41B7F"/>
    <w:rsid w:val="00E44496"/>
    <w:rsid w:val="00E478CE"/>
    <w:rsid w:val="00E50A99"/>
    <w:rsid w:val="00E51C2F"/>
    <w:rsid w:val="00E55384"/>
    <w:rsid w:val="00E579E5"/>
    <w:rsid w:val="00E6101C"/>
    <w:rsid w:val="00E637BE"/>
    <w:rsid w:val="00E64346"/>
    <w:rsid w:val="00E6454B"/>
    <w:rsid w:val="00E64C83"/>
    <w:rsid w:val="00E64DF7"/>
    <w:rsid w:val="00E70650"/>
    <w:rsid w:val="00E72B58"/>
    <w:rsid w:val="00E76C71"/>
    <w:rsid w:val="00E76E4F"/>
    <w:rsid w:val="00E77A16"/>
    <w:rsid w:val="00E85825"/>
    <w:rsid w:val="00E903D1"/>
    <w:rsid w:val="00E904DB"/>
    <w:rsid w:val="00E9294E"/>
    <w:rsid w:val="00E94F5A"/>
    <w:rsid w:val="00E97785"/>
    <w:rsid w:val="00EA06D5"/>
    <w:rsid w:val="00EA43D3"/>
    <w:rsid w:val="00EB0AEF"/>
    <w:rsid w:val="00EB10FA"/>
    <w:rsid w:val="00EB3409"/>
    <w:rsid w:val="00EB48B0"/>
    <w:rsid w:val="00EB4E39"/>
    <w:rsid w:val="00EB7123"/>
    <w:rsid w:val="00EC00A6"/>
    <w:rsid w:val="00EC1CF8"/>
    <w:rsid w:val="00EC4E33"/>
    <w:rsid w:val="00EC763D"/>
    <w:rsid w:val="00EC778F"/>
    <w:rsid w:val="00ED456F"/>
    <w:rsid w:val="00ED540B"/>
    <w:rsid w:val="00ED6826"/>
    <w:rsid w:val="00EE0F75"/>
    <w:rsid w:val="00EE321A"/>
    <w:rsid w:val="00EE4CE9"/>
    <w:rsid w:val="00EE7070"/>
    <w:rsid w:val="00EE76BA"/>
    <w:rsid w:val="00EE78E3"/>
    <w:rsid w:val="00EF4B31"/>
    <w:rsid w:val="00EF70C3"/>
    <w:rsid w:val="00EF7F9D"/>
    <w:rsid w:val="00F01D84"/>
    <w:rsid w:val="00F03717"/>
    <w:rsid w:val="00F04BFD"/>
    <w:rsid w:val="00F05FCE"/>
    <w:rsid w:val="00F0616E"/>
    <w:rsid w:val="00F12DD2"/>
    <w:rsid w:val="00F149F2"/>
    <w:rsid w:val="00F20412"/>
    <w:rsid w:val="00F2227C"/>
    <w:rsid w:val="00F24DC9"/>
    <w:rsid w:val="00F268F9"/>
    <w:rsid w:val="00F33A41"/>
    <w:rsid w:val="00F33F3A"/>
    <w:rsid w:val="00F34455"/>
    <w:rsid w:val="00F422E5"/>
    <w:rsid w:val="00F441A7"/>
    <w:rsid w:val="00F4421D"/>
    <w:rsid w:val="00F44E26"/>
    <w:rsid w:val="00F45569"/>
    <w:rsid w:val="00F4792E"/>
    <w:rsid w:val="00F47EA1"/>
    <w:rsid w:val="00F52161"/>
    <w:rsid w:val="00F5504E"/>
    <w:rsid w:val="00F55F44"/>
    <w:rsid w:val="00F629A2"/>
    <w:rsid w:val="00F67C3B"/>
    <w:rsid w:val="00F7042D"/>
    <w:rsid w:val="00F71F91"/>
    <w:rsid w:val="00F80D09"/>
    <w:rsid w:val="00F8117B"/>
    <w:rsid w:val="00F8163B"/>
    <w:rsid w:val="00F866BA"/>
    <w:rsid w:val="00F90B58"/>
    <w:rsid w:val="00F90BB2"/>
    <w:rsid w:val="00F90EAD"/>
    <w:rsid w:val="00F917A9"/>
    <w:rsid w:val="00F92735"/>
    <w:rsid w:val="00F94CEC"/>
    <w:rsid w:val="00F95D07"/>
    <w:rsid w:val="00FA0A91"/>
    <w:rsid w:val="00FA2CFF"/>
    <w:rsid w:val="00FA470D"/>
    <w:rsid w:val="00FA6CAA"/>
    <w:rsid w:val="00FA7CBA"/>
    <w:rsid w:val="00FB50D4"/>
    <w:rsid w:val="00FB622B"/>
    <w:rsid w:val="00FC1499"/>
    <w:rsid w:val="00FD28AA"/>
    <w:rsid w:val="00FD2961"/>
    <w:rsid w:val="00FE3354"/>
    <w:rsid w:val="00FE711F"/>
    <w:rsid w:val="00FF1742"/>
    <w:rsid w:val="1466CDB7"/>
    <w:rsid w:val="26E3E2C4"/>
    <w:rsid w:val="2ADF236F"/>
    <w:rsid w:val="3122E612"/>
    <w:rsid w:val="335DAC4F"/>
    <w:rsid w:val="380B357D"/>
    <w:rsid w:val="3965035E"/>
    <w:rsid w:val="3A087A50"/>
    <w:rsid w:val="3D2855F2"/>
    <w:rsid w:val="497690AC"/>
    <w:rsid w:val="4F6A7D27"/>
    <w:rsid w:val="54D6B2FB"/>
    <w:rsid w:val="58F517AF"/>
    <w:rsid w:val="5BAEABD0"/>
    <w:rsid w:val="609A4BD2"/>
    <w:rsid w:val="66E47640"/>
    <w:rsid w:val="7ABE228A"/>
    <w:rsid w:val="7E9D7B28"/>
    <w:rsid w:val="7F3549DE"/>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4F355"/>
  <w15:chartTrackingRefBased/>
  <w15:docId w15:val="{46F838F3-659B-4928-BF32-6BC55D2F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nb-NO"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D39"/>
    <w:rPr>
      <w:color w:val="324947" w:themeColor="text1"/>
    </w:rPr>
  </w:style>
  <w:style w:type="paragraph" w:styleId="Overskrift1">
    <w:name w:val="heading 1"/>
    <w:basedOn w:val="Normal"/>
    <w:next w:val="Normal"/>
    <w:link w:val="Overskrift1Tegn"/>
    <w:uiPriority w:val="9"/>
    <w:qFormat/>
    <w:rsid w:val="00C93990"/>
    <w:pPr>
      <w:keepNext/>
      <w:keepLines/>
      <w:numPr>
        <w:numId w:val="17"/>
      </w:numPr>
      <w:spacing w:before="320" w:after="240" w:line="259" w:lineRule="auto"/>
      <w:contextualSpacing/>
      <w:outlineLvl w:val="0"/>
    </w:pPr>
    <w:rPr>
      <w:rFonts w:asciiTheme="majorHAnsi" w:eastAsiaTheme="majorEastAsia" w:hAnsiTheme="majorHAnsi" w:cstheme="majorBidi"/>
      <w:b/>
      <w:sz w:val="28"/>
      <w:szCs w:val="26"/>
    </w:rPr>
  </w:style>
  <w:style w:type="paragraph" w:styleId="Overskrift2">
    <w:name w:val="heading 2"/>
    <w:basedOn w:val="Normal"/>
    <w:next w:val="Normal"/>
    <w:link w:val="Overskrift2Tegn"/>
    <w:uiPriority w:val="9"/>
    <w:qFormat/>
    <w:rsid w:val="007A0E95"/>
    <w:pPr>
      <w:keepNext/>
      <w:keepLines/>
      <w:numPr>
        <w:ilvl w:val="1"/>
        <w:numId w:val="17"/>
      </w:numPr>
      <w:spacing w:before="320" w:after="4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qFormat/>
    <w:rsid w:val="00605E5C"/>
    <w:pPr>
      <w:keepNext/>
      <w:keepLines/>
      <w:numPr>
        <w:ilvl w:val="2"/>
        <w:numId w:val="17"/>
      </w:numPr>
      <w:spacing w:before="200" w:after="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D60C6A"/>
    <w:pPr>
      <w:keepNext/>
      <w:keepLines/>
      <w:numPr>
        <w:ilvl w:val="3"/>
        <w:numId w:val="17"/>
      </w:numPr>
      <w:spacing w:before="40" w:after="0"/>
      <w:outlineLvl w:val="3"/>
    </w:pPr>
    <w:rPr>
      <w:rFonts w:asciiTheme="majorHAnsi" w:eastAsiaTheme="majorEastAsia" w:hAnsiTheme="majorHAnsi" w:cstheme="majorBidi"/>
      <w:i/>
      <w:iCs/>
      <w:color w:val="253634" w:themeColor="accent1" w:themeShade="BF"/>
    </w:rPr>
  </w:style>
  <w:style w:type="paragraph" w:styleId="Overskrift5">
    <w:name w:val="heading 5"/>
    <w:basedOn w:val="Normal"/>
    <w:next w:val="Normal"/>
    <w:link w:val="Overskrift5Tegn"/>
    <w:uiPriority w:val="9"/>
    <w:semiHidden/>
    <w:qFormat/>
    <w:rsid w:val="00D60C6A"/>
    <w:pPr>
      <w:keepNext/>
      <w:keepLines/>
      <w:numPr>
        <w:ilvl w:val="4"/>
        <w:numId w:val="17"/>
      </w:numPr>
      <w:spacing w:before="40" w:after="0"/>
      <w:outlineLvl w:val="4"/>
    </w:pPr>
    <w:rPr>
      <w:rFonts w:asciiTheme="majorHAnsi" w:eastAsiaTheme="majorEastAsia" w:hAnsiTheme="majorHAnsi" w:cstheme="majorBidi"/>
      <w:color w:val="253634" w:themeColor="accent1" w:themeShade="BF"/>
    </w:rPr>
  </w:style>
  <w:style w:type="paragraph" w:styleId="Overskrift6">
    <w:name w:val="heading 6"/>
    <w:basedOn w:val="Normal"/>
    <w:next w:val="Normal"/>
    <w:link w:val="Overskrift6Tegn"/>
    <w:uiPriority w:val="9"/>
    <w:semiHidden/>
    <w:qFormat/>
    <w:rsid w:val="00D60C6A"/>
    <w:pPr>
      <w:keepNext/>
      <w:keepLines/>
      <w:numPr>
        <w:ilvl w:val="5"/>
        <w:numId w:val="17"/>
      </w:numPr>
      <w:spacing w:before="40" w:after="0"/>
      <w:outlineLvl w:val="5"/>
    </w:pPr>
    <w:rPr>
      <w:rFonts w:asciiTheme="majorHAnsi" w:eastAsiaTheme="majorEastAsia" w:hAnsiTheme="majorHAnsi" w:cstheme="majorBidi"/>
      <w:color w:val="182423" w:themeColor="accent1" w:themeShade="7F"/>
    </w:rPr>
  </w:style>
  <w:style w:type="paragraph" w:styleId="Overskrift7">
    <w:name w:val="heading 7"/>
    <w:basedOn w:val="Normal"/>
    <w:next w:val="Normal"/>
    <w:link w:val="Overskrift7Tegn"/>
    <w:uiPriority w:val="9"/>
    <w:semiHidden/>
    <w:qFormat/>
    <w:rsid w:val="00D60C6A"/>
    <w:pPr>
      <w:keepNext/>
      <w:keepLines/>
      <w:numPr>
        <w:ilvl w:val="6"/>
        <w:numId w:val="17"/>
      </w:numPr>
      <w:spacing w:before="40" w:after="0"/>
      <w:outlineLvl w:val="6"/>
    </w:pPr>
    <w:rPr>
      <w:rFonts w:asciiTheme="majorHAnsi" w:eastAsiaTheme="majorEastAsia" w:hAnsiTheme="majorHAnsi" w:cstheme="majorBidi"/>
      <w:i/>
      <w:iCs/>
      <w:color w:val="182423" w:themeColor="accent1" w:themeShade="7F"/>
    </w:rPr>
  </w:style>
  <w:style w:type="paragraph" w:styleId="Overskrift8">
    <w:name w:val="heading 8"/>
    <w:basedOn w:val="Normal"/>
    <w:next w:val="Normal"/>
    <w:link w:val="Overskrift8Tegn"/>
    <w:uiPriority w:val="9"/>
    <w:semiHidden/>
    <w:qFormat/>
    <w:rsid w:val="00D60C6A"/>
    <w:pPr>
      <w:keepNext/>
      <w:keepLines/>
      <w:numPr>
        <w:ilvl w:val="7"/>
        <w:numId w:val="17"/>
      </w:numPr>
      <w:spacing w:before="40" w:after="0"/>
      <w:outlineLvl w:val="7"/>
    </w:pPr>
    <w:rPr>
      <w:rFonts w:asciiTheme="majorHAnsi" w:eastAsiaTheme="majorEastAsia" w:hAnsiTheme="majorHAnsi" w:cstheme="majorBidi"/>
      <w:color w:val="4A6C68" w:themeColor="text1" w:themeTint="D8"/>
      <w:sz w:val="21"/>
      <w:szCs w:val="21"/>
    </w:rPr>
  </w:style>
  <w:style w:type="paragraph" w:styleId="Overskrift9">
    <w:name w:val="heading 9"/>
    <w:basedOn w:val="Normal"/>
    <w:next w:val="Normal"/>
    <w:link w:val="Overskrift9Tegn"/>
    <w:uiPriority w:val="9"/>
    <w:semiHidden/>
    <w:qFormat/>
    <w:rsid w:val="00D60C6A"/>
    <w:pPr>
      <w:keepNext/>
      <w:keepLines/>
      <w:numPr>
        <w:ilvl w:val="8"/>
        <w:numId w:val="17"/>
      </w:numPr>
      <w:spacing w:before="40" w:after="0"/>
      <w:outlineLvl w:val="8"/>
    </w:pPr>
    <w:rPr>
      <w:rFonts w:asciiTheme="majorHAnsi" w:eastAsiaTheme="majorEastAsia" w:hAnsiTheme="majorHAnsi" w:cstheme="majorBidi"/>
      <w:i/>
      <w:iCs/>
      <w:color w:val="4A6C68"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12DD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12DD2"/>
    <w:rPr>
      <w:color w:val="000000" w:themeColor="text2"/>
      <w:sz w:val="18"/>
    </w:rPr>
  </w:style>
  <w:style w:type="paragraph" w:styleId="Bunntekst">
    <w:name w:val="footer"/>
    <w:basedOn w:val="Normal"/>
    <w:link w:val="BunntekstTegn"/>
    <w:uiPriority w:val="99"/>
    <w:unhideWhenUsed/>
    <w:rsid w:val="00F12DD2"/>
    <w:pPr>
      <w:tabs>
        <w:tab w:val="center" w:pos="4536"/>
        <w:tab w:val="right" w:pos="9072"/>
      </w:tabs>
      <w:spacing w:after="0" w:line="240" w:lineRule="auto"/>
      <w:ind w:left="-935"/>
    </w:pPr>
    <w:rPr>
      <w:sz w:val="15"/>
    </w:rPr>
  </w:style>
  <w:style w:type="character" w:customStyle="1" w:styleId="BunntekstTegn">
    <w:name w:val="Bunntekst Tegn"/>
    <w:basedOn w:val="Standardskriftforavsnitt"/>
    <w:link w:val="Bunntekst"/>
    <w:uiPriority w:val="99"/>
    <w:rsid w:val="00F12DD2"/>
    <w:rPr>
      <w:color w:val="324947" w:themeColor="text1"/>
      <w:sz w:val="15"/>
    </w:rPr>
  </w:style>
  <w:style w:type="numbering" w:styleId="111111">
    <w:name w:val="Outline List 2"/>
    <w:basedOn w:val="Ingenliste"/>
    <w:uiPriority w:val="99"/>
    <w:semiHidden/>
    <w:unhideWhenUsed/>
    <w:rsid w:val="00D60C6A"/>
    <w:pPr>
      <w:numPr>
        <w:numId w:val="1"/>
      </w:numPr>
    </w:pPr>
  </w:style>
  <w:style w:type="numbering" w:styleId="1ai">
    <w:name w:val="Outline List 1"/>
    <w:basedOn w:val="Ingenliste"/>
    <w:uiPriority w:val="99"/>
    <w:semiHidden/>
    <w:unhideWhenUsed/>
    <w:rsid w:val="00D60C6A"/>
    <w:pPr>
      <w:numPr>
        <w:numId w:val="2"/>
      </w:numPr>
    </w:pPr>
  </w:style>
  <w:style w:type="character" w:customStyle="1" w:styleId="Overskrift1Tegn">
    <w:name w:val="Overskrift 1 Tegn"/>
    <w:basedOn w:val="Standardskriftforavsnitt"/>
    <w:link w:val="Overskrift1"/>
    <w:uiPriority w:val="9"/>
    <w:rsid w:val="00C93990"/>
    <w:rPr>
      <w:rFonts w:asciiTheme="majorHAnsi" w:eastAsiaTheme="majorEastAsia" w:hAnsiTheme="majorHAnsi" w:cstheme="majorBidi"/>
      <w:b/>
      <w:color w:val="324947" w:themeColor="text1"/>
      <w:sz w:val="28"/>
      <w:szCs w:val="26"/>
    </w:rPr>
  </w:style>
  <w:style w:type="character" w:customStyle="1" w:styleId="Overskrift2Tegn">
    <w:name w:val="Overskrift 2 Tegn"/>
    <w:basedOn w:val="Standardskriftforavsnitt"/>
    <w:link w:val="Overskrift2"/>
    <w:uiPriority w:val="9"/>
    <w:rsid w:val="007A0E95"/>
    <w:rPr>
      <w:rFonts w:asciiTheme="majorHAnsi" w:eastAsiaTheme="majorEastAsia" w:hAnsiTheme="majorHAnsi" w:cstheme="majorBidi"/>
      <w:b/>
      <w:color w:val="324947" w:themeColor="text1"/>
      <w:szCs w:val="26"/>
    </w:rPr>
  </w:style>
  <w:style w:type="character" w:customStyle="1" w:styleId="Overskrift3Tegn">
    <w:name w:val="Overskrift 3 Tegn"/>
    <w:basedOn w:val="Standardskriftforavsnitt"/>
    <w:link w:val="Overskrift3"/>
    <w:uiPriority w:val="9"/>
    <w:rsid w:val="00605E5C"/>
    <w:rPr>
      <w:rFonts w:asciiTheme="majorHAnsi" w:eastAsiaTheme="majorEastAsia" w:hAnsiTheme="majorHAnsi" w:cstheme="majorBidi"/>
      <w:b/>
      <w:color w:val="324947" w:themeColor="text1"/>
      <w:szCs w:val="24"/>
    </w:rPr>
  </w:style>
  <w:style w:type="character" w:customStyle="1" w:styleId="Overskrift4Tegn">
    <w:name w:val="Overskrift 4 Tegn"/>
    <w:basedOn w:val="Standardskriftforavsnitt"/>
    <w:link w:val="Overskrift4"/>
    <w:uiPriority w:val="9"/>
    <w:semiHidden/>
    <w:rsid w:val="003F2A9D"/>
    <w:rPr>
      <w:rFonts w:asciiTheme="majorHAnsi" w:eastAsiaTheme="majorEastAsia" w:hAnsiTheme="majorHAnsi" w:cstheme="majorBidi"/>
      <w:i/>
      <w:iCs/>
      <w:color w:val="253634" w:themeColor="accent1" w:themeShade="BF"/>
    </w:rPr>
  </w:style>
  <w:style w:type="character" w:customStyle="1" w:styleId="Overskrift5Tegn">
    <w:name w:val="Overskrift 5 Tegn"/>
    <w:basedOn w:val="Standardskriftforavsnitt"/>
    <w:link w:val="Overskrift5"/>
    <w:uiPriority w:val="9"/>
    <w:semiHidden/>
    <w:rsid w:val="003F2A9D"/>
    <w:rPr>
      <w:rFonts w:asciiTheme="majorHAnsi" w:eastAsiaTheme="majorEastAsia" w:hAnsiTheme="majorHAnsi" w:cstheme="majorBidi"/>
      <w:color w:val="253634" w:themeColor="accent1" w:themeShade="BF"/>
    </w:rPr>
  </w:style>
  <w:style w:type="character" w:customStyle="1" w:styleId="Overskrift6Tegn">
    <w:name w:val="Overskrift 6 Tegn"/>
    <w:basedOn w:val="Standardskriftforavsnitt"/>
    <w:link w:val="Overskrift6"/>
    <w:uiPriority w:val="9"/>
    <w:semiHidden/>
    <w:rsid w:val="003F2A9D"/>
    <w:rPr>
      <w:rFonts w:asciiTheme="majorHAnsi" w:eastAsiaTheme="majorEastAsia" w:hAnsiTheme="majorHAnsi" w:cstheme="majorBidi"/>
      <w:color w:val="182423" w:themeColor="accent1" w:themeShade="7F"/>
    </w:rPr>
  </w:style>
  <w:style w:type="character" w:customStyle="1" w:styleId="Overskrift7Tegn">
    <w:name w:val="Overskrift 7 Tegn"/>
    <w:basedOn w:val="Standardskriftforavsnitt"/>
    <w:link w:val="Overskrift7"/>
    <w:uiPriority w:val="9"/>
    <w:semiHidden/>
    <w:rsid w:val="003F2A9D"/>
    <w:rPr>
      <w:rFonts w:asciiTheme="majorHAnsi" w:eastAsiaTheme="majorEastAsia" w:hAnsiTheme="majorHAnsi" w:cstheme="majorBidi"/>
      <w:i/>
      <w:iCs/>
      <w:color w:val="182423" w:themeColor="accent1" w:themeShade="7F"/>
    </w:rPr>
  </w:style>
  <w:style w:type="character" w:customStyle="1" w:styleId="Overskrift8Tegn">
    <w:name w:val="Overskrift 8 Tegn"/>
    <w:basedOn w:val="Standardskriftforavsnitt"/>
    <w:link w:val="Overskrift8"/>
    <w:uiPriority w:val="9"/>
    <w:semiHidden/>
    <w:rsid w:val="003F2A9D"/>
    <w:rPr>
      <w:rFonts w:asciiTheme="majorHAnsi" w:eastAsiaTheme="majorEastAsia" w:hAnsiTheme="majorHAnsi" w:cstheme="majorBidi"/>
      <w:color w:val="4A6C68" w:themeColor="text1" w:themeTint="D8"/>
      <w:sz w:val="21"/>
      <w:szCs w:val="21"/>
    </w:rPr>
  </w:style>
  <w:style w:type="character" w:customStyle="1" w:styleId="Overskrift9Tegn">
    <w:name w:val="Overskrift 9 Tegn"/>
    <w:basedOn w:val="Standardskriftforavsnitt"/>
    <w:link w:val="Overskrift9"/>
    <w:uiPriority w:val="9"/>
    <w:semiHidden/>
    <w:rsid w:val="003F2A9D"/>
    <w:rPr>
      <w:rFonts w:asciiTheme="majorHAnsi" w:eastAsiaTheme="majorEastAsia" w:hAnsiTheme="majorHAnsi" w:cstheme="majorBidi"/>
      <w:i/>
      <w:iCs/>
      <w:color w:val="4A6C68" w:themeColor="text1" w:themeTint="D8"/>
      <w:sz w:val="21"/>
      <w:szCs w:val="21"/>
    </w:rPr>
  </w:style>
  <w:style w:type="numbering" w:styleId="Artikkelavsnitt">
    <w:name w:val="Outline List 3"/>
    <w:basedOn w:val="Ingenliste"/>
    <w:uiPriority w:val="99"/>
    <w:semiHidden/>
    <w:unhideWhenUsed/>
    <w:rsid w:val="00D60C6A"/>
    <w:pPr>
      <w:numPr>
        <w:numId w:val="3"/>
      </w:numPr>
    </w:pPr>
  </w:style>
  <w:style w:type="paragraph" w:styleId="Avsenderadresse">
    <w:name w:val="envelope return"/>
    <w:basedOn w:val="Normal"/>
    <w:uiPriority w:val="99"/>
    <w:semiHidden/>
    <w:unhideWhenUsed/>
    <w:rsid w:val="00D60C6A"/>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D60C6A"/>
  </w:style>
  <w:style w:type="paragraph" w:styleId="Bildetekst">
    <w:name w:val="caption"/>
    <w:basedOn w:val="Normal"/>
    <w:next w:val="Normal"/>
    <w:uiPriority w:val="35"/>
    <w:unhideWhenUsed/>
    <w:qFormat/>
    <w:rsid w:val="00D60C6A"/>
    <w:pPr>
      <w:spacing w:line="240" w:lineRule="auto"/>
    </w:pPr>
    <w:rPr>
      <w:i/>
      <w:iCs/>
    </w:rPr>
  </w:style>
  <w:style w:type="paragraph" w:styleId="Blokktekst">
    <w:name w:val="Block Text"/>
    <w:basedOn w:val="Normal"/>
    <w:uiPriority w:val="99"/>
    <w:semiHidden/>
    <w:unhideWhenUsed/>
    <w:rsid w:val="00D60C6A"/>
    <w:pPr>
      <w:pBdr>
        <w:top w:val="single" w:sz="2" w:space="10" w:color="324947" w:themeColor="accent1"/>
        <w:left w:val="single" w:sz="2" w:space="10" w:color="324947" w:themeColor="accent1"/>
        <w:bottom w:val="single" w:sz="2" w:space="10" w:color="324947" w:themeColor="accent1"/>
        <w:right w:val="single" w:sz="2" w:space="10" w:color="324947" w:themeColor="accent1"/>
      </w:pBdr>
      <w:ind w:left="1152" w:right="1152"/>
    </w:pPr>
    <w:rPr>
      <w:i/>
      <w:iCs/>
      <w:color w:val="324947" w:themeColor="accent1"/>
    </w:rPr>
  </w:style>
  <w:style w:type="paragraph" w:styleId="Bobletekst">
    <w:name w:val="Balloon Text"/>
    <w:basedOn w:val="Normal"/>
    <w:link w:val="BobletekstTegn"/>
    <w:uiPriority w:val="99"/>
    <w:semiHidden/>
    <w:unhideWhenUsed/>
    <w:rsid w:val="00D60C6A"/>
    <w:pPr>
      <w:spacing w:after="0" w:line="240" w:lineRule="auto"/>
    </w:pPr>
    <w:rPr>
      <w:rFonts w:ascii="Segoe UI" w:hAnsi="Segoe UI" w:cs="Segoe UI"/>
    </w:rPr>
  </w:style>
  <w:style w:type="character" w:customStyle="1" w:styleId="BobletekstTegn">
    <w:name w:val="Bobletekst Tegn"/>
    <w:basedOn w:val="Standardskriftforavsnitt"/>
    <w:link w:val="Bobletekst"/>
    <w:uiPriority w:val="99"/>
    <w:semiHidden/>
    <w:rsid w:val="00D60C6A"/>
    <w:rPr>
      <w:rFonts w:ascii="Segoe UI" w:hAnsi="Segoe UI" w:cs="Segoe UI"/>
      <w:sz w:val="18"/>
      <w:szCs w:val="18"/>
    </w:rPr>
  </w:style>
  <w:style w:type="character" w:styleId="Boktittel">
    <w:name w:val="Book Title"/>
    <w:basedOn w:val="Standardskriftforavsnitt"/>
    <w:uiPriority w:val="33"/>
    <w:semiHidden/>
    <w:qFormat/>
    <w:rsid w:val="00D60C6A"/>
    <w:rPr>
      <w:b/>
      <w:bCs/>
      <w:i/>
      <w:iCs/>
      <w:spacing w:val="5"/>
    </w:rPr>
  </w:style>
  <w:style w:type="paragraph" w:styleId="Brdtekst">
    <w:name w:val="Body Text"/>
    <w:basedOn w:val="Normal"/>
    <w:link w:val="BrdtekstTegn"/>
    <w:uiPriority w:val="1"/>
    <w:unhideWhenUsed/>
    <w:qFormat/>
    <w:rsid w:val="00D60C6A"/>
    <w:pPr>
      <w:spacing w:after="120"/>
    </w:pPr>
  </w:style>
  <w:style w:type="character" w:customStyle="1" w:styleId="BrdtekstTegn">
    <w:name w:val="Brødtekst Tegn"/>
    <w:basedOn w:val="Standardskriftforavsnitt"/>
    <w:link w:val="Brdtekst"/>
    <w:uiPriority w:val="1"/>
    <w:rsid w:val="00D60C6A"/>
  </w:style>
  <w:style w:type="paragraph" w:styleId="Brdtekst-frsteinnrykk">
    <w:name w:val="Body Text First Indent"/>
    <w:basedOn w:val="Brdtekst"/>
    <w:link w:val="Brdtekst-frsteinnrykkTegn"/>
    <w:uiPriority w:val="99"/>
    <w:semiHidden/>
    <w:unhideWhenUsed/>
    <w:rsid w:val="00D60C6A"/>
    <w:pPr>
      <w:spacing w:after="160"/>
      <w:ind w:firstLine="360"/>
    </w:pPr>
  </w:style>
  <w:style w:type="character" w:customStyle="1" w:styleId="Brdtekst-frsteinnrykkTegn">
    <w:name w:val="Brødtekst - første innrykk Tegn"/>
    <w:basedOn w:val="BrdtekstTegn"/>
    <w:link w:val="Brdtekst-frsteinnrykk"/>
    <w:uiPriority w:val="99"/>
    <w:semiHidden/>
    <w:rsid w:val="00D60C6A"/>
  </w:style>
  <w:style w:type="paragraph" w:styleId="Brdtekstinnrykk">
    <w:name w:val="Body Text Indent"/>
    <w:basedOn w:val="Normal"/>
    <w:link w:val="BrdtekstinnrykkTegn"/>
    <w:uiPriority w:val="99"/>
    <w:semiHidden/>
    <w:unhideWhenUsed/>
    <w:rsid w:val="00D60C6A"/>
    <w:pPr>
      <w:spacing w:after="120"/>
      <w:ind w:left="283"/>
    </w:pPr>
  </w:style>
  <w:style w:type="character" w:customStyle="1" w:styleId="BrdtekstinnrykkTegn">
    <w:name w:val="Brødtekstinnrykk Tegn"/>
    <w:basedOn w:val="Standardskriftforavsnitt"/>
    <w:link w:val="Brdtekstinnrykk"/>
    <w:uiPriority w:val="99"/>
    <w:semiHidden/>
    <w:rsid w:val="00D60C6A"/>
  </w:style>
  <w:style w:type="paragraph" w:styleId="Brdtekst-frsteinnrykk2">
    <w:name w:val="Body Text First Indent 2"/>
    <w:basedOn w:val="Brdtekstinnrykk"/>
    <w:link w:val="Brdtekst-frsteinnrykk2Tegn"/>
    <w:uiPriority w:val="99"/>
    <w:semiHidden/>
    <w:unhideWhenUsed/>
    <w:rsid w:val="00D60C6A"/>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60C6A"/>
  </w:style>
  <w:style w:type="paragraph" w:styleId="Brdtekst2">
    <w:name w:val="Body Text 2"/>
    <w:basedOn w:val="Normal"/>
    <w:link w:val="Brdtekst2Tegn"/>
    <w:uiPriority w:val="99"/>
    <w:semiHidden/>
    <w:unhideWhenUsed/>
    <w:rsid w:val="00D60C6A"/>
    <w:pPr>
      <w:spacing w:after="120" w:line="480" w:lineRule="auto"/>
    </w:pPr>
  </w:style>
  <w:style w:type="character" w:customStyle="1" w:styleId="Brdtekst2Tegn">
    <w:name w:val="Brødtekst 2 Tegn"/>
    <w:basedOn w:val="Standardskriftforavsnitt"/>
    <w:link w:val="Brdtekst2"/>
    <w:uiPriority w:val="99"/>
    <w:semiHidden/>
    <w:rsid w:val="00D60C6A"/>
  </w:style>
  <w:style w:type="paragraph" w:styleId="Brdtekst3">
    <w:name w:val="Body Text 3"/>
    <w:basedOn w:val="Normal"/>
    <w:link w:val="Brdtekst3Tegn"/>
    <w:uiPriority w:val="99"/>
    <w:semiHidden/>
    <w:unhideWhenUsed/>
    <w:rsid w:val="00D60C6A"/>
    <w:pPr>
      <w:spacing w:after="120"/>
    </w:pPr>
    <w:rPr>
      <w:sz w:val="16"/>
      <w:szCs w:val="16"/>
    </w:rPr>
  </w:style>
  <w:style w:type="character" w:customStyle="1" w:styleId="Brdtekst3Tegn">
    <w:name w:val="Brødtekst 3 Tegn"/>
    <w:basedOn w:val="Standardskriftforavsnitt"/>
    <w:link w:val="Brdtekst3"/>
    <w:uiPriority w:val="99"/>
    <w:semiHidden/>
    <w:rsid w:val="00D60C6A"/>
    <w:rPr>
      <w:sz w:val="16"/>
      <w:szCs w:val="16"/>
    </w:rPr>
  </w:style>
  <w:style w:type="paragraph" w:styleId="Brdtekstinnrykk2">
    <w:name w:val="Body Text Indent 2"/>
    <w:basedOn w:val="Normal"/>
    <w:link w:val="Brdtekstinnrykk2Tegn"/>
    <w:uiPriority w:val="99"/>
    <w:semiHidden/>
    <w:unhideWhenUsed/>
    <w:rsid w:val="00D60C6A"/>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60C6A"/>
  </w:style>
  <w:style w:type="paragraph" w:styleId="Brdtekstinnrykk3">
    <w:name w:val="Body Text Indent 3"/>
    <w:basedOn w:val="Normal"/>
    <w:link w:val="Brdtekstinnrykk3Tegn"/>
    <w:uiPriority w:val="99"/>
    <w:semiHidden/>
    <w:unhideWhenUsed/>
    <w:rsid w:val="00D60C6A"/>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60C6A"/>
    <w:rPr>
      <w:sz w:val="16"/>
      <w:szCs w:val="16"/>
    </w:rPr>
  </w:style>
  <w:style w:type="paragraph" w:styleId="Dato">
    <w:name w:val="Date"/>
    <w:basedOn w:val="Normal"/>
    <w:next w:val="Normal"/>
    <w:link w:val="DatoTegn"/>
    <w:uiPriority w:val="99"/>
    <w:semiHidden/>
    <w:unhideWhenUsed/>
    <w:rsid w:val="00D60C6A"/>
  </w:style>
  <w:style w:type="character" w:customStyle="1" w:styleId="DatoTegn">
    <w:name w:val="Dato Tegn"/>
    <w:basedOn w:val="Standardskriftforavsnitt"/>
    <w:link w:val="Dato"/>
    <w:uiPriority w:val="99"/>
    <w:semiHidden/>
    <w:rsid w:val="00D60C6A"/>
  </w:style>
  <w:style w:type="paragraph" w:styleId="Dokumentkart">
    <w:name w:val="Document Map"/>
    <w:basedOn w:val="Normal"/>
    <w:link w:val="DokumentkartTegn"/>
    <w:uiPriority w:val="99"/>
    <w:semiHidden/>
    <w:unhideWhenUsed/>
    <w:rsid w:val="00D60C6A"/>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60C6A"/>
    <w:rPr>
      <w:rFonts w:ascii="Segoe UI" w:hAnsi="Segoe UI" w:cs="Segoe UI"/>
      <w:sz w:val="16"/>
      <w:szCs w:val="16"/>
    </w:rPr>
  </w:style>
  <w:style w:type="character" w:styleId="Emneknagg">
    <w:name w:val="Hashtag"/>
    <w:basedOn w:val="Standardskriftforavsnitt"/>
    <w:uiPriority w:val="99"/>
    <w:semiHidden/>
    <w:unhideWhenUsed/>
    <w:rsid w:val="00D60C6A"/>
    <w:rPr>
      <w:color w:val="2B579A"/>
      <w:shd w:val="clear" w:color="auto" w:fill="E1DFDD"/>
    </w:rPr>
  </w:style>
  <w:style w:type="table" w:styleId="Enkelttabell1">
    <w:name w:val="Table Simple 1"/>
    <w:basedOn w:val="Vanligtabell"/>
    <w:uiPriority w:val="99"/>
    <w:semiHidden/>
    <w:unhideWhenUsed/>
    <w:rsid w:val="00D60C6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D60C6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D60C6A"/>
    <w:pPr>
      <w:spacing w:after="0" w:line="240" w:lineRule="auto"/>
    </w:pPr>
  </w:style>
  <w:style w:type="character" w:customStyle="1" w:styleId="E-postsignaturTegn">
    <w:name w:val="E-postsignatur Tegn"/>
    <w:basedOn w:val="Standardskriftforavsnitt"/>
    <w:link w:val="E-postsignatur"/>
    <w:uiPriority w:val="99"/>
    <w:semiHidden/>
    <w:rsid w:val="00D60C6A"/>
  </w:style>
  <w:style w:type="table" w:styleId="Fargerikliste">
    <w:name w:val="Colorful List"/>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tex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text1" w:themeFillTint="3F"/>
      </w:tcPr>
    </w:tblStylePr>
    <w:tblStylePr w:type="band1Horz">
      <w:tblPr/>
      <w:tcPr>
        <w:shd w:val="clear" w:color="auto" w:fill="D0DFDE" w:themeFill="text1" w:themeFillTint="33"/>
      </w:tcPr>
    </w:tblStylePr>
  </w:style>
  <w:style w:type="table" w:styleId="Fargeriklisteuthevingsfarge1">
    <w:name w:val="Colorful List Accent 1"/>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accen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accent1" w:themeFillTint="3F"/>
      </w:tcPr>
    </w:tblStylePr>
    <w:tblStylePr w:type="band1Horz">
      <w:tblPr/>
      <w:tcPr>
        <w:shd w:val="clear" w:color="auto" w:fill="D0DFDE" w:themeFill="accent1" w:themeFillTint="33"/>
      </w:tcPr>
    </w:tblStylePr>
  </w:style>
  <w:style w:type="table" w:styleId="Fargeriklisteuthevingsfarge2">
    <w:name w:val="Colorful List Accent 2"/>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DF2ED" w:themeFill="accent2"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0D3" w:themeFill="accent2" w:themeFillTint="3F"/>
      </w:tcPr>
    </w:tblStylePr>
    <w:tblStylePr w:type="band1Horz">
      <w:tblPr/>
      <w:tcPr>
        <w:shd w:val="clear" w:color="auto" w:fill="FBE6DB" w:themeFill="accent2" w:themeFillTint="33"/>
      </w:tcPr>
    </w:tblStylePr>
  </w:style>
  <w:style w:type="table" w:styleId="Fargeriklisteuthevingsfarge3">
    <w:name w:val="Colorful List Accent 3"/>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geriklisteuthevingsfarge6">
    <w:name w:val="Colorful List Accent 6"/>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text1"/>
        <w:bottom w:val="single" w:sz="4" w:space="0" w:color="324947" w:themeColor="text1"/>
        <w:right w:val="single" w:sz="4" w:space="0" w:color="324947" w:themeColor="text1"/>
        <w:insideH w:val="single" w:sz="4" w:space="0" w:color="FFFFFF" w:themeColor="background1"/>
        <w:insideV w:val="single" w:sz="4" w:space="0" w:color="FFFFFF" w:themeColor="background1"/>
      </w:tblBorders>
    </w:tblPr>
    <w:tcPr>
      <w:shd w:val="clear" w:color="auto" w:fill="E8EFEF" w:themeFill="tex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text1" w:themeFillShade="99"/>
      </w:tcPr>
    </w:tblStylePr>
    <w:tblStylePr w:type="firstCol">
      <w:rPr>
        <w:color w:val="FFFFFF" w:themeColor="background1"/>
      </w:rPr>
      <w:tblPr/>
      <w:tcPr>
        <w:tcBorders>
          <w:top w:val="nil"/>
          <w:left w:val="nil"/>
          <w:bottom w:val="nil"/>
          <w:right w:val="nil"/>
          <w:insideH w:val="single" w:sz="4" w:space="0" w:color="1E2B2A" w:themeColor="text1" w:themeShade="99"/>
          <w:insideV w:val="nil"/>
        </w:tcBorders>
        <w:shd w:val="clear" w:color="auto" w:fill="1E2B2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53634" w:themeFill="text1" w:themeFillShade="BF"/>
      </w:tcPr>
    </w:tblStylePr>
    <w:tblStylePr w:type="band1Vert">
      <w:tblPr/>
      <w:tcPr>
        <w:shd w:val="clear" w:color="auto" w:fill="A3C0BD" w:themeFill="text1" w:themeFillTint="66"/>
      </w:tcPr>
    </w:tblStylePr>
    <w:tblStylePr w:type="band1Horz">
      <w:tblPr/>
      <w:tcPr>
        <w:shd w:val="clear" w:color="auto" w:fill="8CB0AD" w:themeFill="text1" w:themeFillTint="7F"/>
      </w:tcPr>
    </w:tblStylePr>
    <w:tblStylePr w:type="neCell">
      <w:rPr>
        <w:color w:val="324947" w:themeColor="text1"/>
      </w:rPr>
    </w:tblStylePr>
    <w:tblStylePr w:type="nwCell">
      <w:rPr>
        <w:color w:val="324947" w:themeColor="text1"/>
      </w:rPr>
    </w:tblStylePr>
  </w:style>
  <w:style w:type="table" w:styleId="Fargerikskyggelegginguthevingsfarge1">
    <w:name w:val="Colorful Shading Accent 1"/>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accent1"/>
        <w:bottom w:val="single" w:sz="4" w:space="0" w:color="324947" w:themeColor="accent1"/>
        <w:right w:val="single" w:sz="4" w:space="0" w:color="324947" w:themeColor="accent1"/>
        <w:insideH w:val="single" w:sz="4" w:space="0" w:color="FFFFFF" w:themeColor="background1"/>
        <w:insideV w:val="single" w:sz="4" w:space="0" w:color="FFFFFF" w:themeColor="background1"/>
      </w:tblBorders>
    </w:tblPr>
    <w:tcPr>
      <w:shd w:val="clear" w:color="auto" w:fill="E8EFEF" w:themeFill="accen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accent1" w:themeFillShade="99"/>
      </w:tcPr>
    </w:tblStylePr>
    <w:tblStylePr w:type="firstCol">
      <w:rPr>
        <w:color w:val="FFFFFF" w:themeColor="background1"/>
      </w:rPr>
      <w:tblPr/>
      <w:tcPr>
        <w:tcBorders>
          <w:top w:val="nil"/>
          <w:left w:val="nil"/>
          <w:bottom w:val="nil"/>
          <w:right w:val="nil"/>
          <w:insideH w:val="single" w:sz="4" w:space="0" w:color="1E2B2A" w:themeColor="accent1" w:themeShade="99"/>
          <w:insideV w:val="nil"/>
        </w:tcBorders>
        <w:shd w:val="clear" w:color="auto" w:fill="1E2B2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2B2A" w:themeFill="accent1" w:themeFillShade="99"/>
      </w:tcPr>
    </w:tblStylePr>
    <w:tblStylePr w:type="band1Vert">
      <w:tblPr/>
      <w:tcPr>
        <w:shd w:val="clear" w:color="auto" w:fill="A3C0BD" w:themeFill="accent1" w:themeFillTint="66"/>
      </w:tcPr>
    </w:tblStylePr>
    <w:tblStylePr w:type="band1Horz">
      <w:tblPr/>
      <w:tcPr>
        <w:shd w:val="clear" w:color="auto" w:fill="8CB0AD" w:themeFill="accent1" w:themeFillTint="7F"/>
      </w:tcPr>
    </w:tblStylePr>
    <w:tblStylePr w:type="neCell">
      <w:rPr>
        <w:color w:val="324947" w:themeColor="text1"/>
      </w:rPr>
    </w:tblStylePr>
    <w:tblStylePr w:type="nwCell">
      <w:rPr>
        <w:color w:val="324947" w:themeColor="text1"/>
      </w:rPr>
    </w:tblStylePr>
  </w:style>
  <w:style w:type="table" w:styleId="Fargerikskyggelegginguthevingsfarge2">
    <w:name w:val="Colorful Shading Accent 2"/>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ED8550" w:themeColor="accent2"/>
        <w:bottom w:val="single" w:sz="4" w:space="0" w:color="ED8550" w:themeColor="accent2"/>
        <w:right w:val="single" w:sz="4" w:space="0" w:color="ED8550" w:themeColor="accent2"/>
        <w:insideH w:val="single" w:sz="4" w:space="0" w:color="FFFFFF" w:themeColor="background1"/>
        <w:insideV w:val="single" w:sz="4" w:space="0" w:color="FFFFFF" w:themeColor="background1"/>
      </w:tblBorders>
    </w:tblPr>
    <w:tcPr>
      <w:shd w:val="clear" w:color="auto" w:fill="FDF2ED" w:themeFill="accent2"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C4511" w:themeFill="accent2" w:themeFillShade="99"/>
      </w:tcPr>
    </w:tblStylePr>
    <w:tblStylePr w:type="firstCol">
      <w:rPr>
        <w:color w:val="FFFFFF" w:themeColor="background1"/>
      </w:rPr>
      <w:tblPr/>
      <w:tcPr>
        <w:tcBorders>
          <w:top w:val="nil"/>
          <w:left w:val="nil"/>
          <w:bottom w:val="nil"/>
          <w:right w:val="nil"/>
          <w:insideH w:val="single" w:sz="4" w:space="0" w:color="AC4511" w:themeColor="accent2" w:themeShade="99"/>
          <w:insideV w:val="nil"/>
        </w:tcBorders>
        <w:shd w:val="clear" w:color="auto" w:fill="AC451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C4511" w:themeFill="accent2" w:themeFillShade="99"/>
      </w:tcPr>
    </w:tblStylePr>
    <w:tblStylePr w:type="band1Vert">
      <w:tblPr/>
      <w:tcPr>
        <w:shd w:val="clear" w:color="auto" w:fill="F7CEB8" w:themeFill="accent2" w:themeFillTint="66"/>
      </w:tcPr>
    </w:tblStylePr>
    <w:tblStylePr w:type="band1Horz">
      <w:tblPr/>
      <w:tcPr>
        <w:shd w:val="clear" w:color="auto" w:fill="F6C2A7" w:themeFill="accent2" w:themeFillTint="7F"/>
      </w:tcPr>
    </w:tblStylePr>
    <w:tblStylePr w:type="neCell">
      <w:rPr>
        <w:color w:val="324947" w:themeColor="text1"/>
      </w:rPr>
    </w:tblStylePr>
    <w:tblStylePr w:type="nwCell">
      <w:rPr>
        <w:color w:val="324947" w:themeColor="text1"/>
      </w:rPr>
    </w:tblStylePr>
  </w:style>
  <w:style w:type="table" w:styleId="Fargerikskyggelegginguthevingsfarge3">
    <w:name w:val="Colorful Shading Accent 3"/>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324947" w:themeColor="text1"/>
      </w:rPr>
    </w:tblStylePr>
    <w:tblStylePr w:type="nwCell">
      <w:rPr>
        <w:color w:val="324947" w:themeColor="text1"/>
      </w:rPr>
    </w:tblStylePr>
  </w:style>
  <w:style w:type="table" w:styleId="Fargerikskyggelegginguthevingsfarge5">
    <w:name w:val="Colorful Shading Accent 5"/>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324947" w:themeColor="text1"/>
      </w:rPr>
    </w:tblStylePr>
    <w:tblStylePr w:type="nwCell">
      <w:rPr>
        <w:color w:val="324947" w:themeColor="text1"/>
      </w:rPr>
    </w:tblStylePr>
  </w:style>
  <w:style w:type="table" w:styleId="Fargerikskyggelegginguthevingsfarge6">
    <w:name w:val="Colorful Shading Accent 6"/>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324947" w:themeColor="text1"/>
      </w:rPr>
    </w:tblStylePr>
    <w:tblStylePr w:type="nwCell">
      <w:rPr>
        <w:color w:val="324947" w:themeColor="text1"/>
      </w:rPr>
    </w:tblStylePr>
  </w:style>
  <w:style w:type="table" w:styleId="Fargeriktrutenett">
    <w:name w:val="Colorful Grid"/>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text1" w:themeFillTint="33"/>
    </w:tcPr>
    <w:tblStylePr w:type="firstRow">
      <w:rPr>
        <w:b/>
        <w:bCs/>
      </w:rPr>
      <w:tblPr/>
      <w:tcPr>
        <w:shd w:val="clear" w:color="auto" w:fill="A3C0BD" w:themeFill="text1" w:themeFillTint="66"/>
      </w:tcPr>
    </w:tblStylePr>
    <w:tblStylePr w:type="lastRow">
      <w:rPr>
        <w:b/>
        <w:bCs/>
        <w:color w:val="324947" w:themeColor="text1"/>
      </w:rPr>
      <w:tblPr/>
      <w:tcPr>
        <w:shd w:val="clear" w:color="auto" w:fill="A3C0BD" w:themeFill="text1" w:themeFillTint="66"/>
      </w:tcPr>
    </w:tblStylePr>
    <w:tblStylePr w:type="firstCol">
      <w:rPr>
        <w:color w:val="FFFFFF" w:themeColor="background1"/>
      </w:rPr>
      <w:tblPr/>
      <w:tcPr>
        <w:shd w:val="clear" w:color="auto" w:fill="253634" w:themeFill="text1" w:themeFillShade="BF"/>
      </w:tcPr>
    </w:tblStylePr>
    <w:tblStylePr w:type="lastCol">
      <w:rPr>
        <w:color w:val="FFFFFF" w:themeColor="background1"/>
      </w:rPr>
      <w:tblPr/>
      <w:tcPr>
        <w:shd w:val="clear" w:color="auto" w:fill="253634" w:themeFill="text1" w:themeFillShade="BF"/>
      </w:tc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Fargeriktrutenettuthevingsfarge1">
    <w:name w:val="Colorful Grid Accent 1"/>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accent1" w:themeFillTint="33"/>
    </w:tcPr>
    <w:tblStylePr w:type="firstRow">
      <w:rPr>
        <w:b/>
        <w:bCs/>
      </w:rPr>
      <w:tblPr/>
      <w:tcPr>
        <w:shd w:val="clear" w:color="auto" w:fill="A3C0BD" w:themeFill="accent1" w:themeFillTint="66"/>
      </w:tcPr>
    </w:tblStylePr>
    <w:tblStylePr w:type="lastRow">
      <w:rPr>
        <w:b/>
        <w:bCs/>
        <w:color w:val="324947" w:themeColor="text1"/>
      </w:rPr>
      <w:tblPr/>
      <w:tcPr>
        <w:shd w:val="clear" w:color="auto" w:fill="A3C0BD" w:themeFill="accent1" w:themeFillTint="66"/>
      </w:tcPr>
    </w:tblStylePr>
    <w:tblStylePr w:type="firstCol">
      <w:rPr>
        <w:color w:val="FFFFFF" w:themeColor="background1"/>
      </w:rPr>
      <w:tblPr/>
      <w:tcPr>
        <w:shd w:val="clear" w:color="auto" w:fill="253634" w:themeFill="accent1" w:themeFillShade="BF"/>
      </w:tcPr>
    </w:tblStylePr>
    <w:tblStylePr w:type="lastCol">
      <w:rPr>
        <w:color w:val="FFFFFF" w:themeColor="background1"/>
      </w:rPr>
      <w:tblPr/>
      <w:tcPr>
        <w:shd w:val="clear" w:color="auto" w:fill="253634" w:themeFill="accent1" w:themeFillShade="BF"/>
      </w:tc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Fargeriktrutenettuthevingsfarge2">
    <w:name w:val="Colorful Grid Accent 2"/>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BE6DB" w:themeFill="accent2" w:themeFillTint="33"/>
    </w:tcPr>
    <w:tblStylePr w:type="firstRow">
      <w:rPr>
        <w:b/>
        <w:bCs/>
      </w:rPr>
      <w:tblPr/>
      <w:tcPr>
        <w:shd w:val="clear" w:color="auto" w:fill="F7CEB8" w:themeFill="accent2" w:themeFillTint="66"/>
      </w:tcPr>
    </w:tblStylePr>
    <w:tblStylePr w:type="lastRow">
      <w:rPr>
        <w:b/>
        <w:bCs/>
        <w:color w:val="324947" w:themeColor="text1"/>
      </w:rPr>
      <w:tblPr/>
      <w:tcPr>
        <w:shd w:val="clear" w:color="auto" w:fill="F7CEB8" w:themeFill="accent2" w:themeFillTint="66"/>
      </w:tcPr>
    </w:tblStylePr>
    <w:tblStylePr w:type="firstCol">
      <w:rPr>
        <w:color w:val="FFFFFF" w:themeColor="background1"/>
      </w:rPr>
      <w:tblPr/>
      <w:tcPr>
        <w:shd w:val="clear" w:color="auto" w:fill="D75716" w:themeFill="accent2" w:themeFillShade="BF"/>
      </w:tcPr>
    </w:tblStylePr>
    <w:tblStylePr w:type="lastCol">
      <w:rPr>
        <w:color w:val="FFFFFF" w:themeColor="background1"/>
      </w:rPr>
      <w:tblPr/>
      <w:tcPr>
        <w:shd w:val="clear" w:color="auto" w:fill="D75716" w:themeFill="accent2" w:themeFillShade="BF"/>
      </w:tc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Fargeriktrutenettuthevingsfarge3">
    <w:name w:val="Colorful Grid Accent 3"/>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324947"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324947"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324947"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geriktrutenettuthevingsfarge6">
    <w:name w:val="Colorful Grid Accent 6"/>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324947"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unhideWhenUsed/>
    <w:rsid w:val="00D60C6A"/>
    <w:pPr>
      <w:spacing w:after="0"/>
    </w:pPr>
  </w:style>
  <w:style w:type="character" w:styleId="Fotnotereferanse">
    <w:name w:val="footnote reference"/>
    <w:basedOn w:val="Standardskriftforavsnitt"/>
    <w:uiPriority w:val="99"/>
    <w:semiHidden/>
    <w:unhideWhenUsed/>
    <w:rsid w:val="00D60C6A"/>
    <w:rPr>
      <w:vertAlign w:val="superscript"/>
    </w:rPr>
  </w:style>
  <w:style w:type="paragraph" w:styleId="Fotnotetekst">
    <w:name w:val="footnote text"/>
    <w:basedOn w:val="Normal"/>
    <w:link w:val="FotnotetekstTegn"/>
    <w:uiPriority w:val="99"/>
    <w:unhideWhenUsed/>
    <w:rsid w:val="003E025F"/>
    <w:pPr>
      <w:spacing w:after="0" w:line="240" w:lineRule="auto"/>
    </w:pPr>
    <w:rPr>
      <w:sz w:val="16"/>
      <w:szCs w:val="20"/>
    </w:rPr>
  </w:style>
  <w:style w:type="character" w:customStyle="1" w:styleId="FotnotetekstTegn">
    <w:name w:val="Fotnotetekst Tegn"/>
    <w:basedOn w:val="Standardskriftforavsnitt"/>
    <w:link w:val="Fotnotetekst"/>
    <w:uiPriority w:val="99"/>
    <w:rsid w:val="003E025F"/>
    <w:rPr>
      <w:color w:val="324947" w:themeColor="text1"/>
      <w:sz w:val="16"/>
      <w:szCs w:val="20"/>
    </w:rPr>
  </w:style>
  <w:style w:type="character" w:styleId="Fulgthyperkobling">
    <w:name w:val="FollowedHyperlink"/>
    <w:basedOn w:val="Standardskriftforavsnitt"/>
    <w:uiPriority w:val="99"/>
    <w:semiHidden/>
    <w:unhideWhenUsed/>
    <w:rsid w:val="00D60C6A"/>
    <w:rPr>
      <w:color w:val="954F72" w:themeColor="followedHyperlink"/>
      <w:u w:val="single"/>
    </w:rPr>
  </w:style>
  <w:style w:type="paragraph" w:styleId="Hilsen">
    <w:name w:val="Closing"/>
    <w:basedOn w:val="Normal"/>
    <w:link w:val="HilsenTegn"/>
    <w:uiPriority w:val="99"/>
    <w:semiHidden/>
    <w:unhideWhenUsed/>
    <w:rsid w:val="00D60C6A"/>
    <w:pPr>
      <w:spacing w:after="0" w:line="240" w:lineRule="auto"/>
      <w:ind w:left="4252"/>
    </w:pPr>
  </w:style>
  <w:style w:type="character" w:customStyle="1" w:styleId="HilsenTegn">
    <w:name w:val="Hilsen Tegn"/>
    <w:basedOn w:val="Standardskriftforavsnitt"/>
    <w:link w:val="Hilsen"/>
    <w:uiPriority w:val="99"/>
    <w:semiHidden/>
    <w:rsid w:val="00D60C6A"/>
  </w:style>
  <w:style w:type="paragraph" w:styleId="HTML-adresse">
    <w:name w:val="HTML Address"/>
    <w:basedOn w:val="Normal"/>
    <w:link w:val="HTML-adresseTegn"/>
    <w:uiPriority w:val="99"/>
    <w:semiHidden/>
    <w:unhideWhenUsed/>
    <w:rsid w:val="00D60C6A"/>
    <w:pPr>
      <w:spacing w:after="0" w:line="240" w:lineRule="auto"/>
    </w:pPr>
    <w:rPr>
      <w:i/>
      <w:iCs/>
    </w:rPr>
  </w:style>
  <w:style w:type="character" w:customStyle="1" w:styleId="HTML-adresseTegn">
    <w:name w:val="HTML-adresse Tegn"/>
    <w:basedOn w:val="Standardskriftforavsnitt"/>
    <w:link w:val="HTML-adresse"/>
    <w:uiPriority w:val="99"/>
    <w:semiHidden/>
    <w:rsid w:val="00D60C6A"/>
    <w:rPr>
      <w:i/>
      <w:iCs/>
    </w:rPr>
  </w:style>
  <w:style w:type="character" w:styleId="HTML-akronym">
    <w:name w:val="HTML Acronym"/>
    <w:basedOn w:val="Standardskriftforavsnitt"/>
    <w:uiPriority w:val="99"/>
    <w:semiHidden/>
    <w:unhideWhenUsed/>
    <w:rsid w:val="00D60C6A"/>
  </w:style>
  <w:style w:type="character" w:styleId="HTML-definisjon">
    <w:name w:val="HTML Definition"/>
    <w:basedOn w:val="Standardskriftforavsnitt"/>
    <w:uiPriority w:val="99"/>
    <w:semiHidden/>
    <w:unhideWhenUsed/>
    <w:rsid w:val="00D60C6A"/>
    <w:rPr>
      <w:i/>
      <w:iCs/>
    </w:rPr>
  </w:style>
  <w:style w:type="character" w:styleId="HTML-eksempel">
    <w:name w:val="HTML Sample"/>
    <w:basedOn w:val="Standardskriftforavsnitt"/>
    <w:uiPriority w:val="99"/>
    <w:semiHidden/>
    <w:unhideWhenUsed/>
    <w:rsid w:val="00D60C6A"/>
    <w:rPr>
      <w:rFonts w:ascii="Consolas" w:hAnsi="Consolas"/>
      <w:sz w:val="24"/>
      <w:szCs w:val="24"/>
    </w:rPr>
  </w:style>
  <w:style w:type="paragraph" w:styleId="HTML-forhndsformatert">
    <w:name w:val="HTML Preformatted"/>
    <w:basedOn w:val="Normal"/>
    <w:link w:val="HTML-forhndsformatertTegn"/>
    <w:uiPriority w:val="99"/>
    <w:semiHidden/>
    <w:unhideWhenUsed/>
    <w:rsid w:val="00D60C6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60C6A"/>
    <w:rPr>
      <w:rFonts w:ascii="Consolas" w:hAnsi="Consolas"/>
      <w:sz w:val="20"/>
      <w:szCs w:val="20"/>
    </w:rPr>
  </w:style>
  <w:style w:type="character" w:styleId="HTML-kode">
    <w:name w:val="HTML Code"/>
    <w:basedOn w:val="Standardskriftforavsnitt"/>
    <w:uiPriority w:val="99"/>
    <w:semiHidden/>
    <w:unhideWhenUsed/>
    <w:rsid w:val="00D60C6A"/>
    <w:rPr>
      <w:rFonts w:ascii="Consolas" w:hAnsi="Consolas"/>
      <w:sz w:val="20"/>
      <w:szCs w:val="20"/>
    </w:rPr>
  </w:style>
  <w:style w:type="character" w:styleId="HTML-sitat">
    <w:name w:val="HTML Cite"/>
    <w:basedOn w:val="Standardskriftforavsnitt"/>
    <w:uiPriority w:val="99"/>
    <w:semiHidden/>
    <w:unhideWhenUsed/>
    <w:rsid w:val="00D60C6A"/>
    <w:rPr>
      <w:i/>
      <w:iCs/>
    </w:rPr>
  </w:style>
  <w:style w:type="character" w:styleId="HTML-skrivemaskin">
    <w:name w:val="HTML Typewriter"/>
    <w:basedOn w:val="Standardskriftforavsnitt"/>
    <w:uiPriority w:val="99"/>
    <w:semiHidden/>
    <w:unhideWhenUsed/>
    <w:rsid w:val="00D60C6A"/>
    <w:rPr>
      <w:rFonts w:ascii="Consolas" w:hAnsi="Consolas"/>
      <w:sz w:val="20"/>
      <w:szCs w:val="20"/>
    </w:rPr>
  </w:style>
  <w:style w:type="character" w:styleId="HTML-tastatur">
    <w:name w:val="HTML Keyboard"/>
    <w:basedOn w:val="Standardskriftforavsnitt"/>
    <w:uiPriority w:val="99"/>
    <w:semiHidden/>
    <w:unhideWhenUsed/>
    <w:rsid w:val="00D60C6A"/>
    <w:rPr>
      <w:rFonts w:ascii="Consolas" w:hAnsi="Consolas"/>
      <w:sz w:val="20"/>
      <w:szCs w:val="20"/>
    </w:rPr>
  </w:style>
  <w:style w:type="character" w:styleId="HTML-variabel">
    <w:name w:val="HTML Variable"/>
    <w:basedOn w:val="Standardskriftforavsnitt"/>
    <w:uiPriority w:val="99"/>
    <w:semiHidden/>
    <w:unhideWhenUsed/>
    <w:rsid w:val="00D60C6A"/>
    <w:rPr>
      <w:i/>
      <w:iCs/>
    </w:rPr>
  </w:style>
  <w:style w:type="character" w:styleId="Hyperkobling">
    <w:name w:val="Hyperlink"/>
    <w:basedOn w:val="Standardskriftforavsnitt"/>
    <w:uiPriority w:val="99"/>
    <w:unhideWhenUsed/>
    <w:rsid w:val="00D60C6A"/>
    <w:rPr>
      <w:color w:val="ED7D31" w:themeColor="hyperlink"/>
      <w:u w:val="single"/>
    </w:rPr>
  </w:style>
  <w:style w:type="paragraph" w:styleId="Indeks1">
    <w:name w:val="index 1"/>
    <w:basedOn w:val="Normal"/>
    <w:next w:val="Normal"/>
    <w:autoRedefine/>
    <w:uiPriority w:val="99"/>
    <w:semiHidden/>
    <w:unhideWhenUsed/>
    <w:rsid w:val="00D60C6A"/>
    <w:pPr>
      <w:spacing w:after="0" w:line="240" w:lineRule="auto"/>
      <w:ind w:left="220" w:hanging="220"/>
    </w:pPr>
  </w:style>
  <w:style w:type="paragraph" w:styleId="Indeks2">
    <w:name w:val="index 2"/>
    <w:basedOn w:val="Normal"/>
    <w:next w:val="Normal"/>
    <w:autoRedefine/>
    <w:uiPriority w:val="99"/>
    <w:semiHidden/>
    <w:unhideWhenUsed/>
    <w:rsid w:val="00D60C6A"/>
    <w:pPr>
      <w:spacing w:after="0" w:line="240" w:lineRule="auto"/>
      <w:ind w:left="440" w:hanging="220"/>
    </w:pPr>
  </w:style>
  <w:style w:type="paragraph" w:styleId="Indeks3">
    <w:name w:val="index 3"/>
    <w:basedOn w:val="Normal"/>
    <w:next w:val="Normal"/>
    <w:autoRedefine/>
    <w:uiPriority w:val="99"/>
    <w:semiHidden/>
    <w:unhideWhenUsed/>
    <w:rsid w:val="00D60C6A"/>
    <w:pPr>
      <w:spacing w:after="0" w:line="240" w:lineRule="auto"/>
      <w:ind w:left="660" w:hanging="220"/>
    </w:pPr>
  </w:style>
  <w:style w:type="paragraph" w:styleId="Indeks4">
    <w:name w:val="index 4"/>
    <w:basedOn w:val="Normal"/>
    <w:next w:val="Normal"/>
    <w:autoRedefine/>
    <w:uiPriority w:val="99"/>
    <w:semiHidden/>
    <w:unhideWhenUsed/>
    <w:rsid w:val="00D60C6A"/>
    <w:pPr>
      <w:spacing w:after="0" w:line="240" w:lineRule="auto"/>
      <w:ind w:left="880" w:hanging="220"/>
    </w:pPr>
  </w:style>
  <w:style w:type="paragraph" w:styleId="Indeks5">
    <w:name w:val="index 5"/>
    <w:basedOn w:val="Normal"/>
    <w:next w:val="Normal"/>
    <w:autoRedefine/>
    <w:uiPriority w:val="99"/>
    <w:semiHidden/>
    <w:unhideWhenUsed/>
    <w:rsid w:val="00D60C6A"/>
    <w:pPr>
      <w:spacing w:after="0" w:line="240" w:lineRule="auto"/>
      <w:ind w:left="1100" w:hanging="220"/>
    </w:pPr>
  </w:style>
  <w:style w:type="paragraph" w:styleId="Indeks6">
    <w:name w:val="index 6"/>
    <w:basedOn w:val="Normal"/>
    <w:next w:val="Normal"/>
    <w:autoRedefine/>
    <w:uiPriority w:val="99"/>
    <w:semiHidden/>
    <w:unhideWhenUsed/>
    <w:rsid w:val="00D60C6A"/>
    <w:pPr>
      <w:spacing w:after="0" w:line="240" w:lineRule="auto"/>
      <w:ind w:left="1320" w:hanging="220"/>
    </w:pPr>
  </w:style>
  <w:style w:type="paragraph" w:styleId="Indeks7">
    <w:name w:val="index 7"/>
    <w:basedOn w:val="Normal"/>
    <w:next w:val="Normal"/>
    <w:autoRedefine/>
    <w:uiPriority w:val="99"/>
    <w:semiHidden/>
    <w:unhideWhenUsed/>
    <w:rsid w:val="00D60C6A"/>
    <w:pPr>
      <w:spacing w:after="0" w:line="240" w:lineRule="auto"/>
      <w:ind w:left="1540" w:hanging="220"/>
    </w:pPr>
  </w:style>
  <w:style w:type="paragraph" w:styleId="Indeks8">
    <w:name w:val="index 8"/>
    <w:basedOn w:val="Normal"/>
    <w:next w:val="Normal"/>
    <w:autoRedefine/>
    <w:uiPriority w:val="99"/>
    <w:semiHidden/>
    <w:unhideWhenUsed/>
    <w:rsid w:val="00D60C6A"/>
    <w:pPr>
      <w:spacing w:after="0" w:line="240" w:lineRule="auto"/>
      <w:ind w:left="1760" w:hanging="220"/>
    </w:pPr>
  </w:style>
  <w:style w:type="paragraph" w:styleId="Indeks9">
    <w:name w:val="index 9"/>
    <w:basedOn w:val="Normal"/>
    <w:next w:val="Normal"/>
    <w:autoRedefine/>
    <w:uiPriority w:val="99"/>
    <w:semiHidden/>
    <w:unhideWhenUsed/>
    <w:rsid w:val="00D60C6A"/>
    <w:pPr>
      <w:spacing w:after="0" w:line="240" w:lineRule="auto"/>
      <w:ind w:left="1980" w:hanging="220"/>
    </w:pPr>
  </w:style>
  <w:style w:type="paragraph" w:styleId="Ingenmellomrom">
    <w:name w:val="No Spacing"/>
    <w:uiPriority w:val="1"/>
    <w:semiHidden/>
    <w:qFormat/>
    <w:rsid w:val="00D60C6A"/>
    <w:pPr>
      <w:spacing w:after="0" w:line="240" w:lineRule="auto"/>
    </w:pPr>
  </w:style>
  <w:style w:type="paragraph" w:styleId="INNH1">
    <w:name w:val="toc 1"/>
    <w:basedOn w:val="Normal"/>
    <w:next w:val="Normal"/>
    <w:autoRedefine/>
    <w:uiPriority w:val="39"/>
    <w:unhideWhenUsed/>
    <w:rsid w:val="00D60C6A"/>
    <w:pPr>
      <w:spacing w:after="100"/>
    </w:pPr>
  </w:style>
  <w:style w:type="paragraph" w:styleId="INNH2">
    <w:name w:val="toc 2"/>
    <w:basedOn w:val="Normal"/>
    <w:next w:val="Normal"/>
    <w:autoRedefine/>
    <w:uiPriority w:val="39"/>
    <w:unhideWhenUsed/>
    <w:rsid w:val="00D60C6A"/>
    <w:pPr>
      <w:spacing w:after="100"/>
      <w:ind w:left="220"/>
    </w:pPr>
  </w:style>
  <w:style w:type="paragraph" w:styleId="INNH3">
    <w:name w:val="toc 3"/>
    <w:basedOn w:val="Normal"/>
    <w:next w:val="Normal"/>
    <w:autoRedefine/>
    <w:uiPriority w:val="39"/>
    <w:unhideWhenUsed/>
    <w:rsid w:val="00D60C6A"/>
    <w:pPr>
      <w:spacing w:after="100"/>
      <w:ind w:left="440"/>
    </w:pPr>
  </w:style>
  <w:style w:type="paragraph" w:styleId="INNH4">
    <w:name w:val="toc 4"/>
    <w:basedOn w:val="Normal"/>
    <w:next w:val="Normal"/>
    <w:autoRedefine/>
    <w:uiPriority w:val="39"/>
    <w:semiHidden/>
    <w:unhideWhenUsed/>
    <w:rsid w:val="00D60C6A"/>
    <w:pPr>
      <w:spacing w:after="100"/>
      <w:ind w:left="660"/>
    </w:pPr>
  </w:style>
  <w:style w:type="paragraph" w:styleId="INNH5">
    <w:name w:val="toc 5"/>
    <w:basedOn w:val="Normal"/>
    <w:next w:val="Normal"/>
    <w:autoRedefine/>
    <w:uiPriority w:val="39"/>
    <w:semiHidden/>
    <w:unhideWhenUsed/>
    <w:rsid w:val="00D60C6A"/>
    <w:pPr>
      <w:spacing w:after="100"/>
      <w:ind w:left="880"/>
    </w:pPr>
  </w:style>
  <w:style w:type="paragraph" w:styleId="INNH6">
    <w:name w:val="toc 6"/>
    <w:basedOn w:val="Normal"/>
    <w:next w:val="Normal"/>
    <w:autoRedefine/>
    <w:uiPriority w:val="39"/>
    <w:semiHidden/>
    <w:unhideWhenUsed/>
    <w:rsid w:val="00D60C6A"/>
    <w:pPr>
      <w:spacing w:after="100"/>
      <w:ind w:left="1100"/>
    </w:pPr>
  </w:style>
  <w:style w:type="paragraph" w:styleId="INNH7">
    <w:name w:val="toc 7"/>
    <w:basedOn w:val="Normal"/>
    <w:next w:val="Normal"/>
    <w:autoRedefine/>
    <w:uiPriority w:val="39"/>
    <w:semiHidden/>
    <w:unhideWhenUsed/>
    <w:rsid w:val="00D60C6A"/>
    <w:pPr>
      <w:spacing w:after="100"/>
      <w:ind w:left="1320"/>
    </w:pPr>
  </w:style>
  <w:style w:type="paragraph" w:styleId="INNH8">
    <w:name w:val="toc 8"/>
    <w:basedOn w:val="Normal"/>
    <w:next w:val="Normal"/>
    <w:autoRedefine/>
    <w:uiPriority w:val="39"/>
    <w:semiHidden/>
    <w:unhideWhenUsed/>
    <w:rsid w:val="00D60C6A"/>
    <w:pPr>
      <w:spacing w:after="100"/>
      <w:ind w:left="1540"/>
    </w:pPr>
  </w:style>
  <w:style w:type="paragraph" w:styleId="INNH9">
    <w:name w:val="toc 9"/>
    <w:basedOn w:val="Normal"/>
    <w:next w:val="Normal"/>
    <w:autoRedefine/>
    <w:uiPriority w:val="39"/>
    <w:semiHidden/>
    <w:unhideWhenUsed/>
    <w:rsid w:val="00D60C6A"/>
    <w:pPr>
      <w:spacing w:after="100"/>
      <w:ind w:left="1760"/>
    </w:pPr>
  </w:style>
  <w:style w:type="paragraph" w:styleId="Innledendehilsen">
    <w:name w:val="Salutation"/>
    <w:basedOn w:val="Normal"/>
    <w:next w:val="Normal"/>
    <w:link w:val="InnledendehilsenTegn"/>
    <w:uiPriority w:val="99"/>
    <w:semiHidden/>
    <w:unhideWhenUsed/>
    <w:rsid w:val="00D60C6A"/>
  </w:style>
  <w:style w:type="character" w:customStyle="1" w:styleId="InnledendehilsenTegn">
    <w:name w:val="Innledende hilsen Tegn"/>
    <w:basedOn w:val="Standardskriftforavsnitt"/>
    <w:link w:val="Innledendehilsen"/>
    <w:uiPriority w:val="99"/>
    <w:semiHidden/>
    <w:rsid w:val="00D60C6A"/>
  </w:style>
  <w:style w:type="paragraph" w:styleId="Kildeliste">
    <w:name w:val="table of authorities"/>
    <w:basedOn w:val="Normal"/>
    <w:next w:val="Normal"/>
    <w:uiPriority w:val="99"/>
    <w:semiHidden/>
    <w:unhideWhenUsed/>
    <w:rsid w:val="00D60C6A"/>
    <w:pPr>
      <w:spacing w:after="0"/>
      <w:ind w:left="220" w:hanging="220"/>
    </w:pPr>
  </w:style>
  <w:style w:type="paragraph" w:styleId="Kildelisteoverskrift">
    <w:name w:val="toa heading"/>
    <w:basedOn w:val="Normal"/>
    <w:next w:val="Normal"/>
    <w:uiPriority w:val="99"/>
    <w:semiHidden/>
    <w:unhideWhenUsed/>
    <w:rsid w:val="00D60C6A"/>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unhideWhenUsed/>
    <w:rsid w:val="00D60C6A"/>
    <w:pPr>
      <w:spacing w:line="240" w:lineRule="auto"/>
    </w:pPr>
    <w:rPr>
      <w:sz w:val="20"/>
      <w:szCs w:val="20"/>
    </w:rPr>
  </w:style>
  <w:style w:type="character" w:customStyle="1" w:styleId="MerknadstekstTegn">
    <w:name w:val="Merknadstekst Tegn"/>
    <w:basedOn w:val="Standardskriftforavsnitt"/>
    <w:link w:val="Merknadstekst"/>
    <w:uiPriority w:val="99"/>
    <w:rsid w:val="00D60C6A"/>
    <w:rPr>
      <w:sz w:val="20"/>
      <w:szCs w:val="20"/>
    </w:rPr>
  </w:style>
  <w:style w:type="paragraph" w:styleId="Kommentaremne">
    <w:name w:val="annotation subject"/>
    <w:basedOn w:val="Merknadstekst"/>
    <w:next w:val="Merknadstekst"/>
    <w:link w:val="KommentaremneTegn"/>
    <w:uiPriority w:val="99"/>
    <w:semiHidden/>
    <w:unhideWhenUsed/>
    <w:rsid w:val="00D60C6A"/>
    <w:rPr>
      <w:b/>
      <w:bCs/>
    </w:rPr>
  </w:style>
  <w:style w:type="character" w:customStyle="1" w:styleId="KommentaremneTegn">
    <w:name w:val="Kommentaremne Tegn"/>
    <w:basedOn w:val="MerknadstekstTegn"/>
    <w:link w:val="Kommentaremne"/>
    <w:uiPriority w:val="99"/>
    <w:semiHidden/>
    <w:rsid w:val="00D60C6A"/>
    <w:rPr>
      <w:b/>
      <w:bCs/>
      <w:sz w:val="20"/>
      <w:szCs w:val="20"/>
    </w:rPr>
  </w:style>
  <w:style w:type="paragraph" w:styleId="Konvoluttadresse">
    <w:name w:val="envelope address"/>
    <w:basedOn w:val="Normal"/>
    <w:uiPriority w:val="99"/>
    <w:semiHidden/>
    <w:unhideWhenUsed/>
    <w:rsid w:val="00D60C6A"/>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D60C6A"/>
  </w:style>
  <w:style w:type="paragraph" w:styleId="Liste">
    <w:name w:val="List"/>
    <w:basedOn w:val="Normal"/>
    <w:uiPriority w:val="99"/>
    <w:semiHidden/>
    <w:unhideWhenUsed/>
    <w:rsid w:val="00D60C6A"/>
    <w:pPr>
      <w:ind w:left="283" w:hanging="283"/>
      <w:contextualSpacing/>
    </w:pPr>
  </w:style>
  <w:style w:type="paragraph" w:styleId="Liste-forts">
    <w:name w:val="List Continue"/>
    <w:basedOn w:val="Normal"/>
    <w:uiPriority w:val="99"/>
    <w:semiHidden/>
    <w:unhideWhenUsed/>
    <w:rsid w:val="00D60C6A"/>
    <w:pPr>
      <w:spacing w:after="120"/>
      <w:ind w:left="283"/>
      <w:contextualSpacing/>
    </w:pPr>
  </w:style>
  <w:style w:type="paragraph" w:styleId="Liste-forts2">
    <w:name w:val="List Continue 2"/>
    <w:basedOn w:val="Normal"/>
    <w:uiPriority w:val="99"/>
    <w:semiHidden/>
    <w:unhideWhenUsed/>
    <w:rsid w:val="00D60C6A"/>
    <w:pPr>
      <w:spacing w:after="120"/>
      <w:ind w:left="566"/>
      <w:contextualSpacing/>
    </w:pPr>
  </w:style>
  <w:style w:type="paragraph" w:styleId="Liste-forts3">
    <w:name w:val="List Continue 3"/>
    <w:basedOn w:val="Normal"/>
    <w:uiPriority w:val="99"/>
    <w:semiHidden/>
    <w:unhideWhenUsed/>
    <w:rsid w:val="00D60C6A"/>
    <w:pPr>
      <w:spacing w:after="120"/>
      <w:ind w:left="849"/>
      <w:contextualSpacing/>
    </w:pPr>
  </w:style>
  <w:style w:type="paragraph" w:styleId="Liste-forts4">
    <w:name w:val="List Continue 4"/>
    <w:basedOn w:val="Normal"/>
    <w:uiPriority w:val="99"/>
    <w:semiHidden/>
    <w:unhideWhenUsed/>
    <w:rsid w:val="00D60C6A"/>
    <w:pPr>
      <w:spacing w:after="120"/>
      <w:ind w:left="1132"/>
      <w:contextualSpacing/>
    </w:pPr>
  </w:style>
  <w:style w:type="paragraph" w:styleId="Liste-forts5">
    <w:name w:val="List Continue 5"/>
    <w:basedOn w:val="Normal"/>
    <w:uiPriority w:val="99"/>
    <w:semiHidden/>
    <w:unhideWhenUsed/>
    <w:rsid w:val="00D60C6A"/>
    <w:pPr>
      <w:spacing w:after="120"/>
      <w:ind w:left="1415"/>
      <w:contextualSpacing/>
    </w:pPr>
  </w:style>
  <w:style w:type="paragraph" w:styleId="Liste2">
    <w:name w:val="List 2"/>
    <w:basedOn w:val="Normal"/>
    <w:uiPriority w:val="99"/>
    <w:semiHidden/>
    <w:unhideWhenUsed/>
    <w:rsid w:val="00D60C6A"/>
    <w:pPr>
      <w:ind w:left="566" w:hanging="283"/>
      <w:contextualSpacing/>
    </w:pPr>
  </w:style>
  <w:style w:type="paragraph" w:styleId="Liste3">
    <w:name w:val="List 3"/>
    <w:basedOn w:val="Normal"/>
    <w:uiPriority w:val="99"/>
    <w:semiHidden/>
    <w:unhideWhenUsed/>
    <w:rsid w:val="00D60C6A"/>
    <w:pPr>
      <w:ind w:left="849" w:hanging="283"/>
      <w:contextualSpacing/>
    </w:pPr>
  </w:style>
  <w:style w:type="paragraph" w:styleId="Liste4">
    <w:name w:val="List 4"/>
    <w:basedOn w:val="Normal"/>
    <w:uiPriority w:val="99"/>
    <w:semiHidden/>
    <w:unhideWhenUsed/>
    <w:rsid w:val="00D60C6A"/>
    <w:pPr>
      <w:ind w:left="1132" w:hanging="283"/>
      <w:contextualSpacing/>
    </w:pPr>
  </w:style>
  <w:style w:type="paragraph" w:styleId="Liste5">
    <w:name w:val="List 5"/>
    <w:basedOn w:val="Normal"/>
    <w:uiPriority w:val="99"/>
    <w:semiHidden/>
    <w:unhideWhenUsed/>
    <w:rsid w:val="00D60C6A"/>
    <w:pPr>
      <w:ind w:left="1415" w:hanging="283"/>
      <w:contextualSpacing/>
    </w:pPr>
  </w:style>
  <w:style w:type="paragraph" w:styleId="Listeavsnitt">
    <w:name w:val="List Paragraph"/>
    <w:basedOn w:val="Normal"/>
    <w:uiPriority w:val="1"/>
    <w:qFormat/>
    <w:rsid w:val="00D60C6A"/>
    <w:pPr>
      <w:ind w:left="720"/>
      <w:contextualSpacing/>
    </w:pPr>
  </w:style>
  <w:style w:type="table" w:styleId="Listetabell1lys">
    <w:name w:val="List Table 1 Light"/>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text1" w:themeTint="99"/>
        </w:tcBorders>
      </w:tcPr>
    </w:tblStylePr>
    <w:tblStylePr w:type="lastRow">
      <w:rPr>
        <w:b/>
        <w:bCs/>
      </w:rPr>
      <w:tblPr/>
      <w:tcPr>
        <w:tcBorders>
          <w:top w:val="sing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1lysuthevingsfarge1">
    <w:name w:val="List Table 1 Light Accent 1"/>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accent1" w:themeTint="99"/>
        </w:tcBorders>
      </w:tcPr>
    </w:tblStylePr>
    <w:tblStylePr w:type="lastRow">
      <w:rPr>
        <w:b/>
        <w:bCs/>
      </w:rPr>
      <w:tblPr/>
      <w:tcPr>
        <w:tcBorders>
          <w:top w:val="sing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1lysuthevingsfarge2">
    <w:name w:val="List Table 1 Light Accent 2"/>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4B595" w:themeColor="accent2" w:themeTint="99"/>
        </w:tcBorders>
      </w:tcPr>
    </w:tblStylePr>
    <w:tblStylePr w:type="lastRow">
      <w:rPr>
        <w:b/>
        <w:bCs/>
      </w:rPr>
      <w:tblPr/>
      <w:tcPr>
        <w:tcBorders>
          <w:top w:val="sing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1lysuthevingsfarge3">
    <w:name w:val="List Table 1 Light Accent 3"/>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1lysuthevingsfarge6">
    <w:name w:val="List Table 1 Light Accent 6"/>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D60C6A"/>
    <w:pPr>
      <w:spacing w:after="0" w:line="240" w:lineRule="auto"/>
    </w:pPr>
    <w:tblPr>
      <w:tblStyleRowBandSize w:val="1"/>
      <w:tblStyleColBandSize w:val="1"/>
      <w:tblBorders>
        <w:top w:val="single" w:sz="4" w:space="0" w:color="75A09C" w:themeColor="text1" w:themeTint="99"/>
        <w:bottom w:val="single" w:sz="4" w:space="0" w:color="75A09C" w:themeColor="text1" w:themeTint="99"/>
        <w:insideH w:val="single" w:sz="4" w:space="0" w:color="75A09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2uthevingsfarge1">
    <w:name w:val="List Table 2 Accent 1"/>
    <w:basedOn w:val="Vanligtabell"/>
    <w:uiPriority w:val="47"/>
    <w:rsid w:val="00D60C6A"/>
    <w:pPr>
      <w:spacing w:after="0" w:line="240" w:lineRule="auto"/>
    </w:pPr>
    <w:tblPr>
      <w:tblStyleRowBandSize w:val="1"/>
      <w:tblStyleColBandSize w:val="1"/>
      <w:tblBorders>
        <w:top w:val="single" w:sz="4" w:space="0" w:color="75A09C" w:themeColor="accent1" w:themeTint="99"/>
        <w:bottom w:val="single" w:sz="4" w:space="0" w:color="75A09C" w:themeColor="accent1" w:themeTint="99"/>
        <w:insideH w:val="single" w:sz="4" w:space="0" w:color="75A0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2uthevingsfarge2">
    <w:name w:val="List Table 2 Accent 2"/>
    <w:basedOn w:val="Vanligtabell"/>
    <w:uiPriority w:val="47"/>
    <w:rsid w:val="00D60C6A"/>
    <w:pPr>
      <w:spacing w:after="0" w:line="240" w:lineRule="auto"/>
    </w:pPr>
    <w:tblPr>
      <w:tblStyleRowBandSize w:val="1"/>
      <w:tblStyleColBandSize w:val="1"/>
      <w:tblBorders>
        <w:top w:val="single" w:sz="4" w:space="0" w:color="F4B595" w:themeColor="accent2" w:themeTint="99"/>
        <w:bottom w:val="single" w:sz="4" w:space="0" w:color="F4B595" w:themeColor="accent2" w:themeTint="99"/>
        <w:insideH w:val="single" w:sz="4" w:space="0" w:color="F4B59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2uthevingsfarge3">
    <w:name w:val="List Table 2 Accent 3"/>
    <w:basedOn w:val="Vanligtabell"/>
    <w:uiPriority w:val="47"/>
    <w:rsid w:val="00D60C6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D60C6A"/>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D60C6A"/>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2uthevingsfarge6">
    <w:name w:val="List Table 2 Accent 6"/>
    <w:basedOn w:val="Vanligtabell"/>
    <w:uiPriority w:val="47"/>
    <w:rsid w:val="00D60C6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D60C6A"/>
    <w:pPr>
      <w:spacing w:after="0" w:line="240" w:lineRule="auto"/>
    </w:pPr>
    <w:tblPr>
      <w:tblStyleRowBandSize w:val="1"/>
      <w:tblStyleColBandSize w:val="1"/>
      <w:tblBorders>
        <w:top w:val="single" w:sz="4" w:space="0" w:color="324947" w:themeColor="text1"/>
        <w:left w:val="single" w:sz="4" w:space="0" w:color="324947" w:themeColor="text1"/>
        <w:bottom w:val="single" w:sz="4" w:space="0" w:color="324947" w:themeColor="text1"/>
        <w:right w:val="single" w:sz="4" w:space="0" w:color="324947" w:themeColor="text1"/>
      </w:tblBorders>
    </w:tblPr>
    <w:tblStylePr w:type="firstRow">
      <w:rPr>
        <w:b/>
        <w:bCs/>
        <w:color w:val="FFFFFF" w:themeColor="background1"/>
      </w:rPr>
      <w:tblPr/>
      <w:tcPr>
        <w:shd w:val="clear" w:color="auto" w:fill="324947" w:themeFill="text1"/>
      </w:tcPr>
    </w:tblStylePr>
    <w:tblStylePr w:type="lastRow">
      <w:rPr>
        <w:b/>
        <w:bCs/>
      </w:rPr>
      <w:tblPr/>
      <w:tcPr>
        <w:tcBorders>
          <w:top w:val="double" w:sz="4" w:space="0" w:color="32494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text1"/>
          <w:right w:val="single" w:sz="4" w:space="0" w:color="324947" w:themeColor="text1"/>
        </w:tcBorders>
      </w:tcPr>
    </w:tblStylePr>
    <w:tblStylePr w:type="band1Horz">
      <w:tblPr/>
      <w:tcPr>
        <w:tcBorders>
          <w:top w:val="single" w:sz="4" w:space="0" w:color="324947" w:themeColor="text1"/>
          <w:bottom w:val="single" w:sz="4" w:space="0" w:color="32494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text1"/>
          <w:left w:val="nil"/>
        </w:tcBorders>
      </w:tcPr>
    </w:tblStylePr>
    <w:tblStylePr w:type="swCell">
      <w:tblPr/>
      <w:tcPr>
        <w:tcBorders>
          <w:top w:val="double" w:sz="4" w:space="0" w:color="324947" w:themeColor="text1"/>
          <w:right w:val="nil"/>
        </w:tcBorders>
      </w:tcPr>
    </w:tblStylePr>
  </w:style>
  <w:style w:type="table" w:styleId="Listetabell3uthevingsfarge1">
    <w:name w:val="List Table 3 Accent 1"/>
    <w:basedOn w:val="Vanligtabell"/>
    <w:uiPriority w:val="48"/>
    <w:rsid w:val="00D60C6A"/>
    <w:pPr>
      <w:spacing w:after="0" w:line="240" w:lineRule="auto"/>
    </w:pPr>
    <w:tblPr>
      <w:tblStyleRowBandSize w:val="1"/>
      <w:tblStyleColBandSize w:val="1"/>
      <w:tblBorders>
        <w:top w:val="single" w:sz="4" w:space="0" w:color="324947" w:themeColor="accent1"/>
        <w:left w:val="single" w:sz="4" w:space="0" w:color="324947" w:themeColor="accent1"/>
        <w:bottom w:val="single" w:sz="4" w:space="0" w:color="324947" w:themeColor="accent1"/>
        <w:right w:val="single" w:sz="4" w:space="0" w:color="324947" w:themeColor="accent1"/>
      </w:tblBorders>
    </w:tblPr>
    <w:tblStylePr w:type="firstRow">
      <w:rPr>
        <w:b/>
        <w:bCs/>
        <w:color w:val="FFFFFF" w:themeColor="background1"/>
      </w:rPr>
      <w:tblPr/>
      <w:tcPr>
        <w:shd w:val="clear" w:color="auto" w:fill="324947" w:themeFill="accent1"/>
      </w:tcPr>
    </w:tblStylePr>
    <w:tblStylePr w:type="lastRow">
      <w:rPr>
        <w:b/>
        <w:bCs/>
      </w:rPr>
      <w:tblPr/>
      <w:tcPr>
        <w:tcBorders>
          <w:top w:val="double" w:sz="4" w:space="0" w:color="3249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accent1"/>
          <w:right w:val="single" w:sz="4" w:space="0" w:color="324947" w:themeColor="accent1"/>
        </w:tcBorders>
      </w:tcPr>
    </w:tblStylePr>
    <w:tblStylePr w:type="band1Horz">
      <w:tblPr/>
      <w:tcPr>
        <w:tcBorders>
          <w:top w:val="single" w:sz="4" w:space="0" w:color="324947" w:themeColor="accent1"/>
          <w:bottom w:val="single" w:sz="4" w:space="0" w:color="3249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accent1"/>
          <w:left w:val="nil"/>
        </w:tcBorders>
      </w:tcPr>
    </w:tblStylePr>
    <w:tblStylePr w:type="swCell">
      <w:tblPr/>
      <w:tcPr>
        <w:tcBorders>
          <w:top w:val="double" w:sz="4" w:space="0" w:color="324947" w:themeColor="accent1"/>
          <w:right w:val="nil"/>
        </w:tcBorders>
      </w:tcPr>
    </w:tblStylePr>
  </w:style>
  <w:style w:type="table" w:styleId="Listetabell3uthevingsfarge2">
    <w:name w:val="List Table 3 Accent 2"/>
    <w:basedOn w:val="Vanligtabell"/>
    <w:uiPriority w:val="48"/>
    <w:rsid w:val="00D60C6A"/>
    <w:pPr>
      <w:spacing w:after="0" w:line="240" w:lineRule="auto"/>
    </w:pPr>
    <w:tblPr>
      <w:tblStyleRowBandSize w:val="1"/>
      <w:tblStyleColBandSize w:val="1"/>
      <w:tblBorders>
        <w:top w:val="single" w:sz="4" w:space="0" w:color="ED8550" w:themeColor="accent2"/>
        <w:left w:val="single" w:sz="4" w:space="0" w:color="ED8550" w:themeColor="accent2"/>
        <w:bottom w:val="single" w:sz="4" w:space="0" w:color="ED8550" w:themeColor="accent2"/>
        <w:right w:val="single" w:sz="4" w:space="0" w:color="ED8550" w:themeColor="accent2"/>
      </w:tblBorders>
    </w:tblPr>
    <w:tblStylePr w:type="firstRow">
      <w:rPr>
        <w:b/>
        <w:bCs/>
        <w:color w:val="FFFFFF" w:themeColor="background1"/>
      </w:rPr>
      <w:tblPr/>
      <w:tcPr>
        <w:shd w:val="clear" w:color="auto" w:fill="ED8550" w:themeFill="accent2"/>
      </w:tcPr>
    </w:tblStylePr>
    <w:tblStylePr w:type="lastRow">
      <w:rPr>
        <w:b/>
        <w:bCs/>
      </w:rPr>
      <w:tblPr/>
      <w:tcPr>
        <w:tcBorders>
          <w:top w:val="double" w:sz="4" w:space="0" w:color="ED855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8550" w:themeColor="accent2"/>
          <w:right w:val="single" w:sz="4" w:space="0" w:color="ED8550" w:themeColor="accent2"/>
        </w:tcBorders>
      </w:tcPr>
    </w:tblStylePr>
    <w:tblStylePr w:type="band1Horz">
      <w:tblPr/>
      <w:tcPr>
        <w:tcBorders>
          <w:top w:val="single" w:sz="4" w:space="0" w:color="ED8550" w:themeColor="accent2"/>
          <w:bottom w:val="single" w:sz="4" w:space="0" w:color="ED855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8550" w:themeColor="accent2"/>
          <w:left w:val="nil"/>
        </w:tcBorders>
      </w:tcPr>
    </w:tblStylePr>
    <w:tblStylePr w:type="swCell">
      <w:tblPr/>
      <w:tcPr>
        <w:tcBorders>
          <w:top w:val="double" w:sz="4" w:space="0" w:color="ED8550" w:themeColor="accent2"/>
          <w:right w:val="nil"/>
        </w:tcBorders>
      </w:tcPr>
    </w:tblStylePr>
  </w:style>
  <w:style w:type="table" w:styleId="Listetabell3uthevingsfarge3">
    <w:name w:val="List Table 3 Accent 3"/>
    <w:basedOn w:val="Vanligtabell"/>
    <w:uiPriority w:val="48"/>
    <w:rsid w:val="00D60C6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D60C6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D60C6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tabell3uthevingsfarge6">
    <w:name w:val="List Table 3 Accent 6"/>
    <w:basedOn w:val="Vanligtabell"/>
    <w:uiPriority w:val="48"/>
    <w:rsid w:val="00D60C6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tcBorders>
        <w:shd w:val="clear" w:color="auto" w:fill="324947" w:themeFill="text1"/>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4uthevingsfarge1">
    <w:name w:val="List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tcBorders>
        <w:shd w:val="clear" w:color="auto" w:fill="324947" w:themeFill="accent1"/>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4uthevingsfarge2">
    <w:name w:val="List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tcBorders>
        <w:shd w:val="clear" w:color="auto" w:fill="ED8550" w:themeFill="accent2"/>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4uthevingsfarge3">
    <w:name w:val="List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4uthevingsfarge6">
    <w:name w:val="List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text1"/>
        <w:left w:val="single" w:sz="24" w:space="0" w:color="324947" w:themeColor="text1"/>
        <w:bottom w:val="single" w:sz="24" w:space="0" w:color="324947" w:themeColor="text1"/>
        <w:right w:val="single" w:sz="24" w:space="0" w:color="324947" w:themeColor="text1"/>
      </w:tblBorders>
    </w:tblPr>
    <w:tcPr>
      <w:shd w:val="clear" w:color="auto" w:fill="324947"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accent1"/>
        <w:left w:val="single" w:sz="24" w:space="0" w:color="324947" w:themeColor="accent1"/>
        <w:bottom w:val="single" w:sz="24" w:space="0" w:color="324947" w:themeColor="accent1"/>
        <w:right w:val="single" w:sz="24" w:space="0" w:color="324947" w:themeColor="accent1"/>
      </w:tblBorders>
    </w:tblPr>
    <w:tcPr>
      <w:shd w:val="clear" w:color="auto" w:fill="32494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D60C6A"/>
    <w:pPr>
      <w:spacing w:after="0" w:line="240" w:lineRule="auto"/>
    </w:pPr>
    <w:rPr>
      <w:color w:val="FFFFFF" w:themeColor="background1"/>
    </w:rPr>
    <w:tblPr>
      <w:tblStyleRowBandSize w:val="1"/>
      <w:tblStyleColBandSize w:val="1"/>
      <w:tblBorders>
        <w:top w:val="single" w:sz="24" w:space="0" w:color="ED8550" w:themeColor="accent2"/>
        <w:left w:val="single" w:sz="24" w:space="0" w:color="ED8550" w:themeColor="accent2"/>
        <w:bottom w:val="single" w:sz="24" w:space="0" w:color="ED8550" w:themeColor="accent2"/>
        <w:right w:val="single" w:sz="24" w:space="0" w:color="ED8550" w:themeColor="accent2"/>
      </w:tblBorders>
    </w:tblPr>
    <w:tcPr>
      <w:shd w:val="clear" w:color="auto" w:fill="ED855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D60C6A"/>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D60C6A"/>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D60C6A"/>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D60C6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324947" w:themeColor="text1"/>
        <w:bottom w:val="single" w:sz="4" w:space="0" w:color="324947" w:themeColor="text1"/>
      </w:tblBorders>
    </w:tblPr>
    <w:tblStylePr w:type="firstRow">
      <w:rPr>
        <w:b/>
        <w:bCs/>
      </w:rPr>
      <w:tblPr/>
      <w:tcPr>
        <w:tcBorders>
          <w:bottom w:val="single" w:sz="4" w:space="0" w:color="324947" w:themeColor="text1"/>
        </w:tcBorders>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6fargerikuthevingsfarge1">
    <w:name w:val="List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324947" w:themeColor="accent1"/>
        <w:bottom w:val="single" w:sz="4" w:space="0" w:color="324947" w:themeColor="accent1"/>
      </w:tblBorders>
    </w:tblPr>
    <w:tblStylePr w:type="firstRow">
      <w:rPr>
        <w:b/>
        <w:bCs/>
      </w:rPr>
      <w:tblPr/>
      <w:tcPr>
        <w:tcBorders>
          <w:bottom w:val="single" w:sz="4" w:space="0" w:color="324947" w:themeColor="accent1"/>
        </w:tcBorders>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6fargerikuthevingsfarge2">
    <w:name w:val="List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ED8550" w:themeColor="accent2"/>
        <w:bottom w:val="single" w:sz="4" w:space="0" w:color="ED8550" w:themeColor="accent2"/>
      </w:tblBorders>
    </w:tblPr>
    <w:tblStylePr w:type="firstRow">
      <w:rPr>
        <w:b/>
        <w:bCs/>
      </w:rPr>
      <w:tblPr/>
      <w:tcPr>
        <w:tcBorders>
          <w:bottom w:val="single" w:sz="4" w:space="0" w:color="ED8550" w:themeColor="accent2"/>
        </w:tcBorders>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6fargerikuthevingsfarge3">
    <w:name w:val="List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6fargerikuthevingsfarge6">
    <w:name w:val="List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D60C6A"/>
    <w:pPr>
      <w:spacing w:after="0" w:line="240" w:lineRule="auto"/>
    </w:pPr>
    <w:rPr>
      <w:color w:val="324947"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text1"/>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D60C6A"/>
    <w:pPr>
      <w:spacing w:after="0" w:line="240" w:lineRule="auto"/>
    </w:pPr>
    <w:rPr>
      <w:color w:val="25363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accent1"/>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D60C6A"/>
    <w:pPr>
      <w:spacing w:after="0" w:line="240" w:lineRule="auto"/>
    </w:pPr>
    <w:rPr>
      <w:color w:val="D7571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855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855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855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8550" w:themeColor="accent2"/>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D60C6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D60C6A"/>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D60C6A"/>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D60C6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pPr>
        <w:spacing w:before="0" w:after="0" w:line="240" w:lineRule="auto"/>
      </w:pPr>
      <w:rPr>
        <w:b/>
        <w:bCs/>
        <w:color w:val="FFFFFF" w:themeColor="background1"/>
      </w:rPr>
      <w:tblPr/>
      <w:tcPr>
        <w:shd w:val="clear" w:color="auto" w:fill="324947" w:themeFill="text1"/>
      </w:tcPr>
    </w:tblStylePr>
    <w:tblStylePr w:type="lastRow">
      <w:pPr>
        <w:spacing w:before="0" w:after="0" w:line="240" w:lineRule="auto"/>
      </w:pPr>
      <w:rPr>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tcBorders>
      </w:tcPr>
    </w:tblStylePr>
    <w:tblStylePr w:type="firstCol">
      <w:rPr>
        <w:b/>
        <w:bCs/>
      </w:rPr>
    </w:tblStylePr>
    <w:tblStylePr w:type="lastCol">
      <w:rPr>
        <w:b/>
        <w:bCs/>
      </w:r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style>
  <w:style w:type="table" w:styleId="Lyslisteuthevingsfarge1">
    <w:name w:val="Light List Accent 1"/>
    <w:basedOn w:val="Vanligtabell"/>
    <w:uiPriority w:val="61"/>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pPr>
        <w:spacing w:before="0" w:after="0" w:line="240" w:lineRule="auto"/>
      </w:pPr>
      <w:rPr>
        <w:b/>
        <w:bCs/>
        <w:color w:val="FFFFFF" w:themeColor="background1"/>
      </w:rPr>
      <w:tblPr/>
      <w:tcPr>
        <w:shd w:val="clear" w:color="auto" w:fill="324947" w:themeFill="accent1"/>
      </w:tcPr>
    </w:tblStylePr>
    <w:tblStylePr w:type="lastRow">
      <w:pPr>
        <w:spacing w:before="0" w:after="0" w:line="240" w:lineRule="auto"/>
      </w:pPr>
      <w:rPr>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tcBorders>
      </w:tcPr>
    </w:tblStylePr>
    <w:tblStylePr w:type="firstCol">
      <w:rPr>
        <w:b/>
        <w:bCs/>
      </w:rPr>
    </w:tblStylePr>
    <w:tblStylePr w:type="lastCol">
      <w:rPr>
        <w:b/>
        <w:bCs/>
      </w:r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style>
  <w:style w:type="table" w:styleId="Lyslisteuthevingsfarge2">
    <w:name w:val="Light List Accent 2"/>
    <w:basedOn w:val="Vanligtabell"/>
    <w:uiPriority w:val="61"/>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pPr>
        <w:spacing w:before="0" w:after="0" w:line="240" w:lineRule="auto"/>
      </w:pPr>
      <w:rPr>
        <w:b/>
        <w:bCs/>
        <w:color w:val="FFFFFF" w:themeColor="background1"/>
      </w:rPr>
      <w:tblPr/>
      <w:tcPr>
        <w:shd w:val="clear" w:color="auto" w:fill="ED8550" w:themeFill="accent2"/>
      </w:tcPr>
    </w:tblStylePr>
    <w:tblStylePr w:type="lastRow">
      <w:pPr>
        <w:spacing w:before="0" w:after="0" w:line="240" w:lineRule="auto"/>
      </w:pPr>
      <w:rPr>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tcBorders>
      </w:tcPr>
    </w:tblStylePr>
    <w:tblStylePr w:type="firstCol">
      <w:rPr>
        <w:b/>
        <w:bCs/>
      </w:rPr>
    </w:tblStylePr>
    <w:tblStylePr w:type="lastCol">
      <w:rPr>
        <w:b/>
        <w:bCs/>
      </w:r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style>
  <w:style w:type="table" w:styleId="Lyslisteuthevingsfarge3">
    <w:name w:val="Light List Accent 3"/>
    <w:basedOn w:val="Vanligtabell"/>
    <w:uiPriority w:val="61"/>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yslisteuthevingsfarge6">
    <w:name w:val="Light List Accent 6"/>
    <w:basedOn w:val="Vanligtabell"/>
    <w:uiPriority w:val="61"/>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D60C6A"/>
    <w:pPr>
      <w:spacing w:after="0" w:line="240" w:lineRule="auto"/>
    </w:pPr>
    <w:rPr>
      <w:color w:val="253634" w:themeColor="text1" w:themeShade="BF"/>
    </w:rPr>
    <w:tblPr>
      <w:tblStyleRowBandSize w:val="1"/>
      <w:tblStyleColBandSize w:val="1"/>
      <w:tblBorders>
        <w:top w:val="single" w:sz="8" w:space="0" w:color="324947" w:themeColor="text1"/>
        <w:bottom w:val="single" w:sz="8" w:space="0" w:color="324947" w:themeColor="text1"/>
      </w:tblBorders>
    </w:tblPr>
    <w:tblStylePr w:type="fir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la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left w:val="nil"/>
          <w:right w:val="nil"/>
          <w:insideH w:val="nil"/>
          <w:insideV w:val="nil"/>
        </w:tcBorders>
        <w:shd w:val="clear" w:color="auto" w:fill="C6D8D6" w:themeFill="text1" w:themeFillTint="3F"/>
      </w:tcPr>
    </w:tblStylePr>
  </w:style>
  <w:style w:type="table" w:styleId="Lysskyggelegginguthevingsfarge1">
    <w:name w:val="Light Shading Accent 1"/>
    <w:basedOn w:val="Vanligtabell"/>
    <w:uiPriority w:val="60"/>
    <w:semiHidden/>
    <w:unhideWhenUsed/>
    <w:rsid w:val="00D60C6A"/>
    <w:pPr>
      <w:spacing w:after="0" w:line="240" w:lineRule="auto"/>
    </w:pPr>
    <w:rPr>
      <w:color w:val="253634" w:themeColor="accent1" w:themeShade="BF"/>
    </w:rPr>
    <w:tblPr>
      <w:tblStyleRowBandSize w:val="1"/>
      <w:tblStyleColBandSize w:val="1"/>
      <w:tblBorders>
        <w:top w:val="single" w:sz="8" w:space="0" w:color="324947" w:themeColor="accent1"/>
        <w:bottom w:val="single" w:sz="8" w:space="0" w:color="324947" w:themeColor="accent1"/>
      </w:tblBorders>
    </w:tblPr>
    <w:tblStylePr w:type="fir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la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left w:val="nil"/>
          <w:right w:val="nil"/>
          <w:insideH w:val="nil"/>
          <w:insideV w:val="nil"/>
        </w:tcBorders>
        <w:shd w:val="clear" w:color="auto" w:fill="C6D8D6" w:themeFill="accent1" w:themeFillTint="3F"/>
      </w:tcPr>
    </w:tblStylePr>
  </w:style>
  <w:style w:type="table" w:styleId="Lysskyggelegginguthevingsfarge2">
    <w:name w:val="Light Shading Accent 2"/>
    <w:basedOn w:val="Vanligtabell"/>
    <w:uiPriority w:val="60"/>
    <w:semiHidden/>
    <w:unhideWhenUsed/>
    <w:rsid w:val="00D60C6A"/>
    <w:pPr>
      <w:spacing w:after="0" w:line="240" w:lineRule="auto"/>
    </w:pPr>
    <w:rPr>
      <w:color w:val="D75716" w:themeColor="accent2" w:themeShade="BF"/>
    </w:rPr>
    <w:tblPr>
      <w:tblStyleRowBandSize w:val="1"/>
      <w:tblStyleColBandSize w:val="1"/>
      <w:tblBorders>
        <w:top w:val="single" w:sz="8" w:space="0" w:color="ED8550" w:themeColor="accent2"/>
        <w:bottom w:val="single" w:sz="8" w:space="0" w:color="ED8550" w:themeColor="accent2"/>
      </w:tblBorders>
    </w:tblPr>
    <w:tblStylePr w:type="fir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la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left w:val="nil"/>
          <w:right w:val="nil"/>
          <w:insideH w:val="nil"/>
          <w:insideV w:val="nil"/>
        </w:tcBorders>
        <w:shd w:val="clear" w:color="auto" w:fill="FAE0D3" w:themeFill="accent2" w:themeFillTint="3F"/>
      </w:tcPr>
    </w:tblStylePr>
  </w:style>
  <w:style w:type="table" w:styleId="Lysskyggelegginguthevingsfarge3">
    <w:name w:val="Light Shading Accent 3"/>
    <w:basedOn w:val="Vanligtabell"/>
    <w:uiPriority w:val="60"/>
    <w:semiHidden/>
    <w:unhideWhenUsed/>
    <w:rsid w:val="00D60C6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D60C6A"/>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D60C6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ysskyggelegginguthevingsfarge6">
    <w:name w:val="Light Shading Accent 6"/>
    <w:basedOn w:val="Vanligtabell"/>
    <w:uiPriority w:val="60"/>
    <w:semiHidden/>
    <w:unhideWhenUsed/>
    <w:rsid w:val="00D60C6A"/>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18" w:space="0" w:color="324947" w:themeColor="text1"/>
          <w:right w:val="single" w:sz="8" w:space="0" w:color="324947" w:themeColor="text1"/>
          <w:insideH w:val="nil"/>
          <w:insideV w:val="single" w:sz="8" w:space="0" w:color="324947"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insideH w:val="nil"/>
          <w:insideV w:val="single" w:sz="8" w:space="0" w:color="324947"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shd w:val="clear" w:color="auto" w:fill="C6D8D6" w:themeFill="text1" w:themeFillTint="3F"/>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shd w:val="clear" w:color="auto" w:fill="C6D8D6" w:themeFill="text1" w:themeFillTint="3F"/>
      </w:tcPr>
    </w:tblStylePr>
    <w:tblStylePr w:type="band2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tcPr>
    </w:tblStylePr>
  </w:style>
  <w:style w:type="table" w:styleId="Lystrutenettuthevingsfarge1">
    <w:name w:val="Light Grid Accent 1"/>
    <w:basedOn w:val="Vanligtabell"/>
    <w:uiPriority w:val="62"/>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18" w:space="0" w:color="324947" w:themeColor="accent1"/>
          <w:right w:val="single" w:sz="8" w:space="0" w:color="324947" w:themeColor="accent1"/>
          <w:insideH w:val="nil"/>
          <w:insideV w:val="single" w:sz="8" w:space="0" w:color="32494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insideH w:val="nil"/>
          <w:insideV w:val="single" w:sz="8" w:space="0" w:color="32494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shd w:val="clear" w:color="auto" w:fill="C6D8D6" w:themeFill="accent1" w:themeFillTint="3F"/>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shd w:val="clear" w:color="auto" w:fill="C6D8D6" w:themeFill="accent1" w:themeFillTint="3F"/>
      </w:tcPr>
    </w:tblStylePr>
    <w:tblStylePr w:type="band2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tcPr>
    </w:tblStylePr>
  </w:style>
  <w:style w:type="table" w:styleId="Lystrutenettuthevingsfarge2">
    <w:name w:val="Light Grid Accent 2"/>
    <w:basedOn w:val="Vanligtabell"/>
    <w:uiPriority w:val="62"/>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18" w:space="0" w:color="ED8550" w:themeColor="accent2"/>
          <w:right w:val="single" w:sz="8" w:space="0" w:color="ED8550" w:themeColor="accent2"/>
          <w:insideH w:val="nil"/>
          <w:insideV w:val="single" w:sz="8" w:space="0" w:color="ED855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insideH w:val="nil"/>
          <w:insideV w:val="single" w:sz="8" w:space="0" w:color="ED855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shd w:val="clear" w:color="auto" w:fill="FAE0D3" w:themeFill="accent2" w:themeFillTint="3F"/>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shd w:val="clear" w:color="auto" w:fill="FAE0D3" w:themeFill="accent2" w:themeFillTint="3F"/>
      </w:tcPr>
    </w:tblStylePr>
    <w:tblStylePr w:type="band2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tcPr>
    </w:tblStylePr>
  </w:style>
  <w:style w:type="table" w:styleId="Lystrutenettuthevingsfarge3">
    <w:name w:val="Light Grid Accent 3"/>
    <w:basedOn w:val="Vanligtabell"/>
    <w:uiPriority w:val="62"/>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ystrutenettuthevingsfarge6">
    <w:name w:val="Light Grid Accent 6"/>
    <w:basedOn w:val="Vanligtabell"/>
    <w:uiPriority w:val="62"/>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unhideWhenUsed/>
    <w:rsid w:val="00D60C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D60C6A"/>
    <w:rPr>
      <w:rFonts w:ascii="Consolas" w:hAnsi="Consolas"/>
      <w:sz w:val="20"/>
      <w:szCs w:val="20"/>
    </w:rPr>
  </w:style>
  <w:style w:type="paragraph" w:styleId="Meldingshode">
    <w:name w:val="Message Header"/>
    <w:basedOn w:val="Normal"/>
    <w:link w:val="MeldingshodeTegn"/>
    <w:uiPriority w:val="99"/>
    <w:semiHidden/>
    <w:unhideWhenUsed/>
    <w:rsid w:val="00D60C6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D60C6A"/>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D60C6A"/>
    <w:rPr>
      <w:sz w:val="16"/>
      <w:szCs w:val="16"/>
    </w:rPr>
  </w:style>
  <w:style w:type="table" w:styleId="Middelsliste1">
    <w:name w:val="Medium Lis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text1"/>
        <w:bottom w:val="single" w:sz="8" w:space="0" w:color="324947" w:themeColor="text1"/>
      </w:tblBorders>
    </w:tblPr>
    <w:tblStylePr w:type="firstRow">
      <w:rPr>
        <w:rFonts w:asciiTheme="majorHAnsi" w:eastAsiaTheme="majorEastAsia" w:hAnsiTheme="majorHAnsi" w:cstheme="majorBidi"/>
      </w:rPr>
      <w:tblPr/>
      <w:tcPr>
        <w:tcBorders>
          <w:top w:val="nil"/>
          <w:bottom w:val="single" w:sz="8" w:space="0" w:color="324947" w:themeColor="text1"/>
        </w:tcBorders>
      </w:tcPr>
    </w:tblStylePr>
    <w:tblStylePr w:type="lastRow">
      <w:rPr>
        <w:b/>
        <w:bCs/>
        <w:color w:val="000000" w:themeColor="text2"/>
      </w:rPr>
      <w:tblPr/>
      <w:tcPr>
        <w:tcBorders>
          <w:top w:val="single" w:sz="8" w:space="0" w:color="324947" w:themeColor="text1"/>
          <w:bottom w:val="single" w:sz="8" w:space="0" w:color="324947" w:themeColor="text1"/>
        </w:tcBorders>
      </w:tcPr>
    </w:tblStylePr>
    <w:tblStylePr w:type="firstCol">
      <w:rPr>
        <w:b/>
        <w:bCs/>
      </w:rPr>
    </w:tblStylePr>
    <w:tblStylePr w:type="lastCol">
      <w:rPr>
        <w:b/>
        <w:bCs/>
      </w:rPr>
      <w:tblPr/>
      <w:tcPr>
        <w:tcBorders>
          <w:top w:val="single" w:sz="8" w:space="0" w:color="324947" w:themeColor="text1"/>
          <w:bottom w:val="single" w:sz="8" w:space="0" w:color="324947" w:themeColor="text1"/>
        </w:tcBorders>
      </w:tcPr>
    </w:tblStylePr>
    <w:tblStylePr w:type="band1Vert">
      <w:tblPr/>
      <w:tcPr>
        <w:shd w:val="clear" w:color="auto" w:fill="C6D8D6" w:themeFill="text1" w:themeFillTint="3F"/>
      </w:tcPr>
    </w:tblStylePr>
    <w:tblStylePr w:type="band1Horz">
      <w:tblPr/>
      <w:tcPr>
        <w:shd w:val="clear" w:color="auto" w:fill="C6D8D6" w:themeFill="text1" w:themeFillTint="3F"/>
      </w:tcPr>
    </w:tblStylePr>
  </w:style>
  <w:style w:type="table" w:styleId="Middelsliste1uthevingsfarge1">
    <w:name w:val="Medium List 1 Accen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accent1"/>
        <w:bottom w:val="single" w:sz="8" w:space="0" w:color="324947" w:themeColor="accent1"/>
      </w:tblBorders>
    </w:tblPr>
    <w:tblStylePr w:type="firstRow">
      <w:rPr>
        <w:rFonts w:asciiTheme="majorHAnsi" w:eastAsiaTheme="majorEastAsia" w:hAnsiTheme="majorHAnsi" w:cstheme="majorBidi"/>
      </w:rPr>
      <w:tblPr/>
      <w:tcPr>
        <w:tcBorders>
          <w:top w:val="nil"/>
          <w:bottom w:val="single" w:sz="8" w:space="0" w:color="324947" w:themeColor="accent1"/>
        </w:tcBorders>
      </w:tcPr>
    </w:tblStylePr>
    <w:tblStylePr w:type="lastRow">
      <w:rPr>
        <w:b/>
        <w:bCs/>
        <w:color w:val="000000" w:themeColor="text2"/>
      </w:rPr>
      <w:tblPr/>
      <w:tcPr>
        <w:tcBorders>
          <w:top w:val="single" w:sz="8" w:space="0" w:color="324947" w:themeColor="accent1"/>
          <w:bottom w:val="single" w:sz="8" w:space="0" w:color="324947" w:themeColor="accent1"/>
        </w:tcBorders>
      </w:tcPr>
    </w:tblStylePr>
    <w:tblStylePr w:type="firstCol">
      <w:rPr>
        <w:b/>
        <w:bCs/>
      </w:rPr>
    </w:tblStylePr>
    <w:tblStylePr w:type="lastCol">
      <w:rPr>
        <w:b/>
        <w:bCs/>
      </w:rPr>
      <w:tblPr/>
      <w:tcPr>
        <w:tcBorders>
          <w:top w:val="single" w:sz="8" w:space="0" w:color="324947" w:themeColor="accent1"/>
          <w:bottom w:val="single" w:sz="8" w:space="0" w:color="324947" w:themeColor="accent1"/>
        </w:tcBorders>
      </w:tcPr>
    </w:tblStylePr>
    <w:tblStylePr w:type="band1Vert">
      <w:tblPr/>
      <w:tcPr>
        <w:shd w:val="clear" w:color="auto" w:fill="C6D8D6" w:themeFill="accent1" w:themeFillTint="3F"/>
      </w:tcPr>
    </w:tblStylePr>
    <w:tblStylePr w:type="band1Horz">
      <w:tblPr/>
      <w:tcPr>
        <w:shd w:val="clear" w:color="auto" w:fill="C6D8D6" w:themeFill="accent1" w:themeFillTint="3F"/>
      </w:tcPr>
    </w:tblStylePr>
  </w:style>
  <w:style w:type="table" w:styleId="Middelsliste1uthevingsfarge2">
    <w:name w:val="Medium List 1 Accent 2"/>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ED8550" w:themeColor="accent2"/>
        <w:bottom w:val="single" w:sz="8" w:space="0" w:color="ED8550" w:themeColor="accent2"/>
      </w:tblBorders>
    </w:tblPr>
    <w:tblStylePr w:type="firstRow">
      <w:rPr>
        <w:rFonts w:asciiTheme="majorHAnsi" w:eastAsiaTheme="majorEastAsia" w:hAnsiTheme="majorHAnsi" w:cstheme="majorBidi"/>
      </w:rPr>
      <w:tblPr/>
      <w:tcPr>
        <w:tcBorders>
          <w:top w:val="nil"/>
          <w:bottom w:val="single" w:sz="8" w:space="0" w:color="ED8550" w:themeColor="accent2"/>
        </w:tcBorders>
      </w:tcPr>
    </w:tblStylePr>
    <w:tblStylePr w:type="lastRow">
      <w:rPr>
        <w:b/>
        <w:bCs/>
        <w:color w:val="000000" w:themeColor="text2"/>
      </w:rPr>
      <w:tblPr/>
      <w:tcPr>
        <w:tcBorders>
          <w:top w:val="single" w:sz="8" w:space="0" w:color="ED8550" w:themeColor="accent2"/>
          <w:bottom w:val="single" w:sz="8" w:space="0" w:color="ED8550" w:themeColor="accent2"/>
        </w:tcBorders>
      </w:tcPr>
    </w:tblStylePr>
    <w:tblStylePr w:type="firstCol">
      <w:rPr>
        <w:b/>
        <w:bCs/>
      </w:rPr>
    </w:tblStylePr>
    <w:tblStylePr w:type="lastCol">
      <w:rPr>
        <w:b/>
        <w:bCs/>
      </w:rPr>
      <w:tblPr/>
      <w:tcPr>
        <w:tcBorders>
          <w:top w:val="single" w:sz="8" w:space="0" w:color="ED8550" w:themeColor="accent2"/>
          <w:bottom w:val="single" w:sz="8" w:space="0" w:color="ED8550" w:themeColor="accent2"/>
        </w:tcBorders>
      </w:tcPr>
    </w:tblStylePr>
    <w:tblStylePr w:type="band1Vert">
      <w:tblPr/>
      <w:tcPr>
        <w:shd w:val="clear" w:color="auto" w:fill="FAE0D3" w:themeFill="accent2" w:themeFillTint="3F"/>
      </w:tcPr>
    </w:tblStylePr>
    <w:tblStylePr w:type="band1Horz">
      <w:tblPr/>
      <w:tcPr>
        <w:shd w:val="clear" w:color="auto" w:fill="FAE0D3" w:themeFill="accent2" w:themeFillTint="3F"/>
      </w:tcPr>
    </w:tblStylePr>
  </w:style>
  <w:style w:type="table" w:styleId="Middelsliste1uthevingsfarge3">
    <w:name w:val="Medium List 1 Accent 3"/>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000000"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000000"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000000"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ddelsliste1uthevingsfarge6">
    <w:name w:val="Medium List 1 Accent 6"/>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0000"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rPr>
        <w:sz w:val="24"/>
        <w:szCs w:val="24"/>
      </w:rPr>
      <w:tblPr/>
      <w:tcPr>
        <w:tcBorders>
          <w:top w:val="nil"/>
          <w:left w:val="nil"/>
          <w:bottom w:val="single" w:sz="24" w:space="0" w:color="324947" w:themeColor="text1"/>
          <w:right w:val="nil"/>
          <w:insideH w:val="nil"/>
          <w:insideV w:val="nil"/>
        </w:tcBorders>
        <w:shd w:val="clear" w:color="auto" w:fill="FFFFFF" w:themeFill="background1"/>
      </w:tcPr>
    </w:tblStylePr>
    <w:tblStylePr w:type="lastRow">
      <w:tblPr/>
      <w:tcPr>
        <w:tcBorders>
          <w:top w:val="single" w:sz="8" w:space="0" w:color="324947"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text1"/>
          <w:insideH w:val="nil"/>
          <w:insideV w:val="nil"/>
        </w:tcBorders>
        <w:shd w:val="clear" w:color="auto" w:fill="FFFFFF" w:themeFill="background1"/>
      </w:tcPr>
    </w:tblStylePr>
    <w:tblStylePr w:type="lastCol">
      <w:tblPr/>
      <w:tcPr>
        <w:tcBorders>
          <w:top w:val="nil"/>
          <w:left w:val="single" w:sz="8" w:space="0" w:color="324947"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top w:val="nil"/>
          <w:bottom w:val="nil"/>
          <w:insideH w:val="nil"/>
          <w:insideV w:val="nil"/>
        </w:tcBorders>
        <w:shd w:val="clear" w:color="auto" w:fill="C6D8D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rPr>
        <w:sz w:val="24"/>
        <w:szCs w:val="24"/>
      </w:rPr>
      <w:tblPr/>
      <w:tcPr>
        <w:tcBorders>
          <w:top w:val="nil"/>
          <w:left w:val="nil"/>
          <w:bottom w:val="single" w:sz="24" w:space="0" w:color="324947" w:themeColor="accent1"/>
          <w:right w:val="nil"/>
          <w:insideH w:val="nil"/>
          <w:insideV w:val="nil"/>
        </w:tcBorders>
        <w:shd w:val="clear" w:color="auto" w:fill="FFFFFF" w:themeFill="background1"/>
      </w:tcPr>
    </w:tblStylePr>
    <w:tblStylePr w:type="lastRow">
      <w:tblPr/>
      <w:tcPr>
        <w:tcBorders>
          <w:top w:val="single" w:sz="8" w:space="0" w:color="32494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accent1"/>
          <w:insideH w:val="nil"/>
          <w:insideV w:val="nil"/>
        </w:tcBorders>
        <w:shd w:val="clear" w:color="auto" w:fill="FFFFFF" w:themeFill="background1"/>
      </w:tcPr>
    </w:tblStylePr>
    <w:tblStylePr w:type="lastCol">
      <w:tblPr/>
      <w:tcPr>
        <w:tcBorders>
          <w:top w:val="nil"/>
          <w:left w:val="single" w:sz="8" w:space="0" w:color="32494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top w:val="nil"/>
          <w:bottom w:val="nil"/>
          <w:insideH w:val="nil"/>
          <w:insideV w:val="nil"/>
        </w:tcBorders>
        <w:shd w:val="clear" w:color="auto" w:fill="C6D8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rPr>
        <w:sz w:val="24"/>
        <w:szCs w:val="24"/>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tblPr/>
      <w:tcPr>
        <w:tcBorders>
          <w:top w:val="single" w:sz="8" w:space="0" w:color="ED855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8550" w:themeColor="accent2"/>
          <w:insideH w:val="nil"/>
          <w:insideV w:val="nil"/>
        </w:tcBorders>
        <w:shd w:val="clear" w:color="auto" w:fill="FFFFFF" w:themeFill="background1"/>
      </w:tcPr>
    </w:tblStylePr>
    <w:tblStylePr w:type="lastCol">
      <w:tblPr/>
      <w:tcPr>
        <w:tcBorders>
          <w:top w:val="nil"/>
          <w:left w:val="single" w:sz="8" w:space="0" w:color="ED855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top w:val="nil"/>
          <w:bottom w:val="nil"/>
          <w:insideH w:val="nil"/>
          <w:insideV w:val="nil"/>
        </w:tcBorders>
        <w:shd w:val="clear" w:color="auto" w:fill="FAE0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insideV w:val="single" w:sz="8" w:space="0" w:color="59827E" w:themeColor="text1" w:themeTint="BF"/>
      </w:tblBorders>
    </w:tblPr>
    <w:tcPr>
      <w:shd w:val="clear" w:color="auto" w:fill="C6D8D6" w:themeFill="text1" w:themeFillTint="3F"/>
    </w:tcPr>
    <w:tblStylePr w:type="firstRow">
      <w:rPr>
        <w:b/>
        <w:bCs/>
      </w:rPr>
    </w:tblStylePr>
    <w:tblStylePr w:type="lastRow">
      <w:rPr>
        <w:b/>
        <w:bCs/>
      </w:rPr>
      <w:tblPr/>
      <w:tcPr>
        <w:tcBorders>
          <w:top w:val="single" w:sz="18" w:space="0" w:color="59827E" w:themeColor="text1" w:themeTint="BF"/>
        </w:tcBorders>
      </w:tcPr>
    </w:tblStylePr>
    <w:tblStylePr w:type="firstCol">
      <w:rPr>
        <w:b/>
        <w:bCs/>
      </w:rPr>
    </w:tblStylePr>
    <w:tblStylePr w:type="lastCol">
      <w:rPr>
        <w:b/>
        <w:bCs/>
      </w:r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Middelsrutenett1uthevingsfarge1">
    <w:name w:val="Medium Grid 1 Accent 1"/>
    <w:basedOn w:val="Vanligtabell"/>
    <w:uiPriority w:val="67"/>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insideV w:val="single" w:sz="8" w:space="0" w:color="59827E" w:themeColor="accent1" w:themeTint="BF"/>
      </w:tblBorders>
    </w:tblPr>
    <w:tcPr>
      <w:shd w:val="clear" w:color="auto" w:fill="C6D8D6" w:themeFill="accent1" w:themeFillTint="3F"/>
    </w:tcPr>
    <w:tblStylePr w:type="firstRow">
      <w:rPr>
        <w:b/>
        <w:bCs/>
      </w:rPr>
    </w:tblStylePr>
    <w:tblStylePr w:type="lastRow">
      <w:rPr>
        <w:b/>
        <w:bCs/>
      </w:rPr>
      <w:tblPr/>
      <w:tcPr>
        <w:tcBorders>
          <w:top w:val="single" w:sz="18" w:space="0" w:color="59827E" w:themeColor="accent1" w:themeTint="BF"/>
        </w:tcBorders>
      </w:tcPr>
    </w:tblStylePr>
    <w:tblStylePr w:type="firstCol">
      <w:rPr>
        <w:b/>
        <w:bCs/>
      </w:rPr>
    </w:tblStylePr>
    <w:tblStylePr w:type="lastCol">
      <w:rPr>
        <w:b/>
        <w:bCs/>
      </w:r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Middelsrutenett1uthevingsfarge2">
    <w:name w:val="Medium Grid 1 Accent 2"/>
    <w:basedOn w:val="Vanligtabell"/>
    <w:uiPriority w:val="67"/>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insideV w:val="single" w:sz="8" w:space="0" w:color="F1A37B" w:themeColor="accent2" w:themeTint="BF"/>
      </w:tblBorders>
    </w:tblPr>
    <w:tcPr>
      <w:shd w:val="clear" w:color="auto" w:fill="FAE0D3" w:themeFill="accent2" w:themeFillTint="3F"/>
    </w:tcPr>
    <w:tblStylePr w:type="firstRow">
      <w:rPr>
        <w:b/>
        <w:bCs/>
      </w:rPr>
    </w:tblStylePr>
    <w:tblStylePr w:type="lastRow">
      <w:rPr>
        <w:b/>
        <w:bCs/>
      </w:rPr>
      <w:tblPr/>
      <w:tcPr>
        <w:tcBorders>
          <w:top w:val="single" w:sz="18" w:space="0" w:color="F1A37B" w:themeColor="accent2" w:themeTint="BF"/>
        </w:tcBorders>
      </w:tcPr>
    </w:tblStylePr>
    <w:tblStylePr w:type="firstCol">
      <w:rPr>
        <w:b/>
        <w:bCs/>
      </w:rPr>
    </w:tblStylePr>
    <w:tblStylePr w:type="lastCol">
      <w:rPr>
        <w:b/>
        <w:bCs/>
      </w:r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Middelsrutenett1uthevingsfarge3">
    <w:name w:val="Medium Grid 1 Accent 3"/>
    <w:basedOn w:val="Vanligtabell"/>
    <w:uiPriority w:val="67"/>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ddelsrutenett1uthevingsfarge6">
    <w:name w:val="Medium Grid 1 Accent 6"/>
    <w:basedOn w:val="Vanligtabell"/>
    <w:uiPriority w:val="67"/>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cPr>
      <w:shd w:val="clear" w:color="auto" w:fill="C6D8D6" w:themeFill="text1" w:themeFillTint="3F"/>
    </w:tcPr>
    <w:tblStylePr w:type="firstRow">
      <w:rPr>
        <w:b/>
        <w:bCs/>
        <w:color w:val="324947" w:themeColor="text1"/>
      </w:rPr>
      <w:tblPr/>
      <w:tcPr>
        <w:shd w:val="clear" w:color="auto" w:fill="E8EFEF" w:themeFill="tex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text1" w:themeFillTint="33"/>
      </w:tcPr>
    </w:tblStylePr>
    <w:tblStylePr w:type="band1Vert">
      <w:tblPr/>
      <w:tcPr>
        <w:shd w:val="clear" w:color="auto" w:fill="8CB0AD" w:themeFill="text1" w:themeFillTint="7F"/>
      </w:tcPr>
    </w:tblStylePr>
    <w:tblStylePr w:type="band1Horz">
      <w:tblPr/>
      <w:tcPr>
        <w:tcBorders>
          <w:insideH w:val="single" w:sz="6" w:space="0" w:color="324947" w:themeColor="text1"/>
          <w:insideV w:val="single" w:sz="6" w:space="0" w:color="324947" w:themeColor="text1"/>
        </w:tcBorders>
        <w:shd w:val="clear" w:color="auto" w:fill="8CB0AD"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cPr>
      <w:shd w:val="clear" w:color="auto" w:fill="C6D8D6" w:themeFill="accent1" w:themeFillTint="3F"/>
    </w:tcPr>
    <w:tblStylePr w:type="firstRow">
      <w:rPr>
        <w:b/>
        <w:bCs/>
        <w:color w:val="324947" w:themeColor="text1"/>
      </w:rPr>
      <w:tblPr/>
      <w:tcPr>
        <w:shd w:val="clear" w:color="auto" w:fill="E8EFEF" w:themeFill="accen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accent1" w:themeFillTint="33"/>
      </w:tcPr>
    </w:tblStylePr>
    <w:tblStylePr w:type="band1Vert">
      <w:tblPr/>
      <w:tcPr>
        <w:shd w:val="clear" w:color="auto" w:fill="8CB0AD" w:themeFill="accent1" w:themeFillTint="7F"/>
      </w:tcPr>
    </w:tblStylePr>
    <w:tblStylePr w:type="band1Horz">
      <w:tblPr/>
      <w:tcPr>
        <w:tcBorders>
          <w:insideH w:val="single" w:sz="6" w:space="0" w:color="324947" w:themeColor="accent1"/>
          <w:insideV w:val="single" w:sz="6" w:space="0" w:color="324947" w:themeColor="accent1"/>
        </w:tcBorders>
        <w:shd w:val="clear" w:color="auto" w:fill="8CB0AD"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cPr>
      <w:shd w:val="clear" w:color="auto" w:fill="FAE0D3" w:themeFill="accent2" w:themeFillTint="3F"/>
    </w:tcPr>
    <w:tblStylePr w:type="firstRow">
      <w:rPr>
        <w:b/>
        <w:bCs/>
        <w:color w:val="324947" w:themeColor="text1"/>
      </w:rPr>
      <w:tblPr/>
      <w:tcPr>
        <w:shd w:val="clear" w:color="auto" w:fill="FDF2ED" w:themeFill="accent2"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BE6DB" w:themeFill="accent2" w:themeFillTint="33"/>
      </w:tcPr>
    </w:tblStylePr>
    <w:tblStylePr w:type="band1Vert">
      <w:tblPr/>
      <w:tcPr>
        <w:shd w:val="clear" w:color="auto" w:fill="F6C2A7" w:themeFill="accent2" w:themeFillTint="7F"/>
      </w:tcPr>
    </w:tblStylePr>
    <w:tblStylePr w:type="band1Horz">
      <w:tblPr/>
      <w:tcPr>
        <w:tcBorders>
          <w:insideH w:val="single" w:sz="6" w:space="0" w:color="ED8550" w:themeColor="accent2"/>
          <w:insideV w:val="single" w:sz="6" w:space="0" w:color="ED8550" w:themeColor="accent2"/>
        </w:tcBorders>
        <w:shd w:val="clear" w:color="auto" w:fill="F6C2A7"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324947" w:themeColor="text1"/>
      </w:rPr>
      <w:tblPr/>
      <w:tcPr>
        <w:shd w:val="clear" w:color="auto" w:fill="F6F6F6" w:themeFill="accent3"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324947" w:themeColor="text1"/>
      </w:rPr>
      <w:tblPr/>
      <w:tcPr>
        <w:shd w:val="clear" w:color="auto" w:fill="FFF8E6" w:themeFill="accent4"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324947" w:themeColor="text1"/>
      </w:rPr>
      <w:tblPr/>
      <w:tcPr>
        <w:shd w:val="clear" w:color="auto" w:fill="EEF5FB" w:themeFill="accent5"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324947" w:themeColor="text1"/>
      </w:rPr>
      <w:tblPr/>
      <w:tcPr>
        <w:shd w:val="clear" w:color="auto" w:fill="F0F7EC" w:themeFill="accent6"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text1" w:themeFillTint="7F"/>
      </w:tcPr>
    </w:tblStylePr>
  </w:style>
  <w:style w:type="table" w:styleId="Middelsrutenett3uthevingsfarge1">
    <w:name w:val="Medium Grid 3 Accent 1"/>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accent1" w:themeFillTint="7F"/>
      </w:tcPr>
    </w:tblStylePr>
  </w:style>
  <w:style w:type="table" w:styleId="Middelsrutenett3uthevingsfarge2">
    <w:name w:val="Medium Grid 3 Accent 2"/>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0D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855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855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C2A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C2A7" w:themeFill="accent2" w:themeFillTint="7F"/>
      </w:tcPr>
    </w:tblStylePr>
  </w:style>
  <w:style w:type="table" w:styleId="Middelsrutenett3uthevingsfarge3">
    <w:name w:val="Medium Grid 3 Accent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ddelsrutenett3uthevingsfarge6">
    <w:name w:val="Medium Grid 3 Accent 6"/>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tblBorders>
    </w:tblPr>
    <w:tblStylePr w:type="firstRow">
      <w:pPr>
        <w:spacing w:before="0" w:after="0" w:line="240" w:lineRule="auto"/>
      </w:pPr>
      <w:rPr>
        <w:b/>
        <w:bCs/>
        <w:color w:val="FFFFFF" w:themeColor="background1"/>
      </w:rPr>
      <w:tblPr/>
      <w:tcPr>
        <w:tc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shd w:val="clear" w:color="auto" w:fill="324947" w:themeFill="text1"/>
      </w:tcPr>
    </w:tblStylePr>
    <w:tblStylePr w:type="lastRow">
      <w:pPr>
        <w:spacing w:before="0" w:after="0" w:line="240" w:lineRule="auto"/>
      </w:pPr>
      <w:rPr>
        <w:b/>
        <w:bCs/>
      </w:rPr>
      <w:tblPr/>
      <w:tcPr>
        <w:tcBorders>
          <w:top w:val="double" w:sz="6"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tcPr>
    </w:tblStylePr>
    <w:tblStylePr w:type="firstCol">
      <w:rPr>
        <w:b/>
        <w:bCs/>
      </w:rPr>
    </w:tblStylePr>
    <w:tblStylePr w:type="lastCol">
      <w:rPr>
        <w:b/>
        <w:bCs/>
      </w:rPr>
    </w:tblStylePr>
    <w:tblStylePr w:type="band1Vert">
      <w:tblPr/>
      <w:tcPr>
        <w:shd w:val="clear" w:color="auto" w:fill="C6D8D6" w:themeFill="text1" w:themeFillTint="3F"/>
      </w:tcPr>
    </w:tblStylePr>
    <w:tblStylePr w:type="band1Horz">
      <w:tblPr/>
      <w:tcPr>
        <w:tcBorders>
          <w:insideH w:val="nil"/>
          <w:insideV w:val="nil"/>
        </w:tcBorders>
        <w:shd w:val="clear" w:color="auto" w:fill="C6D8D6"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tblBorders>
    </w:tblPr>
    <w:tblStylePr w:type="firstRow">
      <w:pPr>
        <w:spacing w:before="0" w:after="0" w:line="240" w:lineRule="auto"/>
      </w:pPr>
      <w:rPr>
        <w:b/>
        <w:bCs/>
        <w:color w:val="FFFFFF" w:themeColor="background1"/>
      </w:rPr>
      <w:tblPr/>
      <w:tcPr>
        <w:tc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shd w:val="clear" w:color="auto" w:fill="324947" w:themeFill="accent1"/>
      </w:tcPr>
    </w:tblStylePr>
    <w:tblStylePr w:type="lastRow">
      <w:pPr>
        <w:spacing w:before="0" w:after="0" w:line="240" w:lineRule="auto"/>
      </w:pPr>
      <w:rPr>
        <w:b/>
        <w:bCs/>
      </w:rPr>
      <w:tblPr/>
      <w:tcPr>
        <w:tcBorders>
          <w:top w:val="double" w:sz="6"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6D8D6" w:themeFill="accent1" w:themeFillTint="3F"/>
      </w:tcPr>
    </w:tblStylePr>
    <w:tblStylePr w:type="band1Horz">
      <w:tblPr/>
      <w:tcPr>
        <w:tcBorders>
          <w:insideH w:val="nil"/>
          <w:insideV w:val="nil"/>
        </w:tcBorders>
        <w:shd w:val="clear" w:color="auto" w:fill="C6D8D6"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tblBorders>
    </w:tblPr>
    <w:tblStylePr w:type="firstRow">
      <w:pPr>
        <w:spacing w:before="0" w:after="0" w:line="240" w:lineRule="auto"/>
      </w:pPr>
      <w:rPr>
        <w:b/>
        <w:bCs/>
        <w:color w:val="FFFFFF" w:themeColor="background1"/>
      </w:rPr>
      <w:tblPr/>
      <w:tcPr>
        <w:tc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shd w:val="clear" w:color="auto" w:fill="ED8550" w:themeFill="accent2"/>
      </w:tcPr>
    </w:tblStylePr>
    <w:tblStylePr w:type="lastRow">
      <w:pPr>
        <w:spacing w:before="0" w:after="0" w:line="240" w:lineRule="auto"/>
      </w:pPr>
      <w:rPr>
        <w:b/>
        <w:bCs/>
      </w:rPr>
      <w:tblPr/>
      <w:tcPr>
        <w:tcBorders>
          <w:top w:val="double" w:sz="6"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E0D3" w:themeFill="accent2" w:themeFillTint="3F"/>
      </w:tcPr>
    </w:tblStylePr>
    <w:tblStylePr w:type="band1Horz">
      <w:tblPr/>
      <w:tcPr>
        <w:tcBorders>
          <w:insideH w:val="nil"/>
          <w:insideV w:val="nil"/>
        </w:tcBorders>
        <w:shd w:val="clear" w:color="auto" w:fill="FAE0D3"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text1"/>
      </w:tcPr>
    </w:tblStylePr>
    <w:tblStylePr w:type="lastCol">
      <w:rPr>
        <w:b/>
        <w:bCs/>
        <w:color w:val="FFFFFF" w:themeColor="background1"/>
      </w:rPr>
      <w:tblPr/>
      <w:tcPr>
        <w:tcBorders>
          <w:left w:val="nil"/>
          <w:right w:val="nil"/>
          <w:insideH w:val="nil"/>
          <w:insideV w:val="nil"/>
        </w:tcBorders>
        <w:shd w:val="clear" w:color="auto" w:fill="324947"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accent1"/>
      </w:tcPr>
    </w:tblStylePr>
    <w:tblStylePr w:type="lastCol">
      <w:rPr>
        <w:b/>
        <w:bCs/>
        <w:color w:val="FFFFFF" w:themeColor="background1"/>
      </w:rPr>
      <w:tblPr/>
      <w:tcPr>
        <w:tcBorders>
          <w:left w:val="nil"/>
          <w:right w:val="nil"/>
          <w:insideH w:val="nil"/>
          <w:insideV w:val="nil"/>
        </w:tcBorders>
        <w:shd w:val="clear" w:color="auto" w:fill="32494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855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8550" w:themeFill="accent2"/>
      </w:tcPr>
    </w:tblStylePr>
    <w:tblStylePr w:type="lastCol">
      <w:rPr>
        <w:b/>
        <w:bCs/>
        <w:color w:val="FFFFFF" w:themeColor="background1"/>
      </w:rPr>
      <w:tblPr/>
      <w:tcPr>
        <w:tcBorders>
          <w:left w:val="nil"/>
          <w:right w:val="nil"/>
          <w:insideH w:val="nil"/>
          <w:insideV w:val="nil"/>
        </w:tcBorders>
        <w:shd w:val="clear" w:color="auto" w:fill="ED855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tex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text1" w:themeFillShade="BF"/>
      </w:tcPr>
    </w:tblStylePr>
    <w:tblStylePr w:type="band1Vert">
      <w:tblPr/>
      <w:tcPr>
        <w:tcBorders>
          <w:top w:val="nil"/>
          <w:left w:val="nil"/>
          <w:bottom w:val="nil"/>
          <w:right w:val="nil"/>
          <w:insideH w:val="nil"/>
          <w:insideV w:val="nil"/>
        </w:tcBorders>
        <w:shd w:val="clear" w:color="auto" w:fill="253634" w:themeFill="text1" w:themeFillShade="BF"/>
      </w:tcPr>
    </w:tblStylePr>
    <w:tblStylePr w:type="band1Horz">
      <w:tblPr/>
      <w:tcPr>
        <w:tcBorders>
          <w:top w:val="nil"/>
          <w:left w:val="nil"/>
          <w:bottom w:val="nil"/>
          <w:right w:val="nil"/>
          <w:insideH w:val="nil"/>
          <w:insideV w:val="nil"/>
        </w:tcBorders>
        <w:shd w:val="clear" w:color="auto" w:fill="253634" w:themeFill="text1" w:themeFillShade="BF"/>
      </w:tcPr>
    </w:tblStylePr>
  </w:style>
  <w:style w:type="table" w:styleId="Mrklisteuthevingsfarge1">
    <w:name w:val="Dark List Accent 1"/>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accent1" w:themeFillShade="BF"/>
      </w:tcPr>
    </w:tblStylePr>
    <w:tblStylePr w:type="band1Vert">
      <w:tblPr/>
      <w:tcPr>
        <w:tcBorders>
          <w:top w:val="nil"/>
          <w:left w:val="nil"/>
          <w:bottom w:val="nil"/>
          <w:right w:val="nil"/>
          <w:insideH w:val="nil"/>
          <w:insideV w:val="nil"/>
        </w:tcBorders>
        <w:shd w:val="clear" w:color="auto" w:fill="253634" w:themeFill="accent1" w:themeFillShade="BF"/>
      </w:tcPr>
    </w:tblStylePr>
    <w:tblStylePr w:type="band1Horz">
      <w:tblPr/>
      <w:tcPr>
        <w:tcBorders>
          <w:top w:val="nil"/>
          <w:left w:val="nil"/>
          <w:bottom w:val="nil"/>
          <w:right w:val="nil"/>
          <w:insideH w:val="nil"/>
          <w:insideV w:val="nil"/>
        </w:tcBorders>
        <w:shd w:val="clear" w:color="auto" w:fill="253634" w:themeFill="accent1" w:themeFillShade="BF"/>
      </w:tcPr>
    </w:tblStylePr>
  </w:style>
  <w:style w:type="table" w:styleId="Mrklisteuthevingsfarge2">
    <w:name w:val="Dark List Accent 2"/>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ED855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8E3A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7571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75716" w:themeFill="accent2" w:themeFillShade="BF"/>
      </w:tcPr>
    </w:tblStylePr>
    <w:tblStylePr w:type="band1Vert">
      <w:tblPr/>
      <w:tcPr>
        <w:tcBorders>
          <w:top w:val="nil"/>
          <w:left w:val="nil"/>
          <w:bottom w:val="nil"/>
          <w:right w:val="nil"/>
          <w:insideH w:val="nil"/>
          <w:insideV w:val="nil"/>
        </w:tcBorders>
        <w:shd w:val="clear" w:color="auto" w:fill="D75716" w:themeFill="accent2" w:themeFillShade="BF"/>
      </w:tcPr>
    </w:tblStylePr>
    <w:tblStylePr w:type="band1Horz">
      <w:tblPr/>
      <w:tcPr>
        <w:tcBorders>
          <w:top w:val="nil"/>
          <w:left w:val="nil"/>
          <w:bottom w:val="nil"/>
          <w:right w:val="nil"/>
          <w:insideH w:val="nil"/>
          <w:insideV w:val="nil"/>
        </w:tcBorders>
        <w:shd w:val="clear" w:color="auto" w:fill="D75716" w:themeFill="accent2" w:themeFillShade="BF"/>
      </w:tcPr>
    </w:tblStylePr>
  </w:style>
  <w:style w:type="table" w:styleId="Mrklisteuthevingsfarge3">
    <w:name w:val="Dark List Accent 3"/>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rklisteuthevingsfarge6">
    <w:name w:val="Dark List Accent 6"/>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D60C6A"/>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D60C6A"/>
    <w:pPr>
      <w:spacing w:after="0" w:line="240" w:lineRule="auto"/>
    </w:pPr>
  </w:style>
  <w:style w:type="character" w:customStyle="1" w:styleId="NotatoverskriftTegn">
    <w:name w:val="Notatoverskrift Tegn"/>
    <w:basedOn w:val="Standardskriftforavsnitt"/>
    <w:link w:val="Notatoverskrift"/>
    <w:uiPriority w:val="99"/>
    <w:semiHidden/>
    <w:rsid w:val="00D60C6A"/>
  </w:style>
  <w:style w:type="paragraph" w:styleId="Nummerertliste">
    <w:name w:val="List Number"/>
    <w:basedOn w:val="Normal"/>
    <w:uiPriority w:val="99"/>
    <w:qFormat/>
    <w:rsid w:val="00C17F2E"/>
    <w:pPr>
      <w:numPr>
        <w:numId w:val="4"/>
      </w:numPr>
      <w:tabs>
        <w:tab w:val="left" w:pos="454"/>
      </w:tabs>
      <w:contextualSpacing/>
    </w:pPr>
  </w:style>
  <w:style w:type="paragraph" w:styleId="Nummerertliste2">
    <w:name w:val="List Number 2"/>
    <w:basedOn w:val="Normal"/>
    <w:uiPriority w:val="99"/>
    <w:semiHidden/>
    <w:unhideWhenUsed/>
    <w:rsid w:val="00D60C6A"/>
    <w:pPr>
      <w:numPr>
        <w:numId w:val="5"/>
      </w:numPr>
      <w:contextualSpacing/>
    </w:pPr>
  </w:style>
  <w:style w:type="paragraph" w:styleId="Nummerertliste3">
    <w:name w:val="List Number 3"/>
    <w:basedOn w:val="Normal"/>
    <w:uiPriority w:val="99"/>
    <w:semiHidden/>
    <w:unhideWhenUsed/>
    <w:rsid w:val="00D60C6A"/>
    <w:pPr>
      <w:numPr>
        <w:numId w:val="6"/>
      </w:numPr>
      <w:contextualSpacing/>
    </w:pPr>
  </w:style>
  <w:style w:type="paragraph" w:styleId="Nummerertliste4">
    <w:name w:val="List Number 4"/>
    <w:basedOn w:val="Normal"/>
    <w:uiPriority w:val="99"/>
    <w:semiHidden/>
    <w:unhideWhenUsed/>
    <w:rsid w:val="00D60C6A"/>
    <w:pPr>
      <w:numPr>
        <w:numId w:val="7"/>
      </w:numPr>
      <w:contextualSpacing/>
    </w:pPr>
  </w:style>
  <w:style w:type="paragraph" w:styleId="Nummerertliste5">
    <w:name w:val="List Number 5"/>
    <w:basedOn w:val="Normal"/>
    <w:uiPriority w:val="99"/>
    <w:semiHidden/>
    <w:unhideWhenUsed/>
    <w:rsid w:val="00D60C6A"/>
    <w:pPr>
      <w:numPr>
        <w:numId w:val="8"/>
      </w:numPr>
      <w:contextualSpacing/>
    </w:pPr>
  </w:style>
  <w:style w:type="character" w:styleId="Omtale">
    <w:name w:val="Mention"/>
    <w:basedOn w:val="Standardskriftforavsnitt"/>
    <w:uiPriority w:val="99"/>
    <w:unhideWhenUsed/>
    <w:rsid w:val="00D60C6A"/>
    <w:rPr>
      <w:color w:val="2B579A"/>
      <w:shd w:val="clear" w:color="auto" w:fill="E1DFDD"/>
    </w:rPr>
  </w:style>
  <w:style w:type="paragraph" w:styleId="Overskriftforinnholdsfortegnelse">
    <w:name w:val="TOC Heading"/>
    <w:basedOn w:val="Overskrift1"/>
    <w:next w:val="Normal"/>
    <w:uiPriority w:val="39"/>
    <w:unhideWhenUsed/>
    <w:qFormat/>
    <w:rsid w:val="00D60C6A"/>
    <w:pPr>
      <w:outlineLvl w:val="9"/>
    </w:pPr>
  </w:style>
  <w:style w:type="character" w:styleId="Plassholdertekst">
    <w:name w:val="Placeholder Text"/>
    <w:basedOn w:val="Standardskriftforavsnitt"/>
    <w:uiPriority w:val="99"/>
    <w:rsid w:val="00E02787"/>
    <w:rPr>
      <w:color w:val="324947" w:themeColor="text1"/>
    </w:rPr>
  </w:style>
  <w:style w:type="paragraph" w:styleId="Punktliste">
    <w:name w:val="List Bullet"/>
    <w:basedOn w:val="Normal"/>
    <w:uiPriority w:val="99"/>
    <w:unhideWhenUsed/>
    <w:qFormat/>
    <w:rsid w:val="00771DCA"/>
    <w:pPr>
      <w:numPr>
        <w:numId w:val="9"/>
      </w:numPr>
      <w:contextualSpacing/>
    </w:pPr>
  </w:style>
  <w:style w:type="paragraph" w:styleId="Punktliste2">
    <w:name w:val="List Bullet 2"/>
    <w:basedOn w:val="Normal"/>
    <w:uiPriority w:val="99"/>
    <w:semiHidden/>
    <w:unhideWhenUsed/>
    <w:rsid w:val="00D60C6A"/>
    <w:pPr>
      <w:numPr>
        <w:numId w:val="10"/>
      </w:numPr>
      <w:contextualSpacing/>
    </w:pPr>
  </w:style>
  <w:style w:type="paragraph" w:styleId="Punktliste3">
    <w:name w:val="List Bullet 3"/>
    <w:basedOn w:val="Normal"/>
    <w:uiPriority w:val="99"/>
    <w:semiHidden/>
    <w:unhideWhenUsed/>
    <w:rsid w:val="00D60C6A"/>
    <w:pPr>
      <w:numPr>
        <w:numId w:val="11"/>
      </w:numPr>
      <w:contextualSpacing/>
    </w:pPr>
  </w:style>
  <w:style w:type="paragraph" w:styleId="Punktliste4">
    <w:name w:val="List Bullet 4"/>
    <w:basedOn w:val="Normal"/>
    <w:uiPriority w:val="99"/>
    <w:semiHidden/>
    <w:unhideWhenUsed/>
    <w:rsid w:val="00D60C6A"/>
    <w:pPr>
      <w:numPr>
        <w:numId w:val="12"/>
      </w:numPr>
      <w:contextualSpacing/>
    </w:pPr>
  </w:style>
  <w:style w:type="paragraph" w:styleId="Punktliste5">
    <w:name w:val="List Bullet 5"/>
    <w:basedOn w:val="Normal"/>
    <w:uiPriority w:val="99"/>
    <w:semiHidden/>
    <w:unhideWhenUsed/>
    <w:rsid w:val="00D60C6A"/>
    <w:pPr>
      <w:numPr>
        <w:numId w:val="13"/>
      </w:numPr>
      <w:contextualSpacing/>
    </w:pPr>
  </w:style>
  <w:style w:type="paragraph" w:styleId="Rentekst">
    <w:name w:val="Plain Text"/>
    <w:basedOn w:val="Normal"/>
    <w:link w:val="RentekstTegn"/>
    <w:uiPriority w:val="99"/>
    <w:semiHidden/>
    <w:unhideWhenUsed/>
    <w:rsid w:val="00D60C6A"/>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60C6A"/>
    <w:rPr>
      <w:rFonts w:ascii="Consolas" w:hAnsi="Consolas"/>
      <w:sz w:val="21"/>
      <w:szCs w:val="21"/>
    </w:rPr>
  </w:style>
  <w:style w:type="table" w:styleId="Rutenettabell1lys">
    <w:name w:val="Grid Table 1 Light"/>
    <w:basedOn w:val="Vanligtabell"/>
    <w:uiPriority w:val="46"/>
    <w:rsid w:val="00D60C6A"/>
    <w:pPr>
      <w:spacing w:after="0" w:line="240" w:lineRule="auto"/>
    </w:pPr>
    <w:tblPr>
      <w:tblStyleRowBandSize w:val="1"/>
      <w:tblStyleColBandSize w:val="1"/>
      <w:tblBorders>
        <w:top w:val="single" w:sz="4" w:space="0" w:color="A3C0BD" w:themeColor="text1" w:themeTint="66"/>
        <w:left w:val="single" w:sz="4" w:space="0" w:color="A3C0BD" w:themeColor="text1" w:themeTint="66"/>
        <w:bottom w:val="single" w:sz="4" w:space="0" w:color="A3C0BD" w:themeColor="text1" w:themeTint="66"/>
        <w:right w:val="single" w:sz="4" w:space="0" w:color="A3C0BD" w:themeColor="text1" w:themeTint="66"/>
        <w:insideH w:val="single" w:sz="4" w:space="0" w:color="A3C0BD" w:themeColor="text1" w:themeTint="66"/>
        <w:insideV w:val="single" w:sz="4" w:space="0" w:color="A3C0BD" w:themeColor="text1" w:themeTint="66"/>
      </w:tblBorders>
    </w:tblPr>
    <w:tblStylePr w:type="firstRow">
      <w:rPr>
        <w:b/>
        <w:bCs/>
      </w:rPr>
      <w:tblPr/>
      <w:tcPr>
        <w:tcBorders>
          <w:bottom w:val="single" w:sz="12" w:space="0" w:color="75A09C" w:themeColor="text1" w:themeTint="99"/>
        </w:tcBorders>
      </w:tcPr>
    </w:tblStylePr>
    <w:tblStylePr w:type="lastRow">
      <w:rPr>
        <w:b/>
        <w:bCs/>
      </w:rPr>
      <w:tblPr/>
      <w:tcPr>
        <w:tcBorders>
          <w:top w:val="double" w:sz="2" w:space="0" w:color="75A09C"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D60C6A"/>
    <w:pPr>
      <w:spacing w:after="0" w:line="240" w:lineRule="auto"/>
    </w:pPr>
    <w:tblPr>
      <w:tblStyleRowBandSize w:val="1"/>
      <w:tblStyleColBandSize w:val="1"/>
      <w:tblBorders>
        <w:top w:val="single" w:sz="4" w:space="0" w:color="A3C0BD" w:themeColor="accent1" w:themeTint="66"/>
        <w:left w:val="single" w:sz="4" w:space="0" w:color="A3C0BD" w:themeColor="accent1" w:themeTint="66"/>
        <w:bottom w:val="single" w:sz="4" w:space="0" w:color="A3C0BD" w:themeColor="accent1" w:themeTint="66"/>
        <w:right w:val="single" w:sz="4" w:space="0" w:color="A3C0BD" w:themeColor="accent1" w:themeTint="66"/>
        <w:insideH w:val="single" w:sz="4" w:space="0" w:color="A3C0BD" w:themeColor="accent1" w:themeTint="66"/>
        <w:insideV w:val="single" w:sz="4" w:space="0" w:color="A3C0BD" w:themeColor="accent1" w:themeTint="66"/>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2" w:space="0" w:color="75A09C"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D60C6A"/>
    <w:pPr>
      <w:spacing w:after="0" w:line="240" w:lineRule="auto"/>
    </w:pPr>
    <w:tblPr>
      <w:tblStyleRowBandSize w:val="1"/>
      <w:tblStyleColBandSize w:val="1"/>
      <w:tblBorders>
        <w:top w:val="single" w:sz="4" w:space="0" w:color="F7CEB8" w:themeColor="accent2" w:themeTint="66"/>
        <w:left w:val="single" w:sz="4" w:space="0" w:color="F7CEB8" w:themeColor="accent2" w:themeTint="66"/>
        <w:bottom w:val="single" w:sz="4" w:space="0" w:color="F7CEB8" w:themeColor="accent2" w:themeTint="66"/>
        <w:right w:val="single" w:sz="4" w:space="0" w:color="F7CEB8" w:themeColor="accent2" w:themeTint="66"/>
        <w:insideH w:val="single" w:sz="4" w:space="0" w:color="F7CEB8" w:themeColor="accent2" w:themeTint="66"/>
        <w:insideV w:val="single" w:sz="4" w:space="0" w:color="F7CEB8" w:themeColor="accent2" w:themeTint="66"/>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2" w:space="0" w:color="F4B595"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D60C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D60C6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D60C6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D60C6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D60C6A"/>
    <w:pPr>
      <w:spacing w:after="0" w:line="240" w:lineRule="auto"/>
    </w:pPr>
    <w:tblPr>
      <w:tblStyleRowBandSize w:val="1"/>
      <w:tblStyleColBandSize w:val="1"/>
      <w:tblBorders>
        <w:top w:val="single" w:sz="2" w:space="0" w:color="75A09C" w:themeColor="text1" w:themeTint="99"/>
        <w:bottom w:val="single" w:sz="2" w:space="0" w:color="75A09C" w:themeColor="text1" w:themeTint="99"/>
        <w:insideH w:val="single" w:sz="2" w:space="0" w:color="75A09C" w:themeColor="text1" w:themeTint="99"/>
        <w:insideV w:val="single" w:sz="2" w:space="0" w:color="75A09C" w:themeColor="text1" w:themeTint="99"/>
      </w:tblBorders>
    </w:tblPr>
    <w:tblStylePr w:type="firstRow">
      <w:rPr>
        <w:b/>
        <w:bCs/>
      </w:rPr>
      <w:tblPr/>
      <w:tcPr>
        <w:tcBorders>
          <w:top w:val="nil"/>
          <w:bottom w:val="single" w:sz="12" w:space="0" w:color="75A09C" w:themeColor="text1" w:themeTint="99"/>
          <w:insideH w:val="nil"/>
          <w:insideV w:val="nil"/>
        </w:tcBorders>
        <w:shd w:val="clear" w:color="auto" w:fill="FFFFFF" w:themeFill="background1"/>
      </w:tcPr>
    </w:tblStylePr>
    <w:tblStylePr w:type="lastRow">
      <w:rPr>
        <w:b/>
        <w:bCs/>
      </w:rPr>
      <w:tblPr/>
      <w:tcPr>
        <w:tcBorders>
          <w:top w:val="double" w:sz="2" w:space="0" w:color="75A09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2uthevingsfarge1">
    <w:name w:val="Grid Table 2 Accent 1"/>
    <w:basedOn w:val="Vanligtabell"/>
    <w:uiPriority w:val="47"/>
    <w:rsid w:val="00D60C6A"/>
    <w:pPr>
      <w:spacing w:after="0" w:line="240" w:lineRule="auto"/>
    </w:pPr>
    <w:tblPr>
      <w:tblStyleRowBandSize w:val="1"/>
      <w:tblStyleColBandSize w:val="1"/>
      <w:tblBorders>
        <w:top w:val="single" w:sz="2" w:space="0" w:color="75A09C" w:themeColor="accent1" w:themeTint="99"/>
        <w:bottom w:val="single" w:sz="2" w:space="0" w:color="75A09C" w:themeColor="accent1" w:themeTint="99"/>
        <w:insideH w:val="single" w:sz="2" w:space="0" w:color="75A09C" w:themeColor="accent1" w:themeTint="99"/>
        <w:insideV w:val="single" w:sz="2" w:space="0" w:color="75A09C" w:themeColor="accent1" w:themeTint="99"/>
      </w:tblBorders>
    </w:tblPr>
    <w:tblStylePr w:type="firstRow">
      <w:rPr>
        <w:b/>
        <w:bCs/>
      </w:rPr>
      <w:tblPr/>
      <w:tcPr>
        <w:tcBorders>
          <w:top w:val="nil"/>
          <w:bottom w:val="single" w:sz="12" w:space="0" w:color="75A09C" w:themeColor="accent1" w:themeTint="99"/>
          <w:insideH w:val="nil"/>
          <w:insideV w:val="nil"/>
        </w:tcBorders>
        <w:shd w:val="clear" w:color="auto" w:fill="FFFFFF" w:themeFill="background1"/>
      </w:tcPr>
    </w:tblStylePr>
    <w:tblStylePr w:type="lastRow">
      <w:rPr>
        <w:b/>
        <w:bCs/>
      </w:rPr>
      <w:tblPr/>
      <w:tcPr>
        <w:tcBorders>
          <w:top w:val="double" w:sz="2" w:space="0" w:color="75A0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2uthevingsfarge2">
    <w:name w:val="Grid Table 2 Accent 2"/>
    <w:basedOn w:val="Vanligtabell"/>
    <w:uiPriority w:val="47"/>
    <w:rsid w:val="00D60C6A"/>
    <w:pPr>
      <w:spacing w:after="0" w:line="240" w:lineRule="auto"/>
    </w:pPr>
    <w:tblPr>
      <w:tblStyleRowBandSize w:val="1"/>
      <w:tblStyleColBandSize w:val="1"/>
      <w:tblBorders>
        <w:top w:val="single" w:sz="2" w:space="0" w:color="F4B595" w:themeColor="accent2" w:themeTint="99"/>
        <w:bottom w:val="single" w:sz="2" w:space="0" w:color="F4B595" w:themeColor="accent2" w:themeTint="99"/>
        <w:insideH w:val="single" w:sz="2" w:space="0" w:color="F4B595" w:themeColor="accent2" w:themeTint="99"/>
        <w:insideV w:val="single" w:sz="2" w:space="0" w:color="F4B595" w:themeColor="accent2" w:themeTint="99"/>
      </w:tblBorders>
    </w:tblPr>
    <w:tblStylePr w:type="firstRow">
      <w:rPr>
        <w:b/>
        <w:bCs/>
      </w:rPr>
      <w:tblPr/>
      <w:tcPr>
        <w:tcBorders>
          <w:top w:val="nil"/>
          <w:bottom w:val="single" w:sz="12" w:space="0" w:color="F4B595" w:themeColor="accent2" w:themeTint="99"/>
          <w:insideH w:val="nil"/>
          <w:insideV w:val="nil"/>
        </w:tcBorders>
        <w:shd w:val="clear" w:color="auto" w:fill="FFFFFF" w:themeFill="background1"/>
      </w:tcPr>
    </w:tblStylePr>
    <w:tblStylePr w:type="lastRow">
      <w:rPr>
        <w:b/>
        <w:bCs/>
      </w:rPr>
      <w:tblPr/>
      <w:tcPr>
        <w:tcBorders>
          <w:top w:val="double" w:sz="2" w:space="0" w:color="F4B5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2uthevingsfarge3">
    <w:name w:val="Grid Table 2 Accent 3"/>
    <w:basedOn w:val="Vanligtabell"/>
    <w:uiPriority w:val="47"/>
    <w:rsid w:val="00D60C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D60C6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D60C6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2uthevingsfarge6">
    <w:name w:val="Grid Table 2 Accent 6"/>
    <w:basedOn w:val="Vanligtabell"/>
    <w:uiPriority w:val="47"/>
    <w:rsid w:val="00D60C6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3uthevingsfarge1">
    <w:name w:val="Grid Table 3 Accent 1"/>
    <w:basedOn w:val="Vanligtabell"/>
    <w:uiPriority w:val="48"/>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3uthevingsfarge2">
    <w:name w:val="Grid Table 3 Accent 2"/>
    <w:basedOn w:val="Vanligtabell"/>
    <w:uiPriority w:val="48"/>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3uthevingsfarge3">
    <w:name w:val="Grid Table 3 Accent 3"/>
    <w:basedOn w:val="Vanligtabell"/>
    <w:uiPriority w:val="48"/>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3uthevingsfarge6">
    <w:name w:val="Grid Table 3 Accent 6"/>
    <w:basedOn w:val="Vanligtabell"/>
    <w:uiPriority w:val="48"/>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insideV w:val="nil"/>
        </w:tcBorders>
        <w:shd w:val="clear" w:color="auto" w:fill="324947" w:themeFill="text1"/>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4uthevingsfarge1">
    <w:name w:val="Grid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insideV w:val="nil"/>
        </w:tcBorders>
        <w:shd w:val="clear" w:color="auto" w:fill="324947" w:themeFill="accent1"/>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4uthevingsfarge2">
    <w:name w:val="Grid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insideV w:val="nil"/>
        </w:tcBorders>
        <w:shd w:val="clear" w:color="auto" w:fill="ED8550" w:themeFill="accent2"/>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4uthevingsfarge3">
    <w:name w:val="Grid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4uthevingsfarge6">
    <w:name w:val="Grid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text1"/>
      </w:tcPr>
    </w:tblStylePr>
    <w:tblStylePr w:type="band1Vert">
      <w:tblPr/>
      <w:tcPr>
        <w:shd w:val="clear" w:color="auto" w:fill="A3C0BD" w:themeFill="text1" w:themeFillTint="66"/>
      </w:tcPr>
    </w:tblStylePr>
    <w:tblStylePr w:type="band1Horz">
      <w:tblPr/>
      <w:tcPr>
        <w:shd w:val="clear" w:color="auto" w:fill="A3C0BD" w:themeFill="text1" w:themeFillTint="66"/>
      </w:tcPr>
    </w:tblStylePr>
  </w:style>
  <w:style w:type="table" w:styleId="Rutenettabell5mrkuthevingsfarge1">
    <w:name w:val="Grid Table 5 Dark Accent 1"/>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accent1"/>
      </w:tcPr>
    </w:tblStylePr>
    <w:tblStylePr w:type="band1Vert">
      <w:tblPr/>
      <w:tcPr>
        <w:shd w:val="clear" w:color="auto" w:fill="A3C0BD" w:themeFill="accent1" w:themeFillTint="66"/>
      </w:tcPr>
    </w:tblStylePr>
    <w:tblStylePr w:type="band1Horz">
      <w:tblPr/>
      <w:tcPr>
        <w:shd w:val="clear" w:color="auto" w:fill="A3C0BD" w:themeFill="accent1" w:themeFillTint="66"/>
      </w:tcPr>
    </w:tblStylePr>
  </w:style>
  <w:style w:type="table" w:styleId="Rutenettabell5mrkuthevingsfarge2">
    <w:name w:val="Grid Table 5 Dark Accent 2"/>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6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855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855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855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8550" w:themeFill="accent2"/>
      </w:tcPr>
    </w:tblStylePr>
    <w:tblStylePr w:type="band1Vert">
      <w:tblPr/>
      <w:tcPr>
        <w:shd w:val="clear" w:color="auto" w:fill="F7CEB8" w:themeFill="accent2" w:themeFillTint="66"/>
      </w:tcPr>
    </w:tblStylePr>
    <w:tblStylePr w:type="band1Horz">
      <w:tblPr/>
      <w:tcPr>
        <w:shd w:val="clear" w:color="auto" w:fill="F7CEB8" w:themeFill="accent2" w:themeFillTint="66"/>
      </w:tcPr>
    </w:tblStylePr>
  </w:style>
  <w:style w:type="table" w:styleId="Rutenettabell5mrkuthevingsfarge3">
    <w:name w:val="Grid Table 5 Dark Accent 3"/>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utenettabell5mrkuthevingsfarge6">
    <w:name w:val="Grid Table 5 Dark Accent 6"/>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bottom w:val="single" w:sz="12" w:space="0" w:color="75A09C" w:themeColor="text1" w:themeTint="99"/>
        </w:tcBorders>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6fargerikuthevingsfarge1">
    <w:name w:val="Grid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6fargerikuthevingsfarge2">
    <w:name w:val="Grid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6fargerikuthevingsfarge3">
    <w:name w:val="Grid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6fargerikuthevingsfarge6">
    <w:name w:val="Grid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7fargerikuthevingsfarge1">
    <w:name w:val="Grid Table 7 Colorful Accent 1"/>
    <w:basedOn w:val="Vanligtabell"/>
    <w:uiPriority w:val="52"/>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7fargerikuthevingsfarge2">
    <w:name w:val="Grid Table 7 Colorful Accent 2"/>
    <w:basedOn w:val="Vanligtabell"/>
    <w:uiPriority w:val="52"/>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7fargerikuthevingsfarge3">
    <w:name w:val="Grid Table 7 Colorful Accent 3"/>
    <w:basedOn w:val="Vanligtabell"/>
    <w:uiPriority w:val="52"/>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7fargerikuthevingsfarge6">
    <w:name w:val="Grid Table 7 Colorful Accent 6"/>
    <w:basedOn w:val="Vanligtabell"/>
    <w:uiPriority w:val="52"/>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D60C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D60C6A"/>
  </w:style>
  <w:style w:type="paragraph" w:styleId="Sitat">
    <w:name w:val="Quote"/>
    <w:basedOn w:val="Normal"/>
    <w:next w:val="Normal"/>
    <w:link w:val="SitatTegn"/>
    <w:uiPriority w:val="29"/>
    <w:semiHidden/>
    <w:qFormat/>
    <w:rsid w:val="00D60C6A"/>
    <w:pPr>
      <w:spacing w:before="200"/>
      <w:ind w:left="864" w:right="864"/>
      <w:jc w:val="center"/>
    </w:pPr>
    <w:rPr>
      <w:i/>
      <w:iCs/>
      <w:color w:val="59827E" w:themeColor="text1" w:themeTint="BF"/>
    </w:rPr>
  </w:style>
  <w:style w:type="character" w:customStyle="1" w:styleId="SitatTegn">
    <w:name w:val="Sitat Tegn"/>
    <w:basedOn w:val="Standardskriftforavsnitt"/>
    <w:link w:val="Sitat"/>
    <w:uiPriority w:val="29"/>
    <w:semiHidden/>
    <w:rsid w:val="003F2A9D"/>
    <w:rPr>
      <w:i/>
      <w:iCs/>
      <w:color w:val="59827E" w:themeColor="text1" w:themeTint="BF"/>
    </w:rPr>
  </w:style>
  <w:style w:type="character" w:styleId="Sluttnotereferanse">
    <w:name w:val="endnote reference"/>
    <w:basedOn w:val="Standardskriftforavsnitt"/>
    <w:uiPriority w:val="99"/>
    <w:semiHidden/>
    <w:unhideWhenUsed/>
    <w:rsid w:val="00D60C6A"/>
    <w:rPr>
      <w:vertAlign w:val="superscript"/>
    </w:rPr>
  </w:style>
  <w:style w:type="paragraph" w:styleId="Sluttnotetekst">
    <w:name w:val="endnote text"/>
    <w:basedOn w:val="Normal"/>
    <w:link w:val="SluttnotetekstTegn"/>
    <w:uiPriority w:val="99"/>
    <w:semiHidden/>
    <w:unhideWhenUsed/>
    <w:rsid w:val="00D60C6A"/>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D60C6A"/>
    <w:rPr>
      <w:sz w:val="20"/>
      <w:szCs w:val="20"/>
    </w:rPr>
  </w:style>
  <w:style w:type="character" w:styleId="Smarthyperkobling">
    <w:name w:val="Smart Hyperlink"/>
    <w:basedOn w:val="Standardskriftforavsnitt"/>
    <w:uiPriority w:val="99"/>
    <w:semiHidden/>
    <w:unhideWhenUsed/>
    <w:rsid w:val="00D60C6A"/>
    <w:rPr>
      <w:u w:val="dotted"/>
    </w:rPr>
  </w:style>
  <w:style w:type="character" w:styleId="Smartkobling">
    <w:name w:val="Smart Link"/>
    <w:basedOn w:val="Standardskriftforavsnitt"/>
    <w:uiPriority w:val="99"/>
    <w:semiHidden/>
    <w:unhideWhenUsed/>
    <w:rsid w:val="00D60C6A"/>
    <w:rPr>
      <w:color w:val="0000FF"/>
      <w:u w:val="single"/>
      <w:shd w:val="clear" w:color="auto" w:fill="F3F2F1"/>
    </w:rPr>
  </w:style>
  <w:style w:type="character" w:styleId="Sterk">
    <w:name w:val="Strong"/>
    <w:basedOn w:val="Standardskriftforavsnitt"/>
    <w:uiPriority w:val="22"/>
    <w:qFormat/>
    <w:rsid w:val="00D92DD5"/>
    <w:rPr>
      <w:b/>
      <w:bCs/>
      <w:color w:val="324947" w:themeColor="text1"/>
    </w:rPr>
  </w:style>
  <w:style w:type="character" w:styleId="Sterkreferanse">
    <w:name w:val="Intense Reference"/>
    <w:basedOn w:val="Standardskriftforavsnitt"/>
    <w:uiPriority w:val="32"/>
    <w:semiHidden/>
    <w:qFormat/>
    <w:rsid w:val="00D60C6A"/>
    <w:rPr>
      <w:b/>
      <w:bCs/>
      <w:smallCaps/>
      <w:color w:val="324947" w:themeColor="accent1"/>
      <w:spacing w:val="5"/>
    </w:rPr>
  </w:style>
  <w:style w:type="character" w:styleId="Sterkutheving">
    <w:name w:val="Intense Emphasis"/>
    <w:basedOn w:val="Standardskriftforavsnitt"/>
    <w:uiPriority w:val="21"/>
    <w:semiHidden/>
    <w:qFormat/>
    <w:rsid w:val="00D60C6A"/>
    <w:rPr>
      <w:i/>
      <w:iCs/>
      <w:color w:val="324947" w:themeColor="accent1"/>
    </w:rPr>
  </w:style>
  <w:style w:type="paragraph" w:styleId="Sterktsitat">
    <w:name w:val="Intense Quote"/>
    <w:basedOn w:val="Normal"/>
    <w:next w:val="Normal"/>
    <w:link w:val="SterktsitatTegn"/>
    <w:uiPriority w:val="30"/>
    <w:semiHidden/>
    <w:qFormat/>
    <w:rsid w:val="00D60C6A"/>
    <w:pPr>
      <w:pBdr>
        <w:top w:val="single" w:sz="4" w:space="10" w:color="324947" w:themeColor="accent1"/>
        <w:bottom w:val="single" w:sz="4" w:space="10" w:color="324947" w:themeColor="accent1"/>
      </w:pBdr>
      <w:spacing w:before="360" w:after="360"/>
      <w:ind w:left="864" w:right="864"/>
      <w:jc w:val="center"/>
    </w:pPr>
    <w:rPr>
      <w:i/>
      <w:iCs/>
      <w:color w:val="324947" w:themeColor="accent1"/>
    </w:rPr>
  </w:style>
  <w:style w:type="character" w:customStyle="1" w:styleId="SterktsitatTegn">
    <w:name w:val="Sterkt sitat Tegn"/>
    <w:basedOn w:val="Standardskriftforavsnitt"/>
    <w:link w:val="Sterktsitat"/>
    <w:uiPriority w:val="30"/>
    <w:semiHidden/>
    <w:rsid w:val="003F2A9D"/>
    <w:rPr>
      <w:i/>
      <w:iCs/>
      <w:color w:val="324947" w:themeColor="accent1"/>
    </w:rPr>
  </w:style>
  <w:style w:type="paragraph" w:styleId="Stikkordregisteroverskrift">
    <w:name w:val="index heading"/>
    <w:basedOn w:val="Normal"/>
    <w:next w:val="Indeks1"/>
    <w:uiPriority w:val="99"/>
    <w:semiHidden/>
    <w:unhideWhenUsed/>
    <w:rsid w:val="00D60C6A"/>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D60C6A"/>
    <w:rPr>
      <w:smallCaps/>
      <w:color w:val="6A9994" w:themeColor="text1" w:themeTint="A5"/>
    </w:rPr>
  </w:style>
  <w:style w:type="character" w:styleId="Svakutheving">
    <w:name w:val="Subtle Emphasis"/>
    <w:basedOn w:val="Standardskriftforavsnitt"/>
    <w:uiPriority w:val="19"/>
    <w:semiHidden/>
    <w:qFormat/>
    <w:rsid w:val="00D60C6A"/>
    <w:rPr>
      <w:i/>
      <w:iCs/>
      <w:color w:val="59827E" w:themeColor="text1" w:themeTint="BF"/>
    </w:rPr>
  </w:style>
  <w:style w:type="table" w:styleId="Tabell-3D-effekt1">
    <w:name w:val="Table 3D effects 1"/>
    <w:basedOn w:val="Vanligtabell"/>
    <w:uiPriority w:val="99"/>
    <w:semiHidden/>
    <w:unhideWhenUsed/>
    <w:rsid w:val="00D60C6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D60C6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D60C6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D60C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D60C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D60C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D60C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D60C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D60C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D60C6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D60C6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D60C6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D60C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D60C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D60C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D60C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D60C6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D60C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D60C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D60C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D60C6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D60C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D60C6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D60C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56277A"/>
    <w:pPr>
      <w:spacing w:after="0"/>
    </w:p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style>
  <w:style w:type="table" w:styleId="Tabellrutenett1">
    <w:name w:val="Table Grid 1"/>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D60C6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D60C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D60C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D60C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D60C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D60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272C60"/>
    <w:pPr>
      <w:keepNext/>
      <w:keepLines/>
      <w:spacing w:after="800" w:line="259" w:lineRule="auto"/>
      <w:outlineLvl w:val="0"/>
    </w:pPr>
    <w:rPr>
      <w:rFonts w:asciiTheme="majorHAnsi" w:eastAsiaTheme="majorEastAsia" w:hAnsiTheme="majorHAnsi" w:cstheme="majorBidi"/>
      <w:b/>
      <w:sz w:val="48"/>
      <w:szCs w:val="32"/>
    </w:rPr>
  </w:style>
  <w:style w:type="character" w:customStyle="1" w:styleId="TittelTegn">
    <w:name w:val="Tittel Tegn"/>
    <w:basedOn w:val="Standardskriftforavsnitt"/>
    <w:link w:val="Tittel"/>
    <w:uiPriority w:val="10"/>
    <w:rsid w:val="00272C60"/>
    <w:rPr>
      <w:rFonts w:asciiTheme="majorHAnsi" w:eastAsiaTheme="majorEastAsia" w:hAnsiTheme="majorHAnsi" w:cstheme="majorBidi"/>
      <w:b/>
      <w:color w:val="324947" w:themeColor="text1"/>
      <w:sz w:val="48"/>
      <w:szCs w:val="32"/>
    </w:rPr>
  </w:style>
  <w:style w:type="character" w:styleId="Ulstomtale">
    <w:name w:val="Unresolved Mention"/>
    <w:basedOn w:val="Standardskriftforavsnitt"/>
    <w:uiPriority w:val="99"/>
    <w:semiHidden/>
    <w:unhideWhenUsed/>
    <w:rsid w:val="00D60C6A"/>
    <w:rPr>
      <w:color w:val="605E5C"/>
      <w:shd w:val="clear" w:color="auto" w:fill="E1DFDD"/>
    </w:rPr>
  </w:style>
  <w:style w:type="paragraph" w:styleId="Underskrift">
    <w:name w:val="Signature"/>
    <w:basedOn w:val="Normal"/>
    <w:link w:val="UnderskriftTegn"/>
    <w:uiPriority w:val="99"/>
    <w:semiHidden/>
    <w:unhideWhenUsed/>
    <w:rsid w:val="00D60C6A"/>
    <w:pPr>
      <w:spacing w:after="0" w:line="240" w:lineRule="auto"/>
      <w:ind w:left="4252"/>
    </w:pPr>
  </w:style>
  <w:style w:type="character" w:customStyle="1" w:styleId="UnderskriftTegn">
    <w:name w:val="Underskrift Tegn"/>
    <w:basedOn w:val="Standardskriftforavsnitt"/>
    <w:link w:val="Underskrift"/>
    <w:uiPriority w:val="99"/>
    <w:semiHidden/>
    <w:rsid w:val="00D60C6A"/>
  </w:style>
  <w:style w:type="paragraph" w:styleId="Undertittel">
    <w:name w:val="Subtitle"/>
    <w:basedOn w:val="Normal"/>
    <w:next w:val="Normal"/>
    <w:link w:val="UndertittelTegn"/>
    <w:uiPriority w:val="11"/>
    <w:rsid w:val="00D60C6A"/>
    <w:pPr>
      <w:numPr>
        <w:ilvl w:val="1"/>
      </w:numPr>
    </w:pPr>
    <w:rPr>
      <w:color w:val="6A9994" w:themeColor="text1" w:themeTint="A5"/>
      <w:spacing w:val="15"/>
    </w:rPr>
  </w:style>
  <w:style w:type="character" w:customStyle="1" w:styleId="UndertittelTegn">
    <w:name w:val="Undertittel Tegn"/>
    <w:basedOn w:val="Standardskriftforavsnitt"/>
    <w:link w:val="Undertittel"/>
    <w:uiPriority w:val="11"/>
    <w:rsid w:val="00D60C6A"/>
    <w:rPr>
      <w:color w:val="6A9994" w:themeColor="text1" w:themeTint="A5"/>
      <w:spacing w:val="15"/>
    </w:rPr>
  </w:style>
  <w:style w:type="character" w:styleId="Utheving">
    <w:name w:val="Emphasis"/>
    <w:basedOn w:val="Standardskriftforavsnitt"/>
    <w:uiPriority w:val="20"/>
    <w:semiHidden/>
    <w:qFormat/>
    <w:rsid w:val="00D60C6A"/>
    <w:rPr>
      <w:i/>
      <w:iCs/>
    </w:rPr>
  </w:style>
  <w:style w:type="paragraph" w:styleId="Vanliginnrykk">
    <w:name w:val="Normal Indent"/>
    <w:basedOn w:val="Normal"/>
    <w:uiPriority w:val="99"/>
    <w:semiHidden/>
    <w:unhideWhenUsed/>
    <w:rsid w:val="00D60C6A"/>
    <w:pPr>
      <w:ind w:left="708"/>
    </w:pPr>
  </w:style>
  <w:style w:type="table" w:styleId="Vanligtabell1">
    <w:name w:val="Plain Table 1"/>
    <w:basedOn w:val="Vanligtabell"/>
    <w:uiPriority w:val="41"/>
    <w:rsid w:val="00D60C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D60C6A"/>
    <w:pPr>
      <w:spacing w:after="0" w:line="240" w:lineRule="auto"/>
    </w:pPr>
    <w:tblPr>
      <w:tblStyleRowBandSize w:val="1"/>
      <w:tblStyleColBandSize w:val="1"/>
      <w:tblBorders>
        <w:top w:val="single" w:sz="4" w:space="0" w:color="8BB0AC" w:themeColor="text1" w:themeTint="80"/>
        <w:bottom w:val="single" w:sz="4" w:space="0" w:color="8BB0AC" w:themeColor="text1" w:themeTint="80"/>
      </w:tblBorders>
    </w:tblPr>
    <w:tblStylePr w:type="firstRow">
      <w:rPr>
        <w:b/>
        <w:bCs/>
      </w:rPr>
      <w:tblPr/>
      <w:tcPr>
        <w:tcBorders>
          <w:bottom w:val="single" w:sz="4" w:space="0" w:color="8BB0AC" w:themeColor="text1" w:themeTint="80"/>
        </w:tcBorders>
      </w:tcPr>
    </w:tblStylePr>
    <w:tblStylePr w:type="lastRow">
      <w:rPr>
        <w:b/>
        <w:bCs/>
      </w:rPr>
      <w:tblPr/>
      <w:tcPr>
        <w:tcBorders>
          <w:top w:val="single" w:sz="4" w:space="0" w:color="8BB0AC" w:themeColor="text1" w:themeTint="80"/>
        </w:tcBorders>
      </w:tcPr>
    </w:tblStylePr>
    <w:tblStylePr w:type="firstCol">
      <w:rPr>
        <w:b/>
        <w:bCs/>
      </w:rPr>
    </w:tblStylePr>
    <w:tblStylePr w:type="lastCol">
      <w:rPr>
        <w:b/>
        <w:bCs/>
      </w:rPr>
    </w:tblStylePr>
    <w:tblStylePr w:type="band1Vert">
      <w:tblPr/>
      <w:tcPr>
        <w:tcBorders>
          <w:left w:val="single" w:sz="4" w:space="0" w:color="8BB0AC" w:themeColor="text1" w:themeTint="80"/>
          <w:right w:val="single" w:sz="4" w:space="0" w:color="8BB0AC" w:themeColor="text1" w:themeTint="80"/>
        </w:tcBorders>
      </w:tcPr>
    </w:tblStylePr>
    <w:tblStylePr w:type="band2Vert">
      <w:tblPr/>
      <w:tcPr>
        <w:tcBorders>
          <w:left w:val="single" w:sz="4" w:space="0" w:color="8BB0AC" w:themeColor="text1" w:themeTint="80"/>
          <w:right w:val="single" w:sz="4" w:space="0" w:color="8BB0AC" w:themeColor="text1" w:themeTint="80"/>
        </w:tcBorders>
      </w:tcPr>
    </w:tblStylePr>
    <w:tblStylePr w:type="band1Horz">
      <w:tblPr/>
      <w:tcPr>
        <w:tcBorders>
          <w:top w:val="single" w:sz="4" w:space="0" w:color="8BB0AC" w:themeColor="text1" w:themeTint="80"/>
          <w:bottom w:val="single" w:sz="4" w:space="0" w:color="8BB0AC" w:themeColor="text1" w:themeTint="80"/>
        </w:tcBorders>
      </w:tcPr>
    </w:tblStylePr>
  </w:style>
  <w:style w:type="table" w:styleId="Vanligtabell3">
    <w:name w:val="Plain Table 3"/>
    <w:basedOn w:val="Vanligtabell"/>
    <w:uiPriority w:val="43"/>
    <w:rsid w:val="00D60C6A"/>
    <w:pPr>
      <w:spacing w:after="0" w:line="240" w:lineRule="auto"/>
    </w:pPr>
    <w:tblPr>
      <w:tblStyleRowBandSize w:val="1"/>
      <w:tblStyleColBandSize w:val="1"/>
    </w:tblPr>
    <w:tblStylePr w:type="firstRow">
      <w:rPr>
        <w:b/>
        <w:bCs/>
        <w:caps/>
      </w:rPr>
      <w:tblPr/>
      <w:tcPr>
        <w:tcBorders>
          <w:bottom w:val="single" w:sz="4" w:space="0" w:color="8BB0A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B0A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D60C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D60C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B0A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BB0A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B0A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BB0A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fotekst">
    <w:name w:val="Infotekst"/>
    <w:basedOn w:val="Normal"/>
    <w:link w:val="InfotekstTegn"/>
    <w:rsid w:val="004E3FC9"/>
    <w:pPr>
      <w:spacing w:after="0" w:line="264" w:lineRule="auto"/>
    </w:pPr>
    <w:rPr>
      <w:sz w:val="15"/>
      <w:lang w:val="nn-NO"/>
    </w:rPr>
  </w:style>
  <w:style w:type="character" w:customStyle="1" w:styleId="InfotekstTegn">
    <w:name w:val="Infotekst Tegn"/>
    <w:basedOn w:val="BunntekstTegn"/>
    <w:link w:val="Infotekst"/>
    <w:rsid w:val="004E3FC9"/>
    <w:rPr>
      <w:color w:val="000000" w:themeColor="text2"/>
      <w:sz w:val="15"/>
      <w:lang w:val="nn-NO"/>
    </w:rPr>
  </w:style>
  <w:style w:type="paragraph" w:customStyle="1" w:styleId="paragraph">
    <w:name w:val="paragraph"/>
    <w:basedOn w:val="Normal"/>
    <w:rsid w:val="007A0E95"/>
    <w:pPr>
      <w:spacing w:before="100" w:beforeAutospacing="1" w:after="100" w:afterAutospacing="1" w:line="240" w:lineRule="auto"/>
    </w:pPr>
    <w:rPr>
      <w:rFonts w:ascii="Times New Roman" w:eastAsia="Times New Roman" w:hAnsi="Times New Roman" w:cs="Times New Roman"/>
      <w:color w:val="auto"/>
      <w:sz w:val="24"/>
      <w:szCs w:val="24"/>
      <w:lang w:eastAsia="nb-NO"/>
    </w:rPr>
  </w:style>
  <w:style w:type="character" w:customStyle="1" w:styleId="normaltextrun">
    <w:name w:val="normaltextrun"/>
    <w:basedOn w:val="Standardskriftforavsnitt"/>
    <w:rsid w:val="007A0E95"/>
  </w:style>
  <w:style w:type="character" w:customStyle="1" w:styleId="eop">
    <w:name w:val="eop"/>
    <w:basedOn w:val="Standardskriftforavsnitt"/>
    <w:rsid w:val="007A0E95"/>
  </w:style>
  <w:style w:type="paragraph" w:customStyle="1" w:styleId="Default">
    <w:name w:val="Default"/>
    <w:rsid w:val="007A0E95"/>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customStyle="1" w:styleId="spellingerror">
    <w:name w:val="spellingerror"/>
    <w:basedOn w:val="Standardskriftforavsnitt"/>
    <w:rsid w:val="007A0E95"/>
  </w:style>
  <w:style w:type="character" w:customStyle="1" w:styleId="scxw143250005">
    <w:name w:val="scxw143250005"/>
    <w:basedOn w:val="Standardskriftforavsnitt"/>
    <w:rsid w:val="007A0E95"/>
  </w:style>
  <w:style w:type="paragraph" w:styleId="Revisjon">
    <w:name w:val="Revision"/>
    <w:hidden/>
    <w:uiPriority w:val="99"/>
    <w:semiHidden/>
    <w:rsid w:val="00054A17"/>
    <w:pPr>
      <w:spacing w:after="0" w:line="240" w:lineRule="auto"/>
    </w:pPr>
    <w:rPr>
      <w:color w:val="324947"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171836">
      <w:bodyDiv w:val="1"/>
      <w:marLeft w:val="0"/>
      <w:marRight w:val="0"/>
      <w:marTop w:val="0"/>
      <w:marBottom w:val="0"/>
      <w:divBdr>
        <w:top w:val="none" w:sz="0" w:space="0" w:color="auto"/>
        <w:left w:val="none" w:sz="0" w:space="0" w:color="auto"/>
        <w:bottom w:val="none" w:sz="0" w:space="0" w:color="auto"/>
        <w:right w:val="none" w:sz="0" w:space="0" w:color="auto"/>
      </w:divBdr>
    </w:div>
    <w:div w:id="1547642620">
      <w:bodyDiv w:val="1"/>
      <w:marLeft w:val="0"/>
      <w:marRight w:val="0"/>
      <w:marTop w:val="0"/>
      <w:marBottom w:val="0"/>
      <w:divBdr>
        <w:top w:val="none" w:sz="0" w:space="0" w:color="auto"/>
        <w:left w:val="none" w:sz="0" w:space="0" w:color="auto"/>
        <w:bottom w:val="none" w:sz="0" w:space="0" w:color="auto"/>
        <w:right w:val="none" w:sz="0" w:space="0" w:color="auto"/>
      </w:divBdr>
    </w:div>
    <w:div w:id="167773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p.europa.eu/en/publication-detail/-/publication/79c0ce87-f4dc-11e6-8a35-01aa75ed71a1" TargetMode="External"/><Relationship Id="rId18" Type="http://schemas.openxmlformats.org/officeDocument/2006/relationships/hyperlink" Target="https://www.enova.no/om-enova/drift/normalavkastnin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nova.no/nb/bedrift/sokerinformasjon/aktuelt-om-sokerinformasjon/smb-definisjonen-og-definisjonen-av-foretak-i-okonomiske-vanskeligheter" TargetMode="External"/><Relationship Id="rId17" Type="http://schemas.openxmlformats.org/officeDocument/2006/relationships/hyperlink" Target="https://www.enova.no/om-enova/drift/normalavkastning/"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nova.no/nb/bedrift/sokerinformasjon/aktuelt-om-sokerinformasjon/karbonpris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nova.no/nb/bedrift/sokerinformasjon/aktuelt-om-sokerinformasjon/prisforutsetninger"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statnett.no/for-aktorer-i-kraftbransjen/systemansvaret/kraftmarkedet/reservemarked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3780C0BCE4E1AA69FA5D2098C9593"/>
        <w:category>
          <w:name w:val="General"/>
          <w:gallery w:val="placeholder"/>
        </w:category>
        <w:types>
          <w:type w:val="bbPlcHdr"/>
        </w:types>
        <w:behaviors>
          <w:behavior w:val="content"/>
        </w:behaviors>
        <w:guid w:val="{2234AD56-B296-4690-A68D-83D0FE473D96}"/>
      </w:docPartPr>
      <w:docPartBody>
        <w:p w:rsidR="00473FF8" w:rsidRDefault="00C01396">
          <w:pPr>
            <w:pStyle w:val="1CA3780C0BCE4E1AA69FA5D2098C9593"/>
          </w:pPr>
          <w:r w:rsidRPr="00572D36">
            <w:rPr>
              <w:rStyle w:val="Plassholdertekst"/>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altName w:val="Cambria"/>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FF8"/>
    <w:rsid w:val="00054609"/>
    <w:rsid w:val="0007639C"/>
    <w:rsid w:val="000A045F"/>
    <w:rsid w:val="001A7C0D"/>
    <w:rsid w:val="00273DF2"/>
    <w:rsid w:val="00325B28"/>
    <w:rsid w:val="00356E5D"/>
    <w:rsid w:val="003743C6"/>
    <w:rsid w:val="003F799F"/>
    <w:rsid w:val="00465FC9"/>
    <w:rsid w:val="00473FF8"/>
    <w:rsid w:val="004F6D96"/>
    <w:rsid w:val="005324A3"/>
    <w:rsid w:val="005A740E"/>
    <w:rsid w:val="005C56D9"/>
    <w:rsid w:val="0068338C"/>
    <w:rsid w:val="006C3A16"/>
    <w:rsid w:val="006F1764"/>
    <w:rsid w:val="00715366"/>
    <w:rsid w:val="00842EE6"/>
    <w:rsid w:val="008451DE"/>
    <w:rsid w:val="00937714"/>
    <w:rsid w:val="0095216A"/>
    <w:rsid w:val="00A160E0"/>
    <w:rsid w:val="00A731CD"/>
    <w:rsid w:val="00B31B55"/>
    <w:rsid w:val="00B36CED"/>
    <w:rsid w:val="00B82365"/>
    <w:rsid w:val="00BC0011"/>
    <w:rsid w:val="00BD1A8E"/>
    <w:rsid w:val="00BE304C"/>
    <w:rsid w:val="00C01396"/>
    <w:rsid w:val="00C136EA"/>
    <w:rsid w:val="00CF5CFD"/>
    <w:rsid w:val="00D15E6D"/>
    <w:rsid w:val="00D26CA3"/>
    <w:rsid w:val="00D75395"/>
    <w:rsid w:val="00D91945"/>
    <w:rsid w:val="00E6436F"/>
    <w:rsid w:val="00F0234F"/>
    <w:rsid w:val="00F22EA8"/>
    <w:rsid w:val="00F42BBD"/>
    <w:rsid w:val="00FF35D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rsid w:val="00F22EA8"/>
    <w:rPr>
      <w:color w:val="000000" w:themeColor="text1"/>
    </w:rPr>
  </w:style>
  <w:style w:type="paragraph" w:customStyle="1" w:styleId="1CA3780C0BCE4E1AA69FA5D2098C9593">
    <w:name w:val="1CA3780C0BCE4E1AA69FA5D2098C9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Enova">
      <a:dk1>
        <a:srgbClr val="324947"/>
      </a:dk1>
      <a:lt1>
        <a:sysClr val="window" lastClr="FFFFFF"/>
      </a:lt1>
      <a:dk2>
        <a:srgbClr val="000000"/>
      </a:dk2>
      <a:lt2>
        <a:srgbClr val="E7E6E6"/>
      </a:lt2>
      <a:accent1>
        <a:srgbClr val="324947"/>
      </a:accent1>
      <a:accent2>
        <a:srgbClr val="ED8550"/>
      </a:accent2>
      <a:accent3>
        <a:srgbClr val="A5A5A5"/>
      </a:accent3>
      <a:accent4>
        <a:srgbClr val="FFC000"/>
      </a:accent4>
      <a:accent5>
        <a:srgbClr val="5B9BD5"/>
      </a:accent5>
      <a:accent6>
        <a:srgbClr val="70AD47"/>
      </a:accent6>
      <a:hlink>
        <a:srgbClr val="ED7D31"/>
      </a:hlink>
      <a:folHlink>
        <a:srgbClr val="954F72"/>
      </a:folHlink>
    </a:clrScheme>
    <a:fontScheme name="Enova">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DC70C418ED7BF4BA9B7D2547FE464FA" ma:contentTypeVersion="12" ma:contentTypeDescription="Opprett et nytt dokument." ma:contentTypeScope="" ma:versionID="4ca464812e2d3b84e8a5b3d920440631">
  <xsd:schema xmlns:xsd="http://www.w3.org/2001/XMLSchema" xmlns:xs="http://www.w3.org/2001/XMLSchema" xmlns:p="http://schemas.microsoft.com/office/2006/metadata/properties" xmlns:ns2="e4d1540a-61da-4d2f-a6ba-b8adc71246a2" xmlns:ns3="fb15575b-b74d-48f7-8bdb-2415a4c99117" targetNamespace="http://schemas.microsoft.com/office/2006/metadata/properties" ma:root="true" ma:fieldsID="4ca485e6b3b3dad3dcab4be0b3b48a8c" ns2:_="" ns3:_="">
    <xsd:import namespace="e4d1540a-61da-4d2f-a6ba-b8adc71246a2"/>
    <xsd:import namespace="fb15575b-b74d-48f7-8bdb-2415a4c991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1540a-61da-4d2f-a6ba-b8adc7124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15575b-b74d-48f7-8bdb-2415a4c99117"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F19E4-95A7-4818-85FB-AC22CB0DD0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0D6F5E-5B5D-4A04-8F01-F2559CEED72C}">
  <ds:schemaRefs>
    <ds:schemaRef ds:uri="http://schemas.microsoft.com/sharepoint/v3/contenttype/forms"/>
  </ds:schemaRefs>
</ds:datastoreItem>
</file>

<file path=customXml/itemProps3.xml><?xml version="1.0" encoding="utf-8"?>
<ds:datastoreItem xmlns:ds="http://schemas.openxmlformats.org/officeDocument/2006/customXml" ds:itemID="{D44ABADD-7845-4017-BA0C-A4C8EDAE9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1540a-61da-4d2f-a6ba-b8adc71246a2"/>
    <ds:schemaRef ds:uri="fb15575b-b74d-48f7-8bdb-2415a4c99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7DCB1D-8A9C-4517-86C9-146D093AD9C1}">
  <ds:schemaRefs/>
</ds:datastoreItem>
</file>

<file path=customXml/itemProps5.xml><?xml version="1.0" encoding="utf-8"?>
<ds:datastoreItem xmlns:ds="http://schemas.openxmlformats.org/officeDocument/2006/customXml" ds:itemID="{AF44BAEA-864A-408B-9620-CB363D284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16</Pages>
  <Words>5561</Words>
  <Characters>34373</Characters>
  <Application>Microsoft Office Word</Application>
  <DocSecurity>0</DocSecurity>
  <Lines>1494</Lines>
  <Paragraphs>950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Gudem Ringdalen</cp:lastModifiedBy>
  <cp:revision>39</cp:revision>
  <dcterms:created xsi:type="dcterms:W3CDTF">2024-03-12T15:50:00Z</dcterms:created>
  <dcterms:modified xsi:type="dcterms:W3CDTF">2025-12-19T11:44:00Z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0x0101004DC70C418ED7BF4BA9B7D2547FE464FA</vt:lpwstr>
  </property>
  <property fmtid="{D5CDD505-2E9C-101B-9397-08002B2CF9AE}" pid="3" name="MediaServiceImageTags">
    <vt:lpwstr/>
  </property>
  <property fmtid="{D5CDD505-2E9C-101B-9397-08002B2CF9AE}" pid="4" name="Order">
    <vt:r8>22400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nb</vt:lpwstr>
  </property>
</Properties>
</file>