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Poppins SemiBold" w:cs="Poppins SemiBold" w:eastAsia="Poppins SemiBold" w:hAnsi="Poppins SemiBold"/>
          <w:color w:val="2e9b8e"/>
          <w:sz w:val="42"/>
          <w:szCs w:val="42"/>
        </w:rPr>
      </w:pPr>
      <w:r w:rsidDel="00000000" w:rsidR="00000000" w:rsidRPr="00000000">
        <w:rPr>
          <w:rFonts w:ascii="Poppins SemiBold" w:cs="Poppins SemiBold" w:eastAsia="Poppins SemiBold" w:hAnsi="Poppins SemiBold"/>
          <w:color w:val="2e9b8e"/>
          <w:sz w:val="42"/>
          <w:szCs w:val="42"/>
        </w:rPr>
        <w:drawing>
          <wp:anchor allowOverlap="1" behindDoc="1" distB="114300" distT="114300" distL="114300" distR="114300" hidden="0" layoutInCell="1" locked="0" relativeHeight="0" simplePos="0">
            <wp:simplePos x="0" y="0"/>
            <wp:positionH relativeFrom="page">
              <wp:posOffset>3224213</wp:posOffset>
            </wp:positionH>
            <wp:positionV relativeFrom="page">
              <wp:posOffset>557213</wp:posOffset>
            </wp:positionV>
            <wp:extent cx="1321594" cy="528638"/>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321594" cy="528638"/>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spacing w:line="240" w:lineRule="auto"/>
        <w:jc w:val="center"/>
        <w:rPr>
          <w:rFonts w:ascii="Poppins SemiBold" w:cs="Poppins SemiBold" w:eastAsia="Poppins SemiBold" w:hAnsi="Poppins SemiBold"/>
          <w:sz w:val="18"/>
          <w:szCs w:val="18"/>
        </w:rPr>
      </w:pPr>
      <w:r w:rsidDel="00000000" w:rsidR="00000000" w:rsidRPr="00000000">
        <w:rPr>
          <w:rFonts w:ascii="Poppins SemiBold" w:cs="Poppins SemiBold" w:eastAsia="Poppins SemiBold" w:hAnsi="Poppins SemiBold"/>
          <w:color w:val="2e9b8e"/>
          <w:sz w:val="42"/>
          <w:szCs w:val="42"/>
          <w:rtl w:val="0"/>
        </w:rPr>
        <w:t xml:space="preserve">OpalAir - Letter of Justification</w:t>
      </w:r>
      <w:r w:rsidDel="00000000" w:rsidR="00000000" w:rsidRPr="00000000">
        <w:rPr>
          <w:rFonts w:ascii="Poppins SemiBold" w:cs="Poppins SemiBold" w:eastAsia="Poppins SemiBold" w:hAnsi="Poppins SemiBold"/>
          <w:color w:val="2e9b8e"/>
          <w:sz w:val="48"/>
          <w:szCs w:val="48"/>
          <w:rtl w:val="0"/>
        </w:rPr>
        <w:br w:type="textWrapping"/>
      </w:r>
      <w:r w:rsidDel="00000000" w:rsidR="00000000" w:rsidRPr="00000000">
        <w:rPr>
          <w:rFonts w:ascii="Poppins SemiBold" w:cs="Poppins SemiBold" w:eastAsia="Poppins SemiBold" w:hAnsi="Poppins SemiBold"/>
          <w:sz w:val="18"/>
          <w:szCs w:val="18"/>
          <w:rtl w:val="0"/>
        </w:rPr>
        <w:t xml:space="preserve">Alternating Pressure Therapy with True Low Air Loss - Mattress Replacement System</w:t>
      </w:r>
    </w:p>
    <w:p w:rsidR="00000000" w:rsidDel="00000000" w:rsidP="00000000" w:rsidRDefault="00000000" w:rsidRPr="00000000" w14:paraId="00000003">
      <w:pPr>
        <w:spacing w:line="240" w:lineRule="auto"/>
        <w:jc w:val="center"/>
        <w:rPr>
          <w:rFonts w:ascii="Poppins SemiBold" w:cs="Poppins SemiBold" w:eastAsia="Poppins SemiBold" w:hAnsi="Poppins SemiBold"/>
          <w:sz w:val="18"/>
          <w:szCs w:val="18"/>
        </w:rPr>
      </w:pPr>
      <w:r w:rsidDel="00000000" w:rsidR="00000000" w:rsidRPr="00000000">
        <w:rPr>
          <w:rtl w:val="0"/>
        </w:rPr>
      </w:r>
    </w:p>
    <w:p w:rsidR="00000000" w:rsidDel="00000000" w:rsidP="00000000" w:rsidRDefault="00000000" w:rsidRPr="00000000" w14:paraId="00000004">
      <w:pPr>
        <w:spacing w:line="240" w:lineRule="auto"/>
        <w:ind w:left="-360" w:right="-500" w:firstLine="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The OpalAir surface is designed as a full featured therapeutic surface to meet the needs of high risk complex clients. Using the same intuitive controls and therapeutic modes as the Evergreen Palm, it offers a higher air flow rate to reduce moisture and humidity promoting a healing environment.</w:t>
      </w:r>
    </w:p>
    <w:p w:rsidR="00000000" w:rsidDel="00000000" w:rsidP="00000000" w:rsidRDefault="00000000" w:rsidRPr="00000000" w14:paraId="00000005">
      <w:pPr>
        <w:spacing w:line="240" w:lineRule="auto"/>
        <w:ind w:left="-360" w:right="-500" w:firstLine="0"/>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06">
      <w:pPr>
        <w:spacing w:line="240" w:lineRule="auto"/>
        <w:ind w:left="-360" w:right="-500" w:firstLine="0"/>
        <w:rPr>
          <w:rFonts w:ascii="Poppins" w:cs="Poppins" w:eastAsia="Poppins" w:hAnsi="Poppins"/>
          <w:sz w:val="18"/>
          <w:szCs w:val="18"/>
        </w:rPr>
      </w:pPr>
      <w:r w:rsidDel="00000000" w:rsidR="00000000" w:rsidRPr="00000000">
        <w:rPr>
          <w:rFonts w:ascii="Poppins" w:cs="Poppins" w:eastAsia="Poppins" w:hAnsi="Poppins"/>
          <w:sz w:val="20"/>
          <w:szCs w:val="20"/>
          <w:rtl w:val="0"/>
        </w:rPr>
        <w:t xml:space="preserve">Its deep cell design facilitates maximum immersion and offloading to reduce pressure on areas of high risk of skin breakdown. The OpalAir has clinical features to reduce agitation while enhancing skin protection and comfort to promote an environment conducive to restorative sleep and healing. Below are the Clinical Application and the Clinical Justification Statement per product feature:</w:t>
      </w:r>
      <w:r w:rsidDel="00000000" w:rsidR="00000000" w:rsidRPr="00000000">
        <w:rPr>
          <w:rtl w:val="0"/>
        </w:rPr>
      </w:r>
    </w:p>
    <w:p w:rsidR="00000000" w:rsidDel="00000000" w:rsidP="00000000" w:rsidRDefault="00000000" w:rsidRPr="00000000" w14:paraId="00000007">
      <w:pPr>
        <w:jc w:val="center"/>
        <w:rPr/>
      </w:pPr>
      <w:r w:rsidDel="00000000" w:rsidR="00000000" w:rsidRPr="00000000">
        <w:rPr>
          <w:rtl w:val="0"/>
        </w:rPr>
      </w:r>
    </w:p>
    <w:tbl>
      <w:tblPr>
        <w:tblStyle w:val="Table1"/>
        <w:tblW w:w="102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15"/>
        <w:tblGridChange w:id="0">
          <w:tblGrid>
            <w:gridCol w:w="10215"/>
          </w:tblGrid>
        </w:tblGridChange>
      </w:tblGrid>
      <w:tr>
        <w:trPr>
          <w:cantSplit w:val="0"/>
          <w:trHeight w:val="447.978515625" w:hRule="atLeast"/>
          <w:tblHeader w:val="0"/>
        </w:trPr>
        <w:tc>
          <w:tcPr>
            <w:tcBorders>
              <w:top w:color="b7b7b7" w:space="0" w:sz="8" w:val="single"/>
              <w:left w:color="b7b7b7" w:space="0" w:sz="8" w:val="single"/>
              <w:bottom w:color="b7b7b7" w:space="0" w:sz="6" w:val="single"/>
              <w:right w:color="b7b7b7" w:space="0" w:sz="8" w:val="single"/>
            </w:tcBorders>
            <w:shd w:fill="634c6e" w:val="clear"/>
            <w:tcMar>
              <w:top w:w="144.0" w:type="dxa"/>
              <w:left w:w="144.0" w:type="dxa"/>
              <w:bottom w:w="144.0" w:type="dxa"/>
              <w:right w:w="144.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SemiBold" w:cs="Poppins SemiBold" w:eastAsia="Poppins SemiBold" w:hAnsi="Poppins SemiBold"/>
                <w:color w:val="ffffff"/>
                <w:sz w:val="20"/>
                <w:szCs w:val="20"/>
              </w:rPr>
            </w:pPr>
            <w:r w:rsidDel="00000000" w:rsidR="00000000" w:rsidRPr="00000000">
              <w:rPr>
                <w:rFonts w:ascii="Poppins SemiBold" w:cs="Poppins SemiBold" w:eastAsia="Poppins SemiBold" w:hAnsi="Poppins SemiBold"/>
                <w:color w:val="ffffff"/>
                <w:sz w:val="20"/>
                <w:szCs w:val="20"/>
                <w:rtl w:val="0"/>
              </w:rPr>
              <w:t xml:space="preserve">Product Feature: Alternating Pressure Therapy</w:t>
            </w:r>
          </w:p>
        </w:tc>
      </w:tr>
      <w:tr>
        <w:trPr>
          <w:cantSplit w:val="0"/>
          <w:tblHeader w:val="0"/>
        </w:trPr>
        <w:tc>
          <w:tcPr>
            <w:tcBorders>
              <w:top w:color="b7b7b7" w:space="0" w:sz="6" w:val="single"/>
              <w:left w:color="b7b7b7" w:space="0" w:sz="6" w:val="single"/>
              <w:bottom w:color="b7b7b7" w:space="0" w:sz="6" w:val="single"/>
              <w:right w:color="b7b7b7" w:space="0" w:sz="6" w:val="single"/>
            </w:tcBorders>
            <w:tcMar>
              <w:top w:w="144.0" w:type="dxa"/>
              <w:left w:w="144.0" w:type="dxa"/>
              <w:bottom w:w="144.0" w:type="dxa"/>
              <w:right w:w="144.0" w:type="dxa"/>
            </w:tcMar>
            <w:vAlign w:val="top"/>
          </w:tcPr>
          <w:p w:rsidR="00000000" w:rsidDel="00000000" w:rsidP="00000000" w:rsidRDefault="00000000" w:rsidRPr="00000000" w14:paraId="00000009">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Description</w:t>
            </w:r>
          </w:p>
          <w:p w:rsidR="00000000" w:rsidDel="00000000" w:rsidP="00000000" w:rsidRDefault="00000000" w:rsidRPr="00000000" w14:paraId="0000000A">
            <w:pPr>
              <w:numPr>
                <w:ilvl w:val="0"/>
                <w:numId w:val="17"/>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Cyclical inflation/deflation of cells to provide continuous pressure redistribution</w:t>
            </w:r>
          </w:p>
          <w:p w:rsidR="00000000" w:rsidDel="00000000" w:rsidP="00000000" w:rsidRDefault="00000000" w:rsidRPr="00000000" w14:paraId="0000000B">
            <w:pPr>
              <w:numPr>
                <w:ilvl w:val="0"/>
                <w:numId w:val="17"/>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1 in 3 air cells slowly deflate for greater surface contact and comfort</w:t>
            </w:r>
          </w:p>
          <w:p w:rsidR="00000000" w:rsidDel="00000000" w:rsidP="00000000" w:rsidRDefault="00000000" w:rsidRPr="00000000" w14:paraId="0000000C">
            <w:pPr>
              <w:numPr>
                <w:ilvl w:val="0"/>
                <w:numId w:val="17"/>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Smooth cell design to reduce friction and shearing as cells inflate and deflate in a smooth motion</w:t>
            </w:r>
            <w:r w:rsidDel="00000000" w:rsidR="00000000" w:rsidRPr="00000000">
              <w:rPr>
                <w:rtl w:val="0"/>
              </w:rPr>
            </w:r>
          </w:p>
          <w:p w:rsidR="00000000" w:rsidDel="00000000" w:rsidP="00000000" w:rsidRDefault="00000000" w:rsidRPr="00000000" w14:paraId="0000000D">
            <w:pPr>
              <w:widowControl w:val="0"/>
              <w:spacing w:line="240" w:lineRule="auto"/>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 </w:t>
            </w:r>
          </w:p>
          <w:p w:rsidR="00000000" w:rsidDel="00000000" w:rsidP="00000000" w:rsidRDefault="00000000" w:rsidRPr="00000000" w14:paraId="0000000E">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Application</w:t>
            </w:r>
          </w:p>
          <w:p w:rsidR="00000000" w:rsidDel="00000000" w:rsidP="00000000" w:rsidRDefault="00000000" w:rsidRPr="00000000" w14:paraId="0000000F">
            <w:pPr>
              <w:numPr>
                <w:ilvl w:val="0"/>
                <w:numId w:val="15"/>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Enhanced pressure redistribution reduces sustained pressure on any one area of the body. </w:t>
            </w:r>
          </w:p>
          <w:p w:rsidR="00000000" w:rsidDel="00000000" w:rsidP="00000000" w:rsidRDefault="00000000" w:rsidRPr="00000000" w14:paraId="00000010">
            <w:pPr>
              <w:numPr>
                <w:ilvl w:val="0"/>
                <w:numId w:val="15"/>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Offloading decreases risk of pressure injury development over high-risk bony areas (sacrum, coccyx, greater trochanters, scapula’s, etc.)</w:t>
            </w:r>
          </w:p>
          <w:p w:rsidR="00000000" w:rsidDel="00000000" w:rsidP="00000000" w:rsidRDefault="00000000" w:rsidRPr="00000000" w14:paraId="00000011">
            <w:pPr>
              <w:numPr>
                <w:ilvl w:val="0"/>
                <w:numId w:val="15"/>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Reduced potential for shear and friction due to gentle 1 in 3 alternating cell air pressure and smooth cell design.</w:t>
            </w:r>
          </w:p>
          <w:p w:rsidR="00000000" w:rsidDel="00000000" w:rsidP="00000000" w:rsidRDefault="00000000" w:rsidRPr="00000000" w14:paraId="00000012">
            <w:pPr>
              <w:numPr>
                <w:ilvl w:val="0"/>
                <w:numId w:val="15"/>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Immersion and gentle cell movement promotes relaxation and reduces agitation and movement related to discomfort. Shear and friction (leading to tearing of the skin) is thereby reduced.</w:t>
            </w:r>
            <w:r w:rsidDel="00000000" w:rsidR="00000000" w:rsidRPr="00000000">
              <w:rPr>
                <w:rtl w:val="0"/>
              </w:rPr>
            </w:r>
          </w:p>
          <w:p w:rsidR="00000000" w:rsidDel="00000000" w:rsidP="00000000" w:rsidRDefault="00000000" w:rsidRPr="00000000" w14:paraId="00000013">
            <w:pPr>
              <w:widowControl w:val="0"/>
              <w:spacing w:line="240" w:lineRule="auto"/>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 </w:t>
            </w:r>
          </w:p>
          <w:p w:rsidR="00000000" w:rsidDel="00000000" w:rsidP="00000000" w:rsidRDefault="00000000" w:rsidRPr="00000000" w14:paraId="00000014">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Justification Statements</w:t>
            </w:r>
          </w:p>
          <w:p w:rsidR="00000000" w:rsidDel="00000000" w:rsidP="00000000" w:rsidRDefault="00000000" w:rsidRPr="00000000" w14:paraId="00000015">
            <w:pPr>
              <w:numPr>
                <w:ilvl w:val="0"/>
                <w:numId w:val="11"/>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Constant pressure redistribution reduces peak pressure points on high-risk bony areas reducing pressure injury development or worsening of existing sores.</w:t>
            </w:r>
          </w:p>
          <w:p w:rsidR="00000000" w:rsidDel="00000000" w:rsidP="00000000" w:rsidRDefault="00000000" w:rsidRPr="00000000" w14:paraId="00000016">
            <w:pPr>
              <w:numPr>
                <w:ilvl w:val="0"/>
                <w:numId w:val="11"/>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Alternating air flow pattern, promotes blood flow to high-risk tissues to ensure greater oxygenation and healing.</w:t>
            </w:r>
          </w:p>
          <w:p w:rsidR="00000000" w:rsidDel="00000000" w:rsidP="00000000" w:rsidRDefault="00000000" w:rsidRPr="00000000" w14:paraId="00000017">
            <w:pPr>
              <w:numPr>
                <w:ilvl w:val="0"/>
                <w:numId w:val="11"/>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Stability of the surface while still allowing cell inflation/deflation promotes skeletal alignment &amp; positioning and allows for undisturbed sleep to promote tissue regeneration.</w:t>
            </w:r>
          </w:p>
          <w:p w:rsidR="00000000" w:rsidDel="00000000" w:rsidP="00000000" w:rsidRDefault="00000000" w:rsidRPr="00000000" w14:paraId="00000018">
            <w:pPr>
              <w:numPr>
                <w:ilvl w:val="0"/>
                <w:numId w:val="11"/>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Increased body surface contact and slow pattern of inflation reduces a client’s sensation of movement &amp; discomfort leading to quality of sleep promoting healing.</w:t>
            </w:r>
            <w:r w:rsidDel="00000000" w:rsidR="00000000" w:rsidRPr="00000000">
              <w:rPr>
                <w:rtl w:val="0"/>
              </w:rPr>
            </w:r>
          </w:p>
        </w:tc>
      </w:tr>
    </w:tbl>
    <w:p w:rsidR="00000000" w:rsidDel="00000000" w:rsidP="00000000" w:rsidRDefault="00000000" w:rsidRPr="00000000" w14:paraId="00000019">
      <w:pPr>
        <w:jc w:val="left"/>
        <w:rPr/>
      </w:pPr>
      <w:r w:rsidDel="00000000" w:rsidR="00000000" w:rsidRPr="00000000">
        <w:rPr>
          <w:rtl w:val="0"/>
        </w:rPr>
      </w:r>
    </w:p>
    <w:p w:rsidR="00000000" w:rsidDel="00000000" w:rsidP="00000000" w:rsidRDefault="00000000" w:rsidRPr="00000000" w14:paraId="0000001A">
      <w:pPr>
        <w:jc w:val="left"/>
        <w:rPr/>
      </w:pPr>
      <w:r w:rsidDel="00000000" w:rsidR="00000000" w:rsidRPr="00000000">
        <w:rPr>
          <w:rtl w:val="0"/>
        </w:rPr>
      </w:r>
    </w:p>
    <w:p w:rsidR="00000000" w:rsidDel="00000000" w:rsidP="00000000" w:rsidRDefault="00000000" w:rsidRPr="00000000" w14:paraId="0000001B">
      <w:pPr>
        <w:jc w:val="left"/>
        <w:rPr/>
      </w:pPr>
      <w:r w:rsidDel="00000000" w:rsidR="00000000" w:rsidRPr="00000000">
        <w:rPr>
          <w:rtl w:val="0"/>
        </w:rPr>
      </w:r>
    </w:p>
    <w:tbl>
      <w:tblPr>
        <w:tblStyle w:val="Table2"/>
        <w:tblW w:w="102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15"/>
        <w:tblGridChange w:id="0">
          <w:tblGrid>
            <w:gridCol w:w="10215"/>
          </w:tblGrid>
        </w:tblGridChange>
      </w:tblGrid>
      <w:tr>
        <w:trPr>
          <w:cantSplit w:val="0"/>
          <w:trHeight w:val="351.35999999999996" w:hRule="atLeast"/>
          <w:tblHeader w:val="0"/>
        </w:trPr>
        <w:tc>
          <w:tcPr>
            <w:tcBorders>
              <w:top w:color="b7b7b7" w:space="0" w:sz="8" w:val="single"/>
              <w:left w:color="b7b7b7" w:space="0" w:sz="8" w:val="single"/>
              <w:bottom w:color="b7b7b7" w:space="0" w:sz="6" w:val="single"/>
              <w:right w:color="b7b7b7" w:space="0" w:sz="8" w:val="single"/>
            </w:tcBorders>
            <w:shd w:fill="634c6e" w:val="clear"/>
            <w:tcMar>
              <w:top w:w="144.0" w:type="dxa"/>
              <w:left w:w="144.0" w:type="dxa"/>
              <w:bottom w:w="144.0" w:type="dxa"/>
              <w:right w:w="144.0" w:type="dxa"/>
            </w:tcMar>
            <w:vAlign w:val="center"/>
          </w:tcPr>
          <w:p w:rsidR="00000000" w:rsidDel="00000000" w:rsidP="00000000" w:rsidRDefault="00000000" w:rsidRPr="00000000" w14:paraId="0000001C">
            <w:pPr>
              <w:widowControl w:val="0"/>
              <w:spacing w:line="240" w:lineRule="auto"/>
              <w:jc w:val="center"/>
              <w:rPr>
                <w:rFonts w:ascii="Poppins SemiBold" w:cs="Poppins SemiBold" w:eastAsia="Poppins SemiBold" w:hAnsi="Poppins SemiBold"/>
                <w:color w:val="ffffff"/>
                <w:sz w:val="20"/>
                <w:szCs w:val="20"/>
              </w:rPr>
            </w:pPr>
            <w:r w:rsidDel="00000000" w:rsidR="00000000" w:rsidRPr="00000000">
              <w:rPr>
                <w:rFonts w:ascii="Poppins SemiBold" w:cs="Poppins SemiBold" w:eastAsia="Poppins SemiBold" w:hAnsi="Poppins SemiBold"/>
                <w:color w:val="ffffff"/>
                <w:sz w:val="20"/>
                <w:szCs w:val="20"/>
                <w:rtl w:val="0"/>
              </w:rPr>
              <w:t xml:space="preserve">Product Feature: True Low Air Loss</w:t>
            </w:r>
          </w:p>
        </w:tc>
      </w:tr>
      <w:tr>
        <w:trPr>
          <w:cantSplit w:val="0"/>
          <w:tblHeader w:val="0"/>
        </w:trPr>
        <w:tc>
          <w:tcPr>
            <w:tcBorders>
              <w:top w:color="b7b7b7" w:space="0" w:sz="6" w:val="single"/>
              <w:left w:color="b7b7b7" w:space="0" w:sz="6" w:val="single"/>
              <w:bottom w:color="b7b7b7" w:space="0" w:sz="6" w:val="single"/>
              <w:right w:color="b7b7b7" w:space="0" w:sz="6" w:val="single"/>
            </w:tcBorders>
            <w:tcMar>
              <w:top w:w="144.0" w:type="dxa"/>
              <w:left w:w="144.0" w:type="dxa"/>
              <w:bottom w:w="144.0" w:type="dxa"/>
              <w:right w:w="144.0" w:type="dxa"/>
            </w:tcMar>
            <w:vAlign w:val="top"/>
          </w:tcPr>
          <w:p w:rsidR="00000000" w:rsidDel="00000000" w:rsidP="00000000" w:rsidRDefault="00000000" w:rsidRPr="00000000" w14:paraId="0000001D">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Description</w:t>
            </w:r>
          </w:p>
          <w:p w:rsidR="00000000" w:rsidDel="00000000" w:rsidP="00000000" w:rsidRDefault="00000000" w:rsidRPr="00000000" w14:paraId="0000001E">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High air flow rate (up to 1275 litres/minute) to promote a cool, dry healing environment</w:t>
            </w:r>
          </w:p>
          <w:p w:rsidR="00000000" w:rsidDel="00000000" w:rsidP="00000000" w:rsidRDefault="00000000" w:rsidRPr="00000000" w14:paraId="0000001F">
            <w:pPr>
              <w:widowControl w:val="0"/>
              <w:spacing w:line="240" w:lineRule="auto"/>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 </w:t>
            </w:r>
          </w:p>
          <w:p w:rsidR="00000000" w:rsidDel="00000000" w:rsidP="00000000" w:rsidRDefault="00000000" w:rsidRPr="00000000" w14:paraId="00000020">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Application</w:t>
            </w:r>
          </w:p>
          <w:p w:rsidR="00000000" w:rsidDel="00000000" w:rsidP="00000000" w:rsidRDefault="00000000" w:rsidRPr="00000000" w14:paraId="00000021">
            <w:pPr>
              <w:numPr>
                <w:ilvl w:val="0"/>
                <w:numId w:val="19"/>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Metabolic rate is stabilized by maintenance of a constant temperature through cooling of the skin.</w:t>
            </w:r>
          </w:p>
          <w:p w:rsidR="00000000" w:rsidDel="00000000" w:rsidP="00000000" w:rsidRDefault="00000000" w:rsidRPr="00000000" w14:paraId="00000022">
            <w:pPr>
              <w:numPr>
                <w:ilvl w:val="0"/>
                <w:numId w:val="19"/>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Decreased humidity due to constant air flow reduces skin maceration &amp; reduced tensile strength of the skin.</w:t>
            </w:r>
          </w:p>
          <w:p w:rsidR="00000000" w:rsidDel="00000000" w:rsidP="00000000" w:rsidRDefault="00000000" w:rsidRPr="00000000" w14:paraId="00000023">
            <w:pPr>
              <w:numPr>
                <w:ilvl w:val="0"/>
                <w:numId w:val="19"/>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High air flow rate provides greater humidity control for clients with significant moisture issues (sweating, incontinence, wound drainage).</w:t>
            </w:r>
            <w:r w:rsidDel="00000000" w:rsidR="00000000" w:rsidRPr="00000000">
              <w:rPr>
                <w:rtl w:val="0"/>
              </w:rPr>
            </w:r>
          </w:p>
          <w:p w:rsidR="00000000" w:rsidDel="00000000" w:rsidP="00000000" w:rsidRDefault="00000000" w:rsidRPr="00000000" w14:paraId="00000024">
            <w:pPr>
              <w:widowControl w:val="0"/>
              <w:spacing w:line="240" w:lineRule="auto"/>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 </w:t>
            </w:r>
          </w:p>
          <w:p w:rsidR="00000000" w:rsidDel="00000000" w:rsidP="00000000" w:rsidRDefault="00000000" w:rsidRPr="00000000" w14:paraId="00000025">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Justification Statements</w:t>
            </w:r>
          </w:p>
          <w:p w:rsidR="00000000" w:rsidDel="00000000" w:rsidP="00000000" w:rsidRDefault="00000000" w:rsidRPr="00000000" w14:paraId="00000026">
            <w:pPr>
              <w:numPr>
                <w:ilvl w:val="0"/>
                <w:numId w:val="12"/>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Continuous high air flow controls microclimate (temperature and humidity) suitable to promote wound healing.</w:t>
            </w:r>
          </w:p>
          <w:p w:rsidR="00000000" w:rsidDel="00000000" w:rsidP="00000000" w:rsidRDefault="00000000" w:rsidRPr="00000000" w14:paraId="00000027">
            <w:pPr>
              <w:numPr>
                <w:ilvl w:val="0"/>
                <w:numId w:val="12"/>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Promotion of skin strength and integrity through reduced moisture buildup</w:t>
            </w:r>
          </w:p>
          <w:p w:rsidR="00000000" w:rsidDel="00000000" w:rsidP="00000000" w:rsidRDefault="00000000" w:rsidRPr="00000000" w14:paraId="00000028">
            <w:pPr>
              <w:numPr>
                <w:ilvl w:val="0"/>
                <w:numId w:val="12"/>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Reduced risk of new pressure injury development through this controlled environment</w:t>
            </w:r>
            <w:r w:rsidDel="00000000" w:rsidR="00000000" w:rsidRPr="00000000">
              <w:rPr>
                <w:rtl w:val="0"/>
              </w:rPr>
            </w:r>
          </w:p>
        </w:tc>
      </w:tr>
    </w:tbl>
    <w:p w:rsidR="00000000" w:rsidDel="00000000" w:rsidP="00000000" w:rsidRDefault="00000000" w:rsidRPr="00000000" w14:paraId="00000029">
      <w:pPr>
        <w:rPr/>
      </w:pPr>
      <w:r w:rsidDel="00000000" w:rsidR="00000000" w:rsidRPr="00000000">
        <w:rPr>
          <w:rtl w:val="0"/>
        </w:rPr>
      </w:r>
    </w:p>
    <w:tbl>
      <w:tblPr>
        <w:tblStyle w:val="Table3"/>
        <w:tblW w:w="102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15"/>
        <w:tblGridChange w:id="0">
          <w:tblGrid>
            <w:gridCol w:w="10215"/>
          </w:tblGrid>
        </w:tblGridChange>
      </w:tblGrid>
      <w:tr>
        <w:trPr>
          <w:cantSplit w:val="0"/>
          <w:trHeight w:val="495" w:hRule="atLeast"/>
          <w:tblHeader w:val="0"/>
        </w:trPr>
        <w:tc>
          <w:tcPr>
            <w:tcBorders>
              <w:top w:color="b7b7b7" w:space="0" w:sz="8" w:val="single"/>
              <w:left w:color="b7b7b7" w:space="0" w:sz="8" w:val="single"/>
              <w:bottom w:color="b7b7b7" w:space="0" w:sz="6" w:val="single"/>
              <w:right w:color="b7b7b7" w:space="0" w:sz="8" w:val="single"/>
            </w:tcBorders>
            <w:shd w:fill="634c6e" w:val="clear"/>
            <w:tcMar>
              <w:top w:w="144.0" w:type="dxa"/>
              <w:left w:w="144.0" w:type="dxa"/>
              <w:bottom w:w="144.0" w:type="dxa"/>
              <w:right w:w="144.0" w:type="dxa"/>
            </w:tcMar>
            <w:vAlign w:val="top"/>
          </w:tcPr>
          <w:p w:rsidR="00000000" w:rsidDel="00000000" w:rsidP="00000000" w:rsidRDefault="00000000" w:rsidRPr="00000000" w14:paraId="0000002A">
            <w:pPr>
              <w:widowControl w:val="0"/>
              <w:spacing w:line="240" w:lineRule="auto"/>
              <w:jc w:val="center"/>
              <w:rPr>
                <w:rFonts w:ascii="Poppins SemiBold" w:cs="Poppins SemiBold" w:eastAsia="Poppins SemiBold" w:hAnsi="Poppins SemiBold"/>
                <w:color w:val="ffffff"/>
                <w:sz w:val="20"/>
                <w:szCs w:val="20"/>
              </w:rPr>
            </w:pPr>
            <w:r w:rsidDel="00000000" w:rsidR="00000000" w:rsidRPr="00000000">
              <w:rPr>
                <w:rFonts w:ascii="Poppins SemiBold" w:cs="Poppins SemiBold" w:eastAsia="Poppins SemiBold" w:hAnsi="Poppins SemiBold"/>
                <w:color w:val="ffffff"/>
                <w:sz w:val="20"/>
                <w:szCs w:val="20"/>
                <w:rtl w:val="0"/>
              </w:rPr>
              <w:t xml:space="preserve">Product Feature: ‘Auto-Detect’</w:t>
            </w:r>
          </w:p>
        </w:tc>
      </w:tr>
      <w:tr>
        <w:trPr>
          <w:cantSplit w:val="0"/>
          <w:tblHeader w:val="0"/>
        </w:trPr>
        <w:tc>
          <w:tcPr>
            <w:tcBorders>
              <w:top w:color="b7b7b7" w:space="0" w:sz="6" w:val="single"/>
              <w:left w:color="b7b7b7" w:space="0" w:sz="6" w:val="single"/>
              <w:bottom w:color="b7b7b7" w:space="0" w:sz="6" w:val="single"/>
              <w:right w:color="b7b7b7" w:space="0" w:sz="6" w:val="single"/>
            </w:tcBorders>
            <w:tcMar>
              <w:top w:w="144.0" w:type="dxa"/>
              <w:left w:w="144.0" w:type="dxa"/>
              <w:bottom w:w="144.0" w:type="dxa"/>
              <w:right w:w="144.0" w:type="dxa"/>
            </w:tcMar>
            <w:vAlign w:val="top"/>
          </w:tcPr>
          <w:p w:rsidR="00000000" w:rsidDel="00000000" w:rsidP="00000000" w:rsidRDefault="00000000" w:rsidRPr="00000000" w14:paraId="0000002B">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Description</w:t>
            </w:r>
          </w:p>
          <w:p w:rsidR="00000000" w:rsidDel="00000000" w:rsidP="00000000" w:rsidRDefault="00000000" w:rsidRPr="00000000" w14:paraId="0000002C">
            <w:pPr>
              <w:numPr>
                <w:ilvl w:val="0"/>
                <w:numId w:val="22"/>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Inflation is automatically calibrated based on the load (body weight &amp; surface area) </w:t>
            </w:r>
          </w:p>
          <w:p w:rsidR="00000000" w:rsidDel="00000000" w:rsidP="00000000" w:rsidRDefault="00000000" w:rsidRPr="00000000" w14:paraId="0000002D">
            <w:pPr>
              <w:numPr>
                <w:ilvl w:val="0"/>
                <w:numId w:val="22"/>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Reduces set up &amp; maintenance challenges</w:t>
            </w:r>
          </w:p>
          <w:p w:rsidR="00000000" w:rsidDel="00000000" w:rsidP="00000000" w:rsidRDefault="00000000" w:rsidRPr="00000000" w14:paraId="0000002E">
            <w:pPr>
              <w:numPr>
                <w:ilvl w:val="0"/>
                <w:numId w:val="22"/>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Product is ready to use upon delivery</w:t>
            </w:r>
            <w:r w:rsidDel="00000000" w:rsidR="00000000" w:rsidRPr="00000000">
              <w:rPr>
                <w:rtl w:val="0"/>
              </w:rPr>
            </w:r>
          </w:p>
          <w:p w:rsidR="00000000" w:rsidDel="00000000" w:rsidP="00000000" w:rsidRDefault="00000000" w:rsidRPr="00000000" w14:paraId="0000002F">
            <w:pPr>
              <w:widowControl w:val="0"/>
              <w:spacing w:line="240" w:lineRule="auto"/>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 </w:t>
            </w:r>
          </w:p>
          <w:p w:rsidR="00000000" w:rsidDel="00000000" w:rsidP="00000000" w:rsidRDefault="00000000" w:rsidRPr="00000000" w14:paraId="00000030">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Application</w:t>
            </w:r>
          </w:p>
          <w:p w:rsidR="00000000" w:rsidDel="00000000" w:rsidP="00000000" w:rsidRDefault="00000000" w:rsidRPr="00000000" w14:paraId="00000031">
            <w:pPr>
              <w:numPr>
                <w:ilvl w:val="0"/>
                <w:numId w:val="6"/>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Surface is automatically set to optimize pressure so the client is protected immediately after being transferred into bed.</w:t>
            </w:r>
          </w:p>
          <w:p w:rsidR="00000000" w:rsidDel="00000000" w:rsidP="00000000" w:rsidRDefault="00000000" w:rsidRPr="00000000" w14:paraId="00000032">
            <w:pPr>
              <w:numPr>
                <w:ilvl w:val="0"/>
                <w:numId w:val="6"/>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No need for constant monitoring and adjustments by trained healthcare staff.</w:t>
            </w:r>
          </w:p>
          <w:p w:rsidR="00000000" w:rsidDel="00000000" w:rsidP="00000000" w:rsidRDefault="00000000" w:rsidRPr="00000000" w14:paraId="00000033">
            <w:pPr>
              <w:numPr>
                <w:ilvl w:val="0"/>
                <w:numId w:val="6"/>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Protection of skin during caregiving activities.</w:t>
            </w:r>
            <w:r w:rsidDel="00000000" w:rsidR="00000000" w:rsidRPr="00000000">
              <w:rPr>
                <w:rtl w:val="0"/>
              </w:rPr>
            </w:r>
          </w:p>
          <w:p w:rsidR="00000000" w:rsidDel="00000000" w:rsidP="00000000" w:rsidRDefault="00000000" w:rsidRPr="00000000" w14:paraId="00000034">
            <w:pPr>
              <w:widowControl w:val="0"/>
              <w:spacing w:line="240" w:lineRule="auto"/>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 </w:t>
            </w:r>
          </w:p>
          <w:p w:rsidR="00000000" w:rsidDel="00000000" w:rsidP="00000000" w:rsidRDefault="00000000" w:rsidRPr="00000000" w14:paraId="00000035">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Justification Statements</w:t>
            </w:r>
          </w:p>
          <w:p w:rsidR="00000000" w:rsidDel="00000000" w:rsidP="00000000" w:rsidRDefault="00000000" w:rsidRPr="00000000" w14:paraId="00000036">
            <w:pPr>
              <w:numPr>
                <w:ilvl w:val="0"/>
                <w:numId w:val="1"/>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Client’s skin is protected immediately after delivery of the product with no risk of developing skin breakdown while waiting for staff to determine and adjust air pressure.</w:t>
            </w:r>
          </w:p>
          <w:p w:rsidR="00000000" w:rsidDel="00000000" w:rsidP="00000000" w:rsidRDefault="00000000" w:rsidRPr="00000000" w14:paraId="00000037">
            <w:pPr>
              <w:numPr>
                <w:ilvl w:val="0"/>
                <w:numId w:val="1"/>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Automatic calibration of the surface reduces costs related to set up and ongoing monitoring by trained healthcare staff.</w:t>
            </w:r>
            <w:r w:rsidDel="00000000" w:rsidR="00000000" w:rsidRPr="00000000">
              <w:rPr>
                <w:rtl w:val="0"/>
              </w:rPr>
            </w:r>
          </w:p>
        </w:tc>
      </w:tr>
    </w:tbl>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tbl>
      <w:tblPr>
        <w:tblStyle w:val="Table4"/>
        <w:tblW w:w="102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15"/>
        <w:tblGridChange w:id="0">
          <w:tblGrid>
            <w:gridCol w:w="10215"/>
          </w:tblGrid>
        </w:tblGridChange>
      </w:tblGrid>
      <w:tr>
        <w:trPr>
          <w:cantSplit w:val="0"/>
          <w:trHeight w:val="495" w:hRule="atLeast"/>
          <w:tblHeader w:val="0"/>
        </w:trPr>
        <w:tc>
          <w:tcPr>
            <w:tcBorders>
              <w:top w:color="b7b7b7" w:space="0" w:sz="8" w:val="single"/>
              <w:left w:color="b7b7b7" w:space="0" w:sz="8" w:val="single"/>
              <w:bottom w:color="b7b7b7" w:space="0" w:sz="6" w:val="single"/>
              <w:right w:color="b7b7b7" w:space="0" w:sz="8" w:val="single"/>
            </w:tcBorders>
            <w:shd w:fill="634c6e" w:val="clear"/>
            <w:tcMar>
              <w:top w:w="144.0" w:type="dxa"/>
              <w:left w:w="144.0" w:type="dxa"/>
              <w:bottom w:w="144.0" w:type="dxa"/>
              <w:right w:w="144.0" w:type="dxa"/>
            </w:tcMar>
            <w:vAlign w:val="top"/>
          </w:tcPr>
          <w:p w:rsidR="00000000" w:rsidDel="00000000" w:rsidP="00000000" w:rsidRDefault="00000000" w:rsidRPr="00000000" w14:paraId="0000003F">
            <w:pPr>
              <w:widowControl w:val="0"/>
              <w:spacing w:line="240" w:lineRule="auto"/>
              <w:jc w:val="center"/>
              <w:rPr>
                <w:rFonts w:ascii="Poppins SemiBold" w:cs="Poppins SemiBold" w:eastAsia="Poppins SemiBold" w:hAnsi="Poppins SemiBold"/>
                <w:color w:val="ffffff"/>
                <w:sz w:val="20"/>
                <w:szCs w:val="20"/>
              </w:rPr>
            </w:pPr>
            <w:r w:rsidDel="00000000" w:rsidR="00000000" w:rsidRPr="00000000">
              <w:rPr>
                <w:rFonts w:ascii="Poppins SemiBold" w:cs="Poppins SemiBold" w:eastAsia="Poppins SemiBold" w:hAnsi="Poppins SemiBold"/>
                <w:color w:val="ffffff"/>
                <w:sz w:val="20"/>
                <w:szCs w:val="20"/>
                <w:rtl w:val="0"/>
              </w:rPr>
              <w:t xml:space="preserve">Product Feature: 8” Surface Depth</w:t>
            </w:r>
          </w:p>
        </w:tc>
      </w:tr>
      <w:tr>
        <w:trPr>
          <w:cantSplit w:val="0"/>
          <w:tblHeader w:val="0"/>
        </w:trPr>
        <w:tc>
          <w:tcPr>
            <w:tcBorders>
              <w:top w:color="b7b7b7" w:space="0" w:sz="6" w:val="single"/>
              <w:left w:color="b7b7b7" w:space="0" w:sz="6" w:val="single"/>
              <w:bottom w:color="b7b7b7" w:space="0" w:sz="6" w:val="single"/>
              <w:right w:color="b7b7b7" w:space="0" w:sz="6" w:val="single"/>
            </w:tcBorders>
            <w:tcMar>
              <w:top w:w="144.0" w:type="dxa"/>
              <w:left w:w="144.0" w:type="dxa"/>
              <w:bottom w:w="144.0" w:type="dxa"/>
              <w:right w:w="144.0" w:type="dxa"/>
            </w:tcMar>
            <w:vAlign w:val="top"/>
          </w:tcPr>
          <w:p w:rsidR="00000000" w:rsidDel="00000000" w:rsidP="00000000" w:rsidRDefault="00000000" w:rsidRPr="00000000" w14:paraId="00000040">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Description</w:t>
            </w:r>
          </w:p>
          <w:p w:rsidR="00000000" w:rsidDel="00000000" w:rsidP="00000000" w:rsidRDefault="00000000" w:rsidRPr="00000000" w14:paraId="00000041">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Designed for use with most homecare and hospital beds and side rails</w:t>
            </w:r>
          </w:p>
          <w:p w:rsidR="00000000" w:rsidDel="00000000" w:rsidP="00000000" w:rsidRDefault="00000000" w:rsidRPr="00000000" w14:paraId="00000042">
            <w:pPr>
              <w:widowControl w:val="0"/>
              <w:spacing w:line="240" w:lineRule="auto"/>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 </w:t>
            </w:r>
          </w:p>
          <w:p w:rsidR="00000000" w:rsidDel="00000000" w:rsidP="00000000" w:rsidRDefault="00000000" w:rsidRPr="00000000" w14:paraId="00000043">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Application</w:t>
            </w:r>
          </w:p>
          <w:p w:rsidR="00000000" w:rsidDel="00000000" w:rsidP="00000000" w:rsidRDefault="00000000" w:rsidRPr="00000000" w14:paraId="00000044">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Suitable for immersion and increased body surface contact reducing peak pressure areas</w:t>
            </w:r>
          </w:p>
          <w:p w:rsidR="00000000" w:rsidDel="00000000" w:rsidP="00000000" w:rsidRDefault="00000000" w:rsidRPr="00000000" w14:paraId="00000045">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Protection from entrapment risk</w:t>
            </w:r>
          </w:p>
          <w:p w:rsidR="00000000" w:rsidDel="00000000" w:rsidP="00000000" w:rsidRDefault="00000000" w:rsidRPr="00000000" w14:paraId="00000046">
            <w:pPr>
              <w:widowControl w:val="0"/>
              <w:spacing w:line="240" w:lineRule="auto"/>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 </w:t>
            </w:r>
          </w:p>
          <w:p w:rsidR="00000000" w:rsidDel="00000000" w:rsidP="00000000" w:rsidRDefault="00000000" w:rsidRPr="00000000" w14:paraId="00000047">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Justification Statements</w:t>
            </w:r>
          </w:p>
          <w:p w:rsidR="00000000" w:rsidDel="00000000" w:rsidP="00000000" w:rsidRDefault="00000000" w:rsidRPr="00000000" w14:paraId="00000048">
            <w:pPr>
              <w:widowControl w:val="0"/>
              <w:spacing w:line="240" w:lineRule="auto"/>
              <w:ind w:left="1080" w:hanging="360"/>
              <w:rPr>
                <w:rFonts w:ascii="Poppins" w:cs="Poppins" w:eastAsia="Poppins" w:hAnsi="Poppins"/>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Surface depth suitable to allow full body surface contact and immersion to reduce pressure points on high-risk areas leading to skin breakdown.</w:t>
            </w:r>
          </w:p>
          <w:p w:rsidR="00000000" w:rsidDel="00000000" w:rsidP="00000000" w:rsidRDefault="00000000" w:rsidRPr="00000000" w14:paraId="00000049">
            <w:pPr>
              <w:widowControl w:val="0"/>
              <w:spacing w:line="240" w:lineRule="auto"/>
              <w:ind w:left="1080" w:hanging="360"/>
              <w:rPr>
                <w:rFonts w:ascii="Poppins" w:cs="Poppins" w:eastAsia="Poppins" w:hAnsi="Poppins"/>
                <w:b w:val="1"/>
                <w:bCs w:val="1"/>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Protection from entrapment risk</w:t>
            </w:r>
            <w:r w:rsidDel="00000000" w:rsidR="00000000" w:rsidRPr="00000000">
              <w:rPr>
                <w:rtl w:val="0"/>
              </w:rPr>
            </w:r>
          </w:p>
        </w:tc>
      </w:tr>
    </w:tbl>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tbl>
      <w:tblPr>
        <w:tblStyle w:val="Table5"/>
        <w:tblW w:w="102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15"/>
        <w:tblGridChange w:id="0">
          <w:tblGrid>
            <w:gridCol w:w="10215"/>
          </w:tblGrid>
        </w:tblGridChange>
      </w:tblGrid>
      <w:tr>
        <w:trPr>
          <w:cantSplit w:val="0"/>
          <w:trHeight w:val="495" w:hRule="atLeast"/>
          <w:tblHeader w:val="0"/>
        </w:trPr>
        <w:tc>
          <w:tcPr>
            <w:tcBorders>
              <w:top w:color="b7b7b7" w:space="0" w:sz="8" w:val="single"/>
              <w:left w:color="b7b7b7" w:space="0" w:sz="8" w:val="single"/>
              <w:bottom w:color="b7b7b7" w:space="0" w:sz="6" w:val="single"/>
              <w:right w:color="b7b7b7" w:space="0" w:sz="8" w:val="single"/>
            </w:tcBorders>
            <w:shd w:fill="634c6e" w:val="clear"/>
            <w:tcMar>
              <w:top w:w="144.0" w:type="dxa"/>
              <w:left w:w="144.0" w:type="dxa"/>
              <w:bottom w:w="144.0" w:type="dxa"/>
              <w:right w:w="144.0" w:type="dxa"/>
            </w:tcMar>
            <w:vAlign w:val="top"/>
          </w:tcPr>
          <w:p w:rsidR="00000000" w:rsidDel="00000000" w:rsidP="00000000" w:rsidRDefault="00000000" w:rsidRPr="00000000" w14:paraId="0000004D">
            <w:pPr>
              <w:widowControl w:val="0"/>
              <w:spacing w:line="240" w:lineRule="auto"/>
              <w:jc w:val="center"/>
              <w:rPr>
                <w:rFonts w:ascii="Poppins SemiBold" w:cs="Poppins SemiBold" w:eastAsia="Poppins SemiBold" w:hAnsi="Poppins SemiBold"/>
                <w:color w:val="ffffff"/>
                <w:sz w:val="20"/>
                <w:szCs w:val="20"/>
              </w:rPr>
            </w:pPr>
            <w:r w:rsidDel="00000000" w:rsidR="00000000" w:rsidRPr="00000000">
              <w:rPr>
                <w:rFonts w:ascii="Poppins SemiBold" w:cs="Poppins SemiBold" w:eastAsia="Poppins SemiBold" w:hAnsi="Poppins SemiBold"/>
                <w:color w:val="ffffff"/>
                <w:sz w:val="20"/>
                <w:szCs w:val="20"/>
                <w:rtl w:val="0"/>
              </w:rPr>
              <w:t xml:space="preserve">Product Feature: ‘Auto-Fowler’</w:t>
            </w:r>
          </w:p>
        </w:tc>
      </w:tr>
      <w:tr>
        <w:trPr>
          <w:cantSplit w:val="0"/>
          <w:tblHeader w:val="0"/>
        </w:trPr>
        <w:tc>
          <w:tcPr>
            <w:tcBorders>
              <w:top w:color="b7b7b7" w:space="0" w:sz="6" w:val="single"/>
              <w:left w:color="b7b7b7" w:space="0" w:sz="6" w:val="single"/>
              <w:bottom w:color="b7b7b7" w:space="0" w:sz="6" w:val="single"/>
              <w:right w:color="b7b7b7" w:space="0" w:sz="6" w:val="single"/>
            </w:tcBorders>
            <w:tcMar>
              <w:top w:w="144.0" w:type="dxa"/>
              <w:left w:w="144.0" w:type="dxa"/>
              <w:bottom w:w="144.0" w:type="dxa"/>
              <w:right w:w="144.0" w:type="dxa"/>
            </w:tcMar>
            <w:vAlign w:val="top"/>
          </w:tcPr>
          <w:p w:rsidR="00000000" w:rsidDel="00000000" w:rsidP="00000000" w:rsidRDefault="00000000" w:rsidRPr="00000000" w14:paraId="0000004E">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Description</w:t>
            </w:r>
          </w:p>
          <w:p w:rsidR="00000000" w:rsidDel="00000000" w:rsidP="00000000" w:rsidRDefault="00000000" w:rsidRPr="00000000" w14:paraId="0000004F">
            <w:pPr>
              <w:widowControl w:val="0"/>
              <w:spacing w:line="240" w:lineRule="auto"/>
              <w:ind w:left="1080" w:hanging="360"/>
              <w:rPr>
                <w:rFonts w:ascii="Poppins" w:cs="Poppins" w:eastAsia="Poppins" w:hAnsi="Poppins"/>
                <w:b w:val="1"/>
                <w:bCs w:val="1"/>
                <w:sz w:val="18"/>
                <w:szCs w:val="18"/>
              </w:rPr>
            </w:pPr>
            <w:r w:rsidDel="00000000" w:rsidR="00000000" w:rsidRPr="00000000">
              <w:rPr>
                <w:rFonts w:ascii="Courier New" w:cs="Courier New" w:eastAsia="Courier New" w:hAnsi="Courier New"/>
                <w:sz w:val="18"/>
                <w:szCs w:val="18"/>
                <w:rtl w:val="0"/>
              </w:rPr>
              <w:t xml:space="preserve">o</w:t>
            </w:r>
            <w:r w:rsidDel="00000000" w:rsidR="00000000" w:rsidRPr="00000000">
              <w:rPr>
                <w:rFonts w:ascii="Times New Roman" w:cs="Times New Roman" w:eastAsia="Times New Roman" w:hAnsi="Times New Roman"/>
                <w:sz w:val="14"/>
                <w:szCs w:val="14"/>
                <w:rtl w:val="0"/>
              </w:rPr>
              <w:tab/>
            </w:r>
            <w:r w:rsidDel="00000000" w:rsidR="00000000" w:rsidRPr="00000000">
              <w:rPr>
                <w:rFonts w:ascii="Poppins" w:cs="Poppins" w:eastAsia="Poppins" w:hAnsi="Poppins"/>
                <w:sz w:val="18"/>
                <w:szCs w:val="18"/>
                <w:rtl w:val="0"/>
              </w:rPr>
              <w:t xml:space="preserve">Automatic air inflation when the head of the bed is raised to reduce risk of bottoming out.</w:t>
              <w:br w:type="textWrapping"/>
            </w:r>
            <w:r w:rsidDel="00000000" w:rsidR="00000000" w:rsidRPr="00000000">
              <w:rPr>
                <w:rtl w:val="0"/>
              </w:rPr>
            </w:r>
          </w:p>
          <w:p w:rsidR="00000000" w:rsidDel="00000000" w:rsidP="00000000" w:rsidRDefault="00000000" w:rsidRPr="00000000" w14:paraId="00000050">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Application</w:t>
            </w:r>
          </w:p>
          <w:p w:rsidR="00000000" w:rsidDel="00000000" w:rsidP="00000000" w:rsidRDefault="00000000" w:rsidRPr="00000000" w14:paraId="00000051">
            <w:pPr>
              <w:numPr>
                <w:ilvl w:val="0"/>
                <w:numId w:val="16"/>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Reduced risk of bottoming out when client is in an upright/sitting position where additional pressure is put on the sacrum, coccyx and ischial tuberosities.</w:t>
            </w:r>
          </w:p>
          <w:p w:rsidR="00000000" w:rsidDel="00000000" w:rsidP="00000000" w:rsidRDefault="00000000" w:rsidRPr="00000000" w14:paraId="00000052">
            <w:pPr>
              <w:numPr>
                <w:ilvl w:val="0"/>
                <w:numId w:val="16"/>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Additional skin protection of the pelvic area for clients spending prolonged periods in this upright/sitting Fowler position.</w:t>
            </w:r>
          </w:p>
          <w:p w:rsidR="00000000" w:rsidDel="00000000" w:rsidP="00000000" w:rsidRDefault="00000000" w:rsidRPr="00000000" w14:paraId="00000053">
            <w:pPr>
              <w:spacing w:line="240" w:lineRule="auto"/>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54">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Justification Statements</w:t>
            </w:r>
          </w:p>
          <w:p w:rsidR="00000000" w:rsidDel="00000000" w:rsidP="00000000" w:rsidRDefault="00000000" w:rsidRPr="00000000" w14:paraId="00000055">
            <w:pPr>
              <w:numPr>
                <w:ilvl w:val="0"/>
                <w:numId w:val="3"/>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Skin and bony areas of the pelvis have greater protection from contact with the hard bed deck surface when in an upright/sitting position. </w:t>
            </w:r>
          </w:p>
          <w:p w:rsidR="00000000" w:rsidDel="00000000" w:rsidP="00000000" w:rsidRDefault="00000000" w:rsidRPr="00000000" w14:paraId="00000056">
            <w:pPr>
              <w:numPr>
                <w:ilvl w:val="0"/>
                <w:numId w:val="3"/>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Decreased risk of worsening skin issues and development of pressure injuries due to pressure on bony and high-risk areas of the pelvis.</w:t>
            </w:r>
            <w:r w:rsidDel="00000000" w:rsidR="00000000" w:rsidRPr="00000000">
              <w:rPr>
                <w:rtl w:val="0"/>
              </w:rPr>
            </w:r>
          </w:p>
        </w:tc>
      </w:tr>
    </w:tbl>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rFonts w:ascii="Poppins" w:cs="Poppins" w:eastAsia="Poppins" w:hAnsi="Poppins"/>
          <w:i w:val="1"/>
          <w:iCs w:val="1"/>
          <w:sz w:val="14"/>
          <w:szCs w:val="14"/>
        </w:rPr>
      </w:pPr>
      <w:r w:rsidDel="00000000" w:rsidR="00000000" w:rsidRPr="00000000">
        <w:rPr>
          <w:rtl w:val="0"/>
        </w:rPr>
      </w:r>
    </w:p>
    <w:tbl>
      <w:tblPr>
        <w:tblStyle w:val="Table6"/>
        <w:tblW w:w="102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15"/>
        <w:tblGridChange w:id="0">
          <w:tblGrid>
            <w:gridCol w:w="10215"/>
          </w:tblGrid>
        </w:tblGridChange>
      </w:tblGrid>
      <w:tr>
        <w:trPr>
          <w:cantSplit w:val="0"/>
          <w:trHeight w:val="351.35999999999996" w:hRule="atLeast"/>
          <w:tblHeader w:val="0"/>
        </w:trPr>
        <w:tc>
          <w:tcPr>
            <w:tcBorders>
              <w:top w:color="b7b7b7" w:space="0" w:sz="8" w:val="single"/>
              <w:left w:color="b7b7b7" w:space="0" w:sz="8" w:val="single"/>
              <w:bottom w:color="b7b7b7" w:space="0" w:sz="6" w:val="single"/>
              <w:right w:color="b7b7b7" w:space="0" w:sz="8" w:val="single"/>
            </w:tcBorders>
            <w:shd w:fill="634c6e" w:val="clear"/>
            <w:tcMar>
              <w:top w:w="144.0" w:type="dxa"/>
              <w:left w:w="144.0" w:type="dxa"/>
              <w:bottom w:w="144.0" w:type="dxa"/>
              <w:right w:w="144.0" w:type="dxa"/>
            </w:tcMar>
            <w:vAlign w:val="center"/>
          </w:tcPr>
          <w:p w:rsidR="00000000" w:rsidDel="00000000" w:rsidP="00000000" w:rsidRDefault="00000000" w:rsidRPr="00000000" w14:paraId="0000005A">
            <w:pPr>
              <w:widowControl w:val="0"/>
              <w:spacing w:line="240" w:lineRule="auto"/>
              <w:jc w:val="center"/>
              <w:rPr>
                <w:rFonts w:ascii="Poppins SemiBold" w:cs="Poppins SemiBold" w:eastAsia="Poppins SemiBold" w:hAnsi="Poppins SemiBold"/>
                <w:color w:val="ffffff"/>
                <w:sz w:val="20"/>
                <w:szCs w:val="20"/>
              </w:rPr>
            </w:pPr>
            <w:r w:rsidDel="00000000" w:rsidR="00000000" w:rsidRPr="00000000">
              <w:rPr>
                <w:rFonts w:ascii="Poppins SemiBold" w:cs="Poppins SemiBold" w:eastAsia="Poppins SemiBold" w:hAnsi="Poppins SemiBold"/>
                <w:color w:val="ffffff"/>
                <w:sz w:val="20"/>
                <w:szCs w:val="20"/>
                <w:rtl w:val="0"/>
              </w:rPr>
              <w:t xml:space="preserve">Product Feature: Bariatric Mode</w:t>
            </w:r>
          </w:p>
        </w:tc>
      </w:tr>
      <w:tr>
        <w:trPr>
          <w:cantSplit w:val="0"/>
          <w:tblHeader w:val="0"/>
        </w:trPr>
        <w:tc>
          <w:tcPr/>
          <w:p w:rsidR="00000000" w:rsidDel="00000000" w:rsidP="00000000" w:rsidRDefault="00000000" w:rsidRPr="00000000" w14:paraId="0000005B">
            <w:pPr>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Description</w:t>
            </w:r>
          </w:p>
          <w:p w:rsidR="00000000" w:rsidDel="00000000" w:rsidP="00000000" w:rsidRDefault="00000000" w:rsidRPr="00000000" w14:paraId="0000005C">
            <w:pPr>
              <w:numPr>
                <w:ilvl w:val="0"/>
                <w:numId w:val="14"/>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Enhanced pump output to support greater weight and prevent bottoming out of air cells</w:t>
            </w:r>
          </w:p>
          <w:p w:rsidR="00000000" w:rsidDel="00000000" w:rsidP="00000000" w:rsidRDefault="00000000" w:rsidRPr="00000000" w14:paraId="0000005D">
            <w:pPr>
              <w:spacing w:line="240" w:lineRule="auto"/>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5E">
            <w:pPr>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Application</w:t>
            </w:r>
          </w:p>
          <w:p w:rsidR="00000000" w:rsidDel="00000000" w:rsidP="00000000" w:rsidRDefault="00000000" w:rsidRPr="00000000" w14:paraId="0000005F">
            <w:pPr>
              <w:numPr>
                <w:ilvl w:val="0"/>
                <w:numId w:val="14"/>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High air flow maintains microclimate to reduce moisture and humidity caused by excessive sweating leading to moisture buildup in skin folds and skin maceration (reducing tensile strength).</w:t>
            </w:r>
          </w:p>
          <w:p w:rsidR="00000000" w:rsidDel="00000000" w:rsidP="00000000" w:rsidRDefault="00000000" w:rsidRPr="00000000" w14:paraId="00000060">
            <w:pPr>
              <w:numPr>
                <w:ilvl w:val="0"/>
                <w:numId w:val="14"/>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Air flow rate designed to support greater body weight/mass reduces risk of bottoming out leading to constant pressure on high risk areas and compromised skin.</w:t>
            </w:r>
          </w:p>
          <w:p w:rsidR="00000000" w:rsidDel="00000000" w:rsidP="00000000" w:rsidRDefault="00000000" w:rsidRPr="00000000" w14:paraId="00000061">
            <w:pPr>
              <w:numPr>
                <w:ilvl w:val="0"/>
                <w:numId w:val="14"/>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Pain management through more frequent position change and reduced peak pressures.</w:t>
            </w:r>
          </w:p>
          <w:p w:rsidR="00000000" w:rsidDel="00000000" w:rsidP="00000000" w:rsidRDefault="00000000" w:rsidRPr="00000000" w14:paraId="00000062">
            <w:pPr>
              <w:spacing w:line="240" w:lineRule="auto"/>
              <w:ind w:left="720" w:firstLine="0"/>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63">
            <w:pPr>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Justification Statements</w:t>
            </w:r>
          </w:p>
          <w:p w:rsidR="00000000" w:rsidDel="00000000" w:rsidP="00000000" w:rsidRDefault="00000000" w:rsidRPr="00000000" w14:paraId="00000064">
            <w:pPr>
              <w:numPr>
                <w:ilvl w:val="0"/>
                <w:numId w:val="24"/>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Air pressure suitable to support increased weight and reduce risk of bottoming out and contact with solid bed surfaces contributing to skin injuries.</w:t>
            </w:r>
          </w:p>
          <w:p w:rsidR="00000000" w:rsidDel="00000000" w:rsidP="00000000" w:rsidRDefault="00000000" w:rsidRPr="00000000" w14:paraId="00000065">
            <w:pPr>
              <w:numPr>
                <w:ilvl w:val="0"/>
                <w:numId w:val="24"/>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Increased air flow to reduce moisture and humidity associated with increased sweating and buildup of moisture in skin folds compromising skin integrity.</w:t>
            </w:r>
          </w:p>
          <w:p w:rsidR="00000000" w:rsidDel="00000000" w:rsidP="00000000" w:rsidRDefault="00000000" w:rsidRPr="00000000" w14:paraId="00000066">
            <w:pPr>
              <w:numPr>
                <w:ilvl w:val="0"/>
                <w:numId w:val="24"/>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Lateral rotation provides enhanced pressure redistribution and reduced shearing to promote tissue healing and reduce skin damage from caregiver handling.</w:t>
            </w:r>
          </w:p>
          <w:p w:rsidR="00000000" w:rsidDel="00000000" w:rsidP="00000000" w:rsidRDefault="00000000" w:rsidRPr="00000000" w14:paraId="00000067">
            <w:pPr>
              <w:numPr>
                <w:ilvl w:val="0"/>
                <w:numId w:val="24"/>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Promotion of pulmonary and cardiac function through lateral movement.</w:t>
            </w:r>
          </w:p>
        </w:tc>
      </w:tr>
    </w:tbl>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tbl>
      <w:tblPr>
        <w:tblStyle w:val="Table7"/>
        <w:tblW w:w="102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15"/>
        <w:tblGridChange w:id="0">
          <w:tblGrid>
            <w:gridCol w:w="10215"/>
          </w:tblGrid>
        </w:tblGridChange>
      </w:tblGrid>
      <w:tr>
        <w:trPr>
          <w:cantSplit w:val="0"/>
          <w:trHeight w:val="495" w:hRule="atLeast"/>
          <w:tblHeader w:val="0"/>
        </w:trPr>
        <w:tc>
          <w:tcPr>
            <w:tcBorders>
              <w:top w:color="b7b7b7" w:space="0" w:sz="8" w:val="single"/>
              <w:left w:color="b7b7b7" w:space="0" w:sz="8" w:val="single"/>
              <w:bottom w:color="b7b7b7" w:space="0" w:sz="6" w:val="single"/>
              <w:right w:color="b7b7b7" w:space="0" w:sz="8" w:val="single"/>
            </w:tcBorders>
            <w:shd w:fill="634c6e" w:val="clear"/>
            <w:tcMar>
              <w:top w:w="144.0" w:type="dxa"/>
              <w:left w:w="144.0" w:type="dxa"/>
              <w:bottom w:w="144.0" w:type="dxa"/>
              <w:right w:w="144.0" w:type="dxa"/>
            </w:tcMar>
            <w:vAlign w:val="top"/>
          </w:tcPr>
          <w:p w:rsidR="00000000" w:rsidDel="00000000" w:rsidP="00000000" w:rsidRDefault="00000000" w:rsidRPr="00000000" w14:paraId="0000006A">
            <w:pPr>
              <w:widowControl w:val="0"/>
              <w:spacing w:line="240" w:lineRule="auto"/>
              <w:jc w:val="center"/>
              <w:rPr>
                <w:rFonts w:ascii="Poppins SemiBold" w:cs="Poppins SemiBold" w:eastAsia="Poppins SemiBold" w:hAnsi="Poppins SemiBold"/>
                <w:color w:val="ffffff"/>
                <w:sz w:val="20"/>
                <w:szCs w:val="20"/>
              </w:rPr>
            </w:pPr>
            <w:r w:rsidDel="00000000" w:rsidR="00000000" w:rsidRPr="00000000">
              <w:rPr>
                <w:rFonts w:ascii="Poppins SemiBold" w:cs="Poppins SemiBold" w:eastAsia="Poppins SemiBold" w:hAnsi="Poppins SemiBold"/>
                <w:color w:val="ffffff"/>
                <w:sz w:val="20"/>
                <w:szCs w:val="20"/>
                <w:rtl w:val="0"/>
              </w:rPr>
              <w:t xml:space="preserve">Product Feature: ‘StaticPillow’ - motionless head section</w:t>
            </w:r>
          </w:p>
        </w:tc>
      </w:tr>
      <w:tr>
        <w:trPr>
          <w:cantSplit w:val="0"/>
          <w:tblHeader w:val="0"/>
        </w:trPr>
        <w:tc>
          <w:tcPr>
            <w:tcBorders>
              <w:top w:color="b7b7b7" w:space="0" w:sz="6" w:val="single"/>
              <w:left w:color="b7b7b7" w:space="0" w:sz="6" w:val="single"/>
              <w:bottom w:color="b7b7b7" w:space="0" w:sz="6" w:val="single"/>
              <w:right w:color="b7b7b7" w:space="0" w:sz="6" w:val="single"/>
            </w:tcBorders>
            <w:tcMar>
              <w:top w:w="144.0" w:type="dxa"/>
              <w:left w:w="144.0" w:type="dxa"/>
              <w:bottom w:w="144.0" w:type="dxa"/>
              <w:right w:w="144.0" w:type="dxa"/>
            </w:tcMar>
            <w:vAlign w:val="top"/>
          </w:tcPr>
          <w:p w:rsidR="00000000" w:rsidDel="00000000" w:rsidP="00000000" w:rsidRDefault="00000000" w:rsidRPr="00000000" w14:paraId="0000006B">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Description</w:t>
            </w:r>
          </w:p>
          <w:p w:rsidR="00000000" w:rsidDel="00000000" w:rsidP="00000000" w:rsidRDefault="00000000" w:rsidRPr="00000000" w14:paraId="0000006C">
            <w:pPr>
              <w:numPr>
                <w:ilvl w:val="0"/>
                <w:numId w:val="10"/>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Air cells in the head section of the surface are motionless to promote head and neck positioning and reduce potential disturbance to the client.</w:t>
            </w:r>
          </w:p>
          <w:p w:rsidR="00000000" w:rsidDel="00000000" w:rsidP="00000000" w:rsidRDefault="00000000" w:rsidRPr="00000000" w14:paraId="0000006D">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 </w:t>
            </w:r>
          </w:p>
          <w:p w:rsidR="00000000" w:rsidDel="00000000" w:rsidP="00000000" w:rsidRDefault="00000000" w:rsidRPr="00000000" w14:paraId="0000006E">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Application</w:t>
            </w:r>
          </w:p>
          <w:p w:rsidR="00000000" w:rsidDel="00000000" w:rsidP="00000000" w:rsidRDefault="00000000" w:rsidRPr="00000000" w14:paraId="0000006F">
            <w:pPr>
              <w:numPr>
                <w:ilvl w:val="0"/>
                <w:numId w:val="13"/>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To promote rest and healing, the head area is motionless to reduce sleep disturbances.</w:t>
            </w:r>
          </w:p>
          <w:p w:rsidR="00000000" w:rsidDel="00000000" w:rsidP="00000000" w:rsidRDefault="00000000" w:rsidRPr="00000000" w14:paraId="00000070">
            <w:pPr>
              <w:numPr>
                <w:ilvl w:val="0"/>
                <w:numId w:val="13"/>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Greater stability promotes head positioning, breathing, and swallowing.</w:t>
            </w:r>
          </w:p>
          <w:p w:rsidR="00000000" w:rsidDel="00000000" w:rsidP="00000000" w:rsidRDefault="00000000" w:rsidRPr="00000000" w14:paraId="00000071">
            <w:pPr>
              <w:numPr>
                <w:ilvl w:val="0"/>
                <w:numId w:val="13"/>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Stable head position reduces perceptual feedback for clients with vestibular challenges or those agitated by surface movement.</w:t>
            </w:r>
          </w:p>
          <w:p w:rsidR="00000000" w:rsidDel="00000000" w:rsidP="00000000" w:rsidRDefault="00000000" w:rsidRPr="00000000" w14:paraId="00000072">
            <w:pPr>
              <w:numPr>
                <w:ilvl w:val="0"/>
                <w:numId w:val="13"/>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Stability (and related sense of comfort) increase patient compliance and acceptance of surface use.</w:t>
            </w:r>
            <w:r w:rsidDel="00000000" w:rsidR="00000000" w:rsidRPr="00000000">
              <w:rPr>
                <w:rtl w:val="0"/>
              </w:rPr>
            </w:r>
          </w:p>
          <w:p w:rsidR="00000000" w:rsidDel="00000000" w:rsidP="00000000" w:rsidRDefault="00000000" w:rsidRPr="00000000" w14:paraId="00000073">
            <w:pPr>
              <w:widowControl w:val="0"/>
              <w:spacing w:line="240" w:lineRule="auto"/>
              <w:ind w:left="1080" w:hanging="360"/>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74">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Justification Statements</w:t>
            </w:r>
          </w:p>
          <w:p w:rsidR="00000000" w:rsidDel="00000000" w:rsidP="00000000" w:rsidRDefault="00000000" w:rsidRPr="00000000" w14:paraId="00000075">
            <w:pPr>
              <w:numPr>
                <w:ilvl w:val="0"/>
                <w:numId w:val="18"/>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Stability at the head section allows for optimal head positioning to promote breathing and swallowing.</w:t>
            </w:r>
          </w:p>
          <w:p w:rsidR="00000000" w:rsidDel="00000000" w:rsidP="00000000" w:rsidRDefault="00000000" w:rsidRPr="00000000" w14:paraId="00000076">
            <w:pPr>
              <w:numPr>
                <w:ilvl w:val="0"/>
                <w:numId w:val="18"/>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Reduced movement of the head reduces vestibular cues and promotes greater quality of sleep and promotion of healing.</w:t>
            </w:r>
          </w:p>
          <w:p w:rsidR="00000000" w:rsidDel="00000000" w:rsidP="00000000" w:rsidRDefault="00000000" w:rsidRPr="00000000" w14:paraId="00000077">
            <w:pPr>
              <w:numPr>
                <w:ilvl w:val="0"/>
                <w:numId w:val="18"/>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Increased client compliance results from the sensation of stability and security.</w:t>
            </w:r>
            <w:r w:rsidDel="00000000" w:rsidR="00000000" w:rsidRPr="00000000">
              <w:rPr>
                <w:rtl w:val="0"/>
              </w:rPr>
            </w:r>
          </w:p>
        </w:tc>
      </w:tr>
    </w:tbl>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tbl>
      <w:tblPr>
        <w:tblStyle w:val="Table8"/>
        <w:tblW w:w="102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15"/>
        <w:tblGridChange w:id="0">
          <w:tblGrid>
            <w:gridCol w:w="10215"/>
          </w:tblGrid>
        </w:tblGridChange>
      </w:tblGrid>
      <w:tr>
        <w:trPr>
          <w:cantSplit w:val="0"/>
          <w:trHeight w:val="615" w:hRule="atLeast"/>
          <w:tblHeader w:val="0"/>
        </w:trPr>
        <w:tc>
          <w:tcPr>
            <w:tcBorders>
              <w:top w:color="b7b7b7" w:space="0" w:sz="8" w:val="single"/>
              <w:left w:color="b7b7b7" w:space="0" w:sz="8" w:val="single"/>
              <w:bottom w:color="b7b7b7" w:space="0" w:sz="6" w:val="single"/>
              <w:right w:color="b7b7b7" w:space="0" w:sz="8" w:val="single"/>
            </w:tcBorders>
            <w:shd w:fill="634c6e" w:val="clear"/>
            <w:tcMar>
              <w:top w:w="144.0" w:type="dxa"/>
              <w:left w:w="144.0" w:type="dxa"/>
              <w:bottom w:w="144.0" w:type="dxa"/>
              <w:right w:w="144.0" w:type="dxa"/>
            </w:tcMar>
            <w:vAlign w:val="top"/>
          </w:tcPr>
          <w:p w:rsidR="00000000" w:rsidDel="00000000" w:rsidP="00000000" w:rsidRDefault="00000000" w:rsidRPr="00000000" w14:paraId="0000007B">
            <w:pPr>
              <w:widowControl w:val="0"/>
              <w:spacing w:line="240" w:lineRule="auto"/>
              <w:jc w:val="center"/>
              <w:rPr>
                <w:rFonts w:ascii="Poppins SemiBold" w:cs="Poppins SemiBold" w:eastAsia="Poppins SemiBold" w:hAnsi="Poppins SemiBold"/>
                <w:color w:val="ffffff"/>
                <w:sz w:val="20"/>
                <w:szCs w:val="20"/>
              </w:rPr>
            </w:pPr>
            <w:r w:rsidDel="00000000" w:rsidR="00000000" w:rsidRPr="00000000">
              <w:rPr>
                <w:rFonts w:ascii="Poppins SemiBold" w:cs="Poppins SemiBold" w:eastAsia="Poppins SemiBold" w:hAnsi="Poppins SemiBold"/>
                <w:color w:val="ffffff"/>
                <w:sz w:val="20"/>
                <w:szCs w:val="20"/>
                <w:rtl w:val="0"/>
              </w:rPr>
              <w:t xml:space="preserve">Product Feature: Cool/Warm Air Function</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7C">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Description</w:t>
            </w:r>
          </w:p>
          <w:p w:rsidR="00000000" w:rsidDel="00000000" w:rsidP="00000000" w:rsidRDefault="00000000" w:rsidRPr="00000000" w14:paraId="0000007D">
            <w:pPr>
              <w:numPr>
                <w:ilvl w:val="0"/>
                <w:numId w:val="20"/>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Allows air temperature to be selected based on the condition of the client</w:t>
            </w:r>
            <w:r w:rsidDel="00000000" w:rsidR="00000000" w:rsidRPr="00000000">
              <w:rPr>
                <w:rtl w:val="0"/>
              </w:rPr>
            </w:r>
          </w:p>
          <w:p w:rsidR="00000000" w:rsidDel="00000000" w:rsidP="00000000" w:rsidRDefault="00000000" w:rsidRPr="00000000" w14:paraId="0000007E">
            <w:pPr>
              <w:widowControl w:val="0"/>
              <w:spacing w:line="240" w:lineRule="auto"/>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 </w:t>
            </w:r>
          </w:p>
          <w:p w:rsidR="00000000" w:rsidDel="00000000" w:rsidP="00000000" w:rsidRDefault="00000000" w:rsidRPr="00000000" w14:paraId="0000007F">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Application</w:t>
            </w:r>
          </w:p>
          <w:p w:rsidR="00000000" w:rsidDel="00000000" w:rsidP="00000000" w:rsidRDefault="00000000" w:rsidRPr="00000000" w14:paraId="00000080">
            <w:pPr>
              <w:numPr>
                <w:ilvl w:val="0"/>
                <w:numId w:val="23"/>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Clients at high risk or with multiple wounds are often sensitive to cool air due to poor circulation, pain, lack of muscle tissue and comorbidities.</w:t>
            </w:r>
          </w:p>
          <w:p w:rsidR="00000000" w:rsidDel="00000000" w:rsidP="00000000" w:rsidRDefault="00000000" w:rsidRPr="00000000" w14:paraId="00000081">
            <w:pPr>
              <w:numPr>
                <w:ilvl w:val="0"/>
                <w:numId w:val="23"/>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Greater client compliance results from a comfortable temperature promoting rest and healing.</w:t>
            </w:r>
            <w:r w:rsidDel="00000000" w:rsidR="00000000" w:rsidRPr="00000000">
              <w:rPr>
                <w:rtl w:val="0"/>
              </w:rPr>
            </w:r>
          </w:p>
          <w:p w:rsidR="00000000" w:rsidDel="00000000" w:rsidP="00000000" w:rsidRDefault="00000000" w:rsidRPr="00000000" w14:paraId="00000082">
            <w:pPr>
              <w:widowControl w:val="0"/>
              <w:spacing w:line="240" w:lineRule="auto"/>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 </w:t>
            </w:r>
          </w:p>
          <w:p w:rsidR="00000000" w:rsidDel="00000000" w:rsidP="00000000" w:rsidRDefault="00000000" w:rsidRPr="00000000" w14:paraId="00000083">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Justification Statements</w:t>
            </w:r>
          </w:p>
          <w:p w:rsidR="00000000" w:rsidDel="00000000" w:rsidP="00000000" w:rsidRDefault="00000000" w:rsidRPr="00000000" w14:paraId="00000084">
            <w:pPr>
              <w:numPr>
                <w:ilvl w:val="0"/>
                <w:numId w:val="2"/>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Temperature control allows selection of specific environment suitable to maintain body temperature for high-risk clients with multiple wounds, poor circulation, and multisystem conditions.</w:t>
            </w:r>
          </w:p>
          <w:p w:rsidR="00000000" w:rsidDel="00000000" w:rsidP="00000000" w:rsidRDefault="00000000" w:rsidRPr="00000000" w14:paraId="00000085">
            <w:pPr>
              <w:numPr>
                <w:ilvl w:val="0"/>
                <w:numId w:val="2"/>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Maintenance of a comfortable surface temperature can reduce pain and agitation promoting greater quality of sleep necessary for healing.</w:t>
            </w:r>
            <w:r w:rsidDel="00000000" w:rsidR="00000000" w:rsidRPr="00000000">
              <w:rPr>
                <w:rtl w:val="0"/>
              </w:rPr>
            </w:r>
          </w:p>
        </w:tc>
      </w:tr>
    </w:tbl>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r>
    </w:p>
    <w:tbl>
      <w:tblPr>
        <w:tblStyle w:val="Table9"/>
        <w:tblW w:w="102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15"/>
        <w:tblGridChange w:id="0">
          <w:tblGrid>
            <w:gridCol w:w="10215"/>
          </w:tblGrid>
        </w:tblGridChange>
      </w:tblGrid>
      <w:tr>
        <w:trPr>
          <w:cantSplit w:val="0"/>
          <w:trHeight w:val="495" w:hRule="atLeast"/>
          <w:tblHeader w:val="0"/>
        </w:trPr>
        <w:tc>
          <w:tcPr>
            <w:tcBorders>
              <w:top w:color="b7b7b7" w:space="0" w:sz="8" w:val="single"/>
              <w:left w:color="b7b7b7" w:space="0" w:sz="8" w:val="single"/>
              <w:bottom w:color="b7b7b7" w:space="0" w:sz="6" w:val="single"/>
              <w:right w:color="b7b7b7" w:space="0" w:sz="8" w:val="single"/>
            </w:tcBorders>
            <w:shd w:fill="634c6e" w:val="clear"/>
            <w:tcMar>
              <w:top w:w="144.0" w:type="dxa"/>
              <w:left w:w="144.0" w:type="dxa"/>
              <w:bottom w:w="144.0" w:type="dxa"/>
              <w:right w:w="144.0" w:type="dxa"/>
            </w:tcMar>
            <w:vAlign w:val="top"/>
          </w:tcPr>
          <w:p w:rsidR="00000000" w:rsidDel="00000000" w:rsidP="00000000" w:rsidRDefault="00000000" w:rsidRPr="00000000" w14:paraId="00000088">
            <w:pPr>
              <w:widowControl w:val="0"/>
              <w:spacing w:line="240" w:lineRule="auto"/>
              <w:jc w:val="center"/>
              <w:rPr>
                <w:rFonts w:ascii="Poppins SemiBold" w:cs="Poppins SemiBold" w:eastAsia="Poppins SemiBold" w:hAnsi="Poppins SemiBold"/>
                <w:color w:val="ffffff"/>
                <w:sz w:val="20"/>
                <w:szCs w:val="20"/>
              </w:rPr>
            </w:pPr>
            <w:r w:rsidDel="00000000" w:rsidR="00000000" w:rsidRPr="00000000">
              <w:rPr>
                <w:rFonts w:ascii="Poppins SemiBold" w:cs="Poppins SemiBold" w:eastAsia="Poppins SemiBold" w:hAnsi="Poppins SemiBold"/>
                <w:color w:val="ffffff"/>
                <w:sz w:val="20"/>
                <w:szCs w:val="20"/>
                <w:rtl w:val="0"/>
              </w:rPr>
              <w:t xml:space="preserve">Product Feature: ‘EasyCover’ for infection control</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89">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Description:</w:t>
            </w:r>
          </w:p>
          <w:p w:rsidR="00000000" w:rsidDel="00000000" w:rsidP="00000000" w:rsidRDefault="00000000" w:rsidRPr="00000000" w14:paraId="0000008A">
            <w:pPr>
              <w:numPr>
                <w:ilvl w:val="0"/>
                <w:numId w:val="21"/>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Cover is easily removed for cleaning/disinfecting without removing the entire surface</w:t>
            </w:r>
          </w:p>
          <w:p w:rsidR="00000000" w:rsidDel="00000000" w:rsidP="00000000" w:rsidRDefault="00000000" w:rsidRPr="00000000" w14:paraId="0000008B">
            <w:pPr>
              <w:numPr>
                <w:ilvl w:val="0"/>
                <w:numId w:val="21"/>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Zippers are easily manipulated and covered with a protective flap</w:t>
            </w:r>
          </w:p>
          <w:p w:rsidR="00000000" w:rsidDel="00000000" w:rsidP="00000000" w:rsidRDefault="00000000" w:rsidRPr="00000000" w14:paraId="0000008C">
            <w:pPr>
              <w:numPr>
                <w:ilvl w:val="0"/>
                <w:numId w:val="21"/>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Mattress surface can be laundered to ensure no cross contamination of the surface between multiple patient use</w:t>
            </w:r>
          </w:p>
          <w:p w:rsidR="00000000" w:rsidDel="00000000" w:rsidP="00000000" w:rsidRDefault="00000000" w:rsidRPr="00000000" w14:paraId="0000008D">
            <w:pPr>
              <w:spacing w:line="240" w:lineRule="auto"/>
              <w:ind w:left="720" w:firstLine="0"/>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8E">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Application</w:t>
            </w:r>
          </w:p>
          <w:p w:rsidR="00000000" w:rsidDel="00000000" w:rsidP="00000000" w:rsidRDefault="00000000" w:rsidRPr="00000000" w14:paraId="0000008F">
            <w:pPr>
              <w:numPr>
                <w:ilvl w:val="0"/>
                <w:numId w:val="5"/>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Covers are quickly and easily removed to ensure minimal disturbance and patient handling requirements.</w:t>
            </w:r>
          </w:p>
          <w:p w:rsidR="00000000" w:rsidDel="00000000" w:rsidP="00000000" w:rsidRDefault="00000000" w:rsidRPr="00000000" w14:paraId="00000090">
            <w:pPr>
              <w:numPr>
                <w:ilvl w:val="0"/>
                <w:numId w:val="5"/>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Ensuring additional cover availability reduces the need for clients to be transferred off the surface while cover is laundered.</w:t>
            </w:r>
          </w:p>
          <w:p w:rsidR="00000000" w:rsidDel="00000000" w:rsidP="00000000" w:rsidRDefault="00000000" w:rsidRPr="00000000" w14:paraId="00000091">
            <w:pPr>
              <w:numPr>
                <w:ilvl w:val="0"/>
                <w:numId w:val="5"/>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Full surface laundering reduces risk of contamination in multiple patient use situations (rental, facility equipment pools etc.).</w:t>
            </w:r>
          </w:p>
          <w:p w:rsidR="00000000" w:rsidDel="00000000" w:rsidP="00000000" w:rsidRDefault="00000000" w:rsidRPr="00000000" w14:paraId="00000092">
            <w:pPr>
              <w:spacing w:line="240" w:lineRule="auto"/>
              <w:ind w:left="0" w:firstLine="0"/>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93">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Justification Statements</w:t>
            </w:r>
          </w:p>
          <w:p w:rsidR="00000000" w:rsidDel="00000000" w:rsidP="00000000" w:rsidRDefault="00000000" w:rsidRPr="00000000" w14:paraId="00000094">
            <w:pPr>
              <w:numPr>
                <w:ilvl w:val="0"/>
                <w:numId w:val="8"/>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Easy cleaning/disinfecting of covers and mattress surface ensures infection protection.</w:t>
            </w:r>
          </w:p>
          <w:p w:rsidR="00000000" w:rsidDel="00000000" w:rsidP="00000000" w:rsidRDefault="00000000" w:rsidRPr="00000000" w14:paraId="00000095">
            <w:pPr>
              <w:numPr>
                <w:ilvl w:val="0"/>
                <w:numId w:val="8"/>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Ease of cover removal reduces patient handling/transfer requirements and additional risk of skin damage.</w:t>
            </w:r>
            <w:r w:rsidDel="00000000" w:rsidR="00000000" w:rsidRPr="00000000">
              <w:rPr>
                <w:rtl w:val="0"/>
              </w:rPr>
            </w:r>
          </w:p>
        </w:tc>
      </w:tr>
    </w:tbl>
    <w:p w:rsidR="00000000" w:rsidDel="00000000" w:rsidP="00000000" w:rsidRDefault="00000000" w:rsidRPr="00000000" w14:paraId="00000096">
      <w:pPr>
        <w:rPr/>
      </w:pPr>
      <w:r w:rsidDel="00000000" w:rsidR="00000000" w:rsidRPr="00000000">
        <w:rPr>
          <w:rtl w:val="0"/>
        </w:rPr>
      </w:r>
    </w:p>
    <w:tbl>
      <w:tblPr>
        <w:tblStyle w:val="Table10"/>
        <w:tblW w:w="102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15"/>
        <w:tblGridChange w:id="0">
          <w:tblGrid>
            <w:gridCol w:w="10215"/>
          </w:tblGrid>
        </w:tblGridChange>
      </w:tblGrid>
      <w:tr>
        <w:trPr>
          <w:cantSplit w:val="0"/>
          <w:trHeight w:val="495" w:hRule="atLeast"/>
          <w:tblHeader w:val="0"/>
        </w:trPr>
        <w:tc>
          <w:tcPr>
            <w:tcBorders>
              <w:top w:color="b7b7b7" w:space="0" w:sz="8" w:val="single"/>
              <w:left w:color="b7b7b7" w:space="0" w:sz="8" w:val="single"/>
              <w:bottom w:color="b7b7b7" w:space="0" w:sz="6" w:val="single"/>
              <w:right w:color="b7b7b7" w:space="0" w:sz="8" w:val="single"/>
            </w:tcBorders>
            <w:shd w:fill="634c6e" w:val="clear"/>
            <w:tcMar>
              <w:top w:w="144.0" w:type="dxa"/>
              <w:left w:w="144.0" w:type="dxa"/>
              <w:bottom w:w="144.0" w:type="dxa"/>
              <w:right w:w="144.0" w:type="dxa"/>
            </w:tcMar>
            <w:vAlign w:val="top"/>
          </w:tcPr>
          <w:p w:rsidR="00000000" w:rsidDel="00000000" w:rsidP="00000000" w:rsidRDefault="00000000" w:rsidRPr="00000000" w14:paraId="00000097">
            <w:pPr>
              <w:widowControl w:val="0"/>
              <w:spacing w:line="240" w:lineRule="auto"/>
              <w:jc w:val="center"/>
              <w:rPr>
                <w:rFonts w:ascii="Poppins SemiBold" w:cs="Poppins SemiBold" w:eastAsia="Poppins SemiBold" w:hAnsi="Poppins SemiBold"/>
                <w:color w:val="ffffff"/>
                <w:sz w:val="20"/>
                <w:szCs w:val="20"/>
              </w:rPr>
            </w:pPr>
            <w:r w:rsidDel="00000000" w:rsidR="00000000" w:rsidRPr="00000000">
              <w:rPr>
                <w:rFonts w:ascii="Poppins SemiBold" w:cs="Poppins SemiBold" w:eastAsia="Poppins SemiBold" w:hAnsi="Poppins SemiBold"/>
                <w:color w:val="ffffff"/>
                <w:sz w:val="20"/>
                <w:szCs w:val="20"/>
                <w:rtl w:val="0"/>
              </w:rPr>
              <w:t xml:space="preserve">Product Feature: Constant Low Pressure (CLP) Therapy/Static Therapy</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98">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Description</w:t>
            </w:r>
          </w:p>
          <w:p w:rsidR="00000000" w:rsidDel="00000000" w:rsidP="00000000" w:rsidRDefault="00000000" w:rsidRPr="00000000" w14:paraId="00000099">
            <w:pPr>
              <w:numPr>
                <w:ilvl w:val="0"/>
                <w:numId w:val="7"/>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Air cells maintain a lower pressure. This greater client immersion delivers a constant and comfortable level of pressure redistribution. </w:t>
            </w:r>
          </w:p>
          <w:p w:rsidR="00000000" w:rsidDel="00000000" w:rsidP="00000000" w:rsidRDefault="00000000" w:rsidRPr="00000000" w14:paraId="0000009A">
            <w:pPr>
              <w:spacing w:line="240" w:lineRule="auto"/>
              <w:ind w:left="720" w:firstLine="0"/>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9B">
            <w:pPr>
              <w:widowControl w:val="0"/>
              <w:spacing w:line="240" w:lineRule="auto"/>
              <w:rPr>
                <w:rFonts w:ascii="Courier New" w:cs="Courier New" w:eastAsia="Courier New" w:hAnsi="Courier New"/>
                <w:sz w:val="18"/>
                <w:szCs w:val="18"/>
              </w:rPr>
            </w:pPr>
            <w:r w:rsidDel="00000000" w:rsidR="00000000" w:rsidRPr="00000000">
              <w:rPr>
                <w:rtl w:val="0"/>
              </w:rPr>
            </w:r>
          </w:p>
          <w:p w:rsidR="00000000" w:rsidDel="00000000" w:rsidP="00000000" w:rsidRDefault="00000000" w:rsidRPr="00000000" w14:paraId="0000009C">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Application</w:t>
            </w:r>
          </w:p>
          <w:p w:rsidR="00000000" w:rsidDel="00000000" w:rsidP="00000000" w:rsidRDefault="00000000" w:rsidRPr="00000000" w14:paraId="0000009D">
            <w:pPr>
              <w:numPr>
                <w:ilvl w:val="0"/>
                <w:numId w:val="9"/>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Increased protection of skin and bony prominences (sacrum, coccyx and ischial tuberosities, greater trochanters) due to maintained air pressure, for those clients who cannot tolerate alternating cell movement or air loss functions due to pain and agitation or additional medical equipment.</w:t>
            </w:r>
          </w:p>
          <w:p w:rsidR="00000000" w:rsidDel="00000000" w:rsidP="00000000" w:rsidRDefault="00000000" w:rsidRPr="00000000" w14:paraId="0000009E">
            <w:pPr>
              <w:numPr>
                <w:ilvl w:val="0"/>
                <w:numId w:val="9"/>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Skin protection during caregiving activities</w:t>
            </w:r>
          </w:p>
          <w:p w:rsidR="00000000" w:rsidDel="00000000" w:rsidP="00000000" w:rsidRDefault="00000000" w:rsidRPr="00000000" w14:paraId="0000009F">
            <w:pPr>
              <w:numPr>
                <w:ilvl w:val="0"/>
                <w:numId w:val="9"/>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CLP mode is beneficial for palliative clients to maintain skin protection while reducing painful movement.</w:t>
            </w:r>
          </w:p>
          <w:p w:rsidR="00000000" w:rsidDel="00000000" w:rsidP="00000000" w:rsidRDefault="00000000" w:rsidRPr="00000000" w14:paraId="000000A0">
            <w:pPr>
              <w:spacing w:line="240" w:lineRule="auto"/>
              <w:ind w:left="720" w:firstLine="0"/>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A1">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Justification Statements</w:t>
            </w:r>
          </w:p>
          <w:p w:rsidR="00000000" w:rsidDel="00000000" w:rsidP="00000000" w:rsidRDefault="00000000" w:rsidRPr="00000000" w14:paraId="000000A2">
            <w:pPr>
              <w:numPr>
                <w:ilvl w:val="0"/>
                <w:numId w:val="4"/>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Skin and bony prominences are protected from contact with hard surfaces reducing risk of worsening skin issues and development of new pressure injuries.</w:t>
            </w:r>
          </w:p>
          <w:p w:rsidR="00000000" w:rsidDel="00000000" w:rsidP="00000000" w:rsidRDefault="00000000" w:rsidRPr="00000000" w14:paraId="000000A3">
            <w:pPr>
              <w:numPr>
                <w:ilvl w:val="0"/>
                <w:numId w:val="4"/>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Client can be turned or change position (side lying, sitting, foot elevation etc.) in bed without risk of increased pressure on bony and high-risk areas.</w:t>
            </w:r>
          </w:p>
          <w:p w:rsidR="00000000" w:rsidDel="00000000" w:rsidP="00000000" w:rsidRDefault="00000000" w:rsidRPr="00000000" w14:paraId="000000A4">
            <w:pPr>
              <w:numPr>
                <w:ilvl w:val="0"/>
                <w:numId w:val="4"/>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Maintained skin protection and wound management for clients with multisystem or palliative conditions where movement is disruptive and painful.</w:t>
            </w:r>
            <w:r w:rsidDel="00000000" w:rsidR="00000000" w:rsidRPr="00000000">
              <w:rPr>
                <w:rtl w:val="0"/>
              </w:rPr>
            </w:r>
          </w:p>
        </w:tc>
      </w:tr>
    </w:tbl>
    <w:p w:rsidR="00000000" w:rsidDel="00000000" w:rsidP="00000000" w:rsidRDefault="00000000" w:rsidRPr="00000000" w14:paraId="000000A5">
      <w:pPr>
        <w:rPr/>
      </w:pPr>
      <w:r w:rsidDel="00000000" w:rsidR="00000000" w:rsidRPr="00000000">
        <w:rPr>
          <w:rtl w:val="0"/>
        </w:rPr>
      </w:r>
    </w:p>
    <w:tbl>
      <w:tblPr>
        <w:tblStyle w:val="Table11"/>
        <w:tblW w:w="102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15"/>
        <w:tblGridChange w:id="0">
          <w:tblGrid>
            <w:gridCol w:w="10215"/>
          </w:tblGrid>
        </w:tblGridChange>
      </w:tblGrid>
      <w:tr>
        <w:trPr>
          <w:cantSplit w:val="0"/>
          <w:trHeight w:val="495" w:hRule="atLeast"/>
          <w:tblHeader w:val="0"/>
        </w:trPr>
        <w:tc>
          <w:tcPr>
            <w:tcBorders>
              <w:top w:color="b7b7b7" w:space="0" w:sz="8" w:val="single"/>
              <w:left w:color="b7b7b7" w:space="0" w:sz="8" w:val="single"/>
              <w:bottom w:color="b7b7b7" w:space="0" w:sz="6" w:val="single"/>
              <w:right w:color="b7b7b7" w:space="0" w:sz="8" w:val="single"/>
            </w:tcBorders>
            <w:shd w:fill="634c6e" w:val="clear"/>
            <w:tcMar>
              <w:top w:w="144.0" w:type="dxa"/>
              <w:left w:w="144.0" w:type="dxa"/>
              <w:bottom w:w="144.0" w:type="dxa"/>
              <w:right w:w="144.0" w:type="dxa"/>
            </w:tcMar>
            <w:vAlign w:val="top"/>
          </w:tcPr>
          <w:p w:rsidR="00000000" w:rsidDel="00000000" w:rsidP="00000000" w:rsidRDefault="00000000" w:rsidRPr="00000000" w14:paraId="000000A6">
            <w:pPr>
              <w:widowControl w:val="0"/>
              <w:spacing w:line="240" w:lineRule="auto"/>
              <w:jc w:val="center"/>
              <w:rPr>
                <w:rFonts w:ascii="Poppins SemiBold" w:cs="Poppins SemiBold" w:eastAsia="Poppins SemiBold" w:hAnsi="Poppins SemiBold"/>
                <w:color w:val="ffffff"/>
                <w:sz w:val="20"/>
                <w:szCs w:val="20"/>
              </w:rPr>
            </w:pPr>
            <w:r w:rsidDel="00000000" w:rsidR="00000000" w:rsidRPr="00000000">
              <w:rPr>
                <w:rFonts w:ascii="Poppins SemiBold" w:cs="Poppins SemiBold" w:eastAsia="Poppins SemiBold" w:hAnsi="Poppins SemiBold"/>
                <w:color w:val="ffffff"/>
                <w:sz w:val="20"/>
                <w:szCs w:val="20"/>
                <w:rtl w:val="0"/>
              </w:rPr>
              <w:t xml:space="preserve">Product Feature: Pulsate Therapy</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7">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Description</w:t>
            </w:r>
          </w:p>
          <w:p w:rsidR="00000000" w:rsidDel="00000000" w:rsidP="00000000" w:rsidRDefault="00000000" w:rsidRPr="00000000" w14:paraId="000000A8">
            <w:pPr>
              <w:numPr>
                <w:ilvl w:val="0"/>
                <w:numId w:val="7"/>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Inflation/deflation of cells simultaneously to create a pulsating motion to promote the movement of fluids through the body</w:t>
            </w:r>
            <w:r w:rsidDel="00000000" w:rsidR="00000000" w:rsidRPr="00000000">
              <w:rPr>
                <w:rtl w:val="0"/>
              </w:rPr>
            </w:r>
          </w:p>
          <w:p w:rsidR="00000000" w:rsidDel="00000000" w:rsidP="00000000" w:rsidRDefault="00000000" w:rsidRPr="00000000" w14:paraId="000000A9">
            <w:pPr>
              <w:widowControl w:val="0"/>
              <w:spacing w:line="240" w:lineRule="auto"/>
              <w:rPr>
                <w:rFonts w:ascii="Courier New" w:cs="Courier New" w:eastAsia="Courier New" w:hAnsi="Courier New"/>
                <w:sz w:val="18"/>
                <w:szCs w:val="18"/>
              </w:rPr>
            </w:pPr>
            <w:r w:rsidDel="00000000" w:rsidR="00000000" w:rsidRPr="00000000">
              <w:rPr>
                <w:rtl w:val="0"/>
              </w:rPr>
            </w:r>
          </w:p>
          <w:p w:rsidR="00000000" w:rsidDel="00000000" w:rsidP="00000000" w:rsidRDefault="00000000" w:rsidRPr="00000000" w14:paraId="000000AA">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Application</w:t>
            </w:r>
          </w:p>
          <w:p w:rsidR="00000000" w:rsidDel="00000000" w:rsidP="00000000" w:rsidRDefault="00000000" w:rsidRPr="00000000" w14:paraId="000000AB">
            <w:pPr>
              <w:numPr>
                <w:ilvl w:val="0"/>
                <w:numId w:val="9"/>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Pulse action mimics body movement to promote circulation of blood and interstitial fluid throughout the body.</w:t>
            </w:r>
          </w:p>
          <w:p w:rsidR="00000000" w:rsidDel="00000000" w:rsidP="00000000" w:rsidRDefault="00000000" w:rsidRPr="00000000" w14:paraId="000000AC">
            <w:pPr>
              <w:numPr>
                <w:ilvl w:val="0"/>
                <w:numId w:val="9"/>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Promotion of blood flow to ensure oxygen delivery to compromised tissues and development of wound healing.</w:t>
            </w:r>
          </w:p>
          <w:p w:rsidR="00000000" w:rsidDel="00000000" w:rsidP="00000000" w:rsidRDefault="00000000" w:rsidRPr="00000000" w14:paraId="000000AD">
            <w:pPr>
              <w:numPr>
                <w:ilvl w:val="0"/>
                <w:numId w:val="9"/>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Reduced risk of edema leading to stretching of compromised skin.</w:t>
            </w:r>
            <w:r w:rsidDel="00000000" w:rsidR="00000000" w:rsidRPr="00000000">
              <w:rPr>
                <w:rtl w:val="0"/>
              </w:rPr>
            </w:r>
          </w:p>
          <w:p w:rsidR="00000000" w:rsidDel="00000000" w:rsidP="00000000" w:rsidRDefault="00000000" w:rsidRPr="00000000" w14:paraId="000000AE">
            <w:pPr>
              <w:spacing w:line="240" w:lineRule="auto"/>
              <w:ind w:left="720" w:firstLine="0"/>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AF">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Justification Statements</w:t>
            </w:r>
          </w:p>
          <w:p w:rsidR="00000000" w:rsidDel="00000000" w:rsidP="00000000" w:rsidRDefault="00000000" w:rsidRPr="00000000" w14:paraId="000000B0">
            <w:pPr>
              <w:numPr>
                <w:ilvl w:val="0"/>
                <w:numId w:val="4"/>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Pulsation therapy promotes fluid movement throughout the body where clients have limited active movement and/or are in bed for long periods.</w:t>
            </w:r>
          </w:p>
          <w:p w:rsidR="00000000" w:rsidDel="00000000" w:rsidP="00000000" w:rsidRDefault="00000000" w:rsidRPr="00000000" w14:paraId="000000B1">
            <w:pPr>
              <w:numPr>
                <w:ilvl w:val="0"/>
                <w:numId w:val="4"/>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Improved blood flow and oxygenation of tissues promotes wound healing.</w:t>
            </w:r>
          </w:p>
          <w:p w:rsidR="00000000" w:rsidDel="00000000" w:rsidP="00000000" w:rsidRDefault="00000000" w:rsidRPr="00000000" w14:paraId="000000B2">
            <w:pPr>
              <w:numPr>
                <w:ilvl w:val="0"/>
                <w:numId w:val="4"/>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Promotion of cardiac and pulmonary function to encourage wound healing and decrease risk of further pressure injury development.</w:t>
            </w:r>
          </w:p>
          <w:p w:rsidR="00000000" w:rsidDel="00000000" w:rsidP="00000000" w:rsidRDefault="00000000" w:rsidRPr="00000000" w14:paraId="000000B3">
            <w:pPr>
              <w:numPr>
                <w:ilvl w:val="0"/>
                <w:numId w:val="4"/>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Optimal skin protection for clients with multisystem or palliative conditions.</w:t>
            </w:r>
            <w:r w:rsidDel="00000000" w:rsidR="00000000" w:rsidRPr="00000000">
              <w:rPr>
                <w:rtl w:val="0"/>
              </w:rPr>
            </w:r>
          </w:p>
        </w:tc>
      </w:tr>
    </w:tbl>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r>
    </w:p>
    <w:tbl>
      <w:tblPr>
        <w:tblStyle w:val="Table12"/>
        <w:tblW w:w="102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15"/>
        <w:tblGridChange w:id="0">
          <w:tblGrid>
            <w:gridCol w:w="10215"/>
          </w:tblGrid>
        </w:tblGridChange>
      </w:tblGrid>
      <w:tr>
        <w:trPr>
          <w:cantSplit w:val="0"/>
          <w:trHeight w:val="495" w:hRule="atLeast"/>
          <w:tblHeader w:val="0"/>
        </w:trPr>
        <w:tc>
          <w:tcPr>
            <w:tcBorders>
              <w:top w:color="b7b7b7" w:space="0" w:sz="8" w:val="single"/>
              <w:left w:color="b7b7b7" w:space="0" w:sz="8" w:val="single"/>
              <w:bottom w:color="b7b7b7" w:space="0" w:sz="6" w:val="single"/>
              <w:right w:color="b7b7b7" w:space="0" w:sz="8" w:val="single"/>
            </w:tcBorders>
            <w:shd w:fill="634c6e" w:val="clear"/>
            <w:tcMar>
              <w:top w:w="144.0" w:type="dxa"/>
              <w:left w:w="144.0" w:type="dxa"/>
              <w:bottom w:w="144.0" w:type="dxa"/>
              <w:right w:w="144.0" w:type="dxa"/>
            </w:tcMar>
            <w:vAlign w:val="top"/>
          </w:tcPr>
          <w:p w:rsidR="00000000" w:rsidDel="00000000" w:rsidP="00000000" w:rsidRDefault="00000000" w:rsidRPr="00000000" w14:paraId="000000B7">
            <w:pPr>
              <w:widowControl w:val="0"/>
              <w:spacing w:line="240" w:lineRule="auto"/>
              <w:jc w:val="center"/>
              <w:rPr>
                <w:rFonts w:ascii="Poppins SemiBold" w:cs="Poppins SemiBold" w:eastAsia="Poppins SemiBold" w:hAnsi="Poppins SemiBold"/>
                <w:color w:val="ffffff"/>
                <w:sz w:val="20"/>
                <w:szCs w:val="20"/>
              </w:rPr>
            </w:pPr>
            <w:r w:rsidDel="00000000" w:rsidR="00000000" w:rsidRPr="00000000">
              <w:rPr>
                <w:rFonts w:ascii="Poppins SemiBold" w:cs="Poppins SemiBold" w:eastAsia="Poppins SemiBold" w:hAnsi="Poppins SemiBold"/>
                <w:color w:val="ffffff"/>
                <w:sz w:val="20"/>
                <w:szCs w:val="20"/>
                <w:rtl w:val="0"/>
              </w:rPr>
              <w:t xml:space="preserve">Product Feature: Low Noise Pump</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B8">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Description</w:t>
            </w:r>
          </w:p>
          <w:p w:rsidR="00000000" w:rsidDel="00000000" w:rsidP="00000000" w:rsidRDefault="00000000" w:rsidRPr="00000000" w14:paraId="000000B9">
            <w:pPr>
              <w:numPr>
                <w:ilvl w:val="0"/>
                <w:numId w:val="7"/>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Quiet pump decreases irritation and promotes a desirable sleep environment</w:t>
            </w:r>
          </w:p>
          <w:p w:rsidR="00000000" w:rsidDel="00000000" w:rsidP="00000000" w:rsidRDefault="00000000" w:rsidRPr="00000000" w14:paraId="000000BA">
            <w:pPr>
              <w:widowControl w:val="0"/>
              <w:spacing w:line="240" w:lineRule="auto"/>
              <w:rPr>
                <w:rFonts w:ascii="Courier New" w:cs="Courier New" w:eastAsia="Courier New" w:hAnsi="Courier New"/>
                <w:sz w:val="18"/>
                <w:szCs w:val="18"/>
              </w:rPr>
            </w:pPr>
            <w:r w:rsidDel="00000000" w:rsidR="00000000" w:rsidRPr="00000000">
              <w:rPr>
                <w:rtl w:val="0"/>
              </w:rPr>
            </w:r>
          </w:p>
          <w:p w:rsidR="00000000" w:rsidDel="00000000" w:rsidP="00000000" w:rsidRDefault="00000000" w:rsidRPr="00000000" w14:paraId="000000BB">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Application</w:t>
            </w:r>
          </w:p>
          <w:p w:rsidR="00000000" w:rsidDel="00000000" w:rsidP="00000000" w:rsidRDefault="00000000" w:rsidRPr="00000000" w14:paraId="000000BC">
            <w:pPr>
              <w:numPr>
                <w:ilvl w:val="0"/>
                <w:numId w:val="9"/>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Reduced sound from the pump promotes better quality sleep, reduced agitation and associated movement potentially damaging to tissues.</w:t>
            </w:r>
          </w:p>
          <w:p w:rsidR="00000000" w:rsidDel="00000000" w:rsidP="00000000" w:rsidRDefault="00000000" w:rsidRPr="00000000" w14:paraId="000000BD">
            <w:pPr>
              <w:widowControl w:val="0"/>
              <w:spacing w:line="240" w:lineRule="auto"/>
              <w:rPr>
                <w:rFonts w:ascii="Poppins" w:cs="Poppins" w:eastAsia="Poppins" w:hAnsi="Poppins"/>
                <w:b w:val="1"/>
                <w:bCs w:val="1"/>
                <w:sz w:val="18"/>
                <w:szCs w:val="18"/>
              </w:rPr>
            </w:pPr>
            <w:r w:rsidDel="00000000" w:rsidR="00000000" w:rsidRPr="00000000">
              <w:rPr>
                <w:rFonts w:ascii="Poppins" w:cs="Poppins" w:eastAsia="Poppins" w:hAnsi="Poppins"/>
                <w:b w:val="1"/>
                <w:bCs w:val="1"/>
                <w:sz w:val="18"/>
                <w:szCs w:val="18"/>
                <w:rtl w:val="0"/>
              </w:rPr>
              <w:t xml:space="preserve">Clinical Justification Statements</w:t>
            </w:r>
          </w:p>
          <w:p w:rsidR="00000000" w:rsidDel="00000000" w:rsidP="00000000" w:rsidRDefault="00000000" w:rsidRPr="00000000" w14:paraId="000000BE">
            <w:pPr>
              <w:numPr>
                <w:ilvl w:val="0"/>
                <w:numId w:val="4"/>
              </w:numPr>
              <w:spacing w:line="240" w:lineRule="auto"/>
              <w:ind w:left="720" w:hanging="36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Quiet sleep environment promotes sleep and restoration of tissues. Decreased agitation and associated movement reduces risk of tissue damage due to shear and friction.</w:t>
            </w:r>
          </w:p>
        </w:tc>
      </w:tr>
    </w:tbl>
    <w:p w:rsidR="00000000" w:rsidDel="00000000" w:rsidP="00000000" w:rsidRDefault="00000000" w:rsidRPr="00000000" w14:paraId="000000BF">
      <w:pPr>
        <w:rPr>
          <w:rFonts w:ascii="Poppins" w:cs="Poppins" w:eastAsia="Poppins" w:hAnsi="Poppins"/>
          <w:i w:val="1"/>
          <w:iCs w:val="1"/>
          <w:sz w:val="14"/>
          <w:szCs w:val="14"/>
        </w:rPr>
      </w:pPr>
      <w:r w:rsidDel="00000000" w:rsidR="00000000" w:rsidRPr="00000000">
        <w:rPr>
          <w:rtl w:val="0"/>
        </w:rPr>
      </w:r>
    </w:p>
    <w:p w:rsidR="00000000" w:rsidDel="00000000" w:rsidP="00000000" w:rsidRDefault="00000000" w:rsidRPr="00000000" w14:paraId="000000C0">
      <w:pPr>
        <w:spacing w:after="240" w:before="240" w:lineRule="auto"/>
        <w:ind w:right="-500"/>
        <w:jc w:val="center"/>
        <w:rPr>
          <w:rFonts w:ascii="Poppins" w:cs="Poppins" w:eastAsia="Poppins" w:hAnsi="Poppins"/>
          <w:i w:val="1"/>
          <w:iCs w:val="1"/>
          <w:sz w:val="14"/>
          <w:szCs w:val="14"/>
        </w:rPr>
      </w:pPr>
      <w:r w:rsidDel="00000000" w:rsidR="00000000" w:rsidRPr="00000000">
        <w:rPr>
          <w:rFonts w:ascii="Poppins" w:cs="Poppins" w:eastAsia="Poppins" w:hAnsi="Poppins"/>
          <w:i w:val="1"/>
          <w:iCs w:val="1"/>
          <w:sz w:val="14"/>
          <w:szCs w:val="14"/>
          <w:rtl w:val="0"/>
        </w:rPr>
        <w:t xml:space="preserve">The examples of statements provided are suggestions based on general product applications. Specific clinical justifications should be based upon individual client physical and functional assessments.</w:t>
      </w:r>
    </w:p>
    <w:p w:rsidR="00000000" w:rsidDel="00000000" w:rsidP="00000000" w:rsidRDefault="00000000" w:rsidRPr="00000000" w14:paraId="000000C1">
      <w:pPr>
        <w:spacing w:line="276" w:lineRule="auto"/>
        <w:jc w:val="center"/>
        <w:rPr>
          <w:rFonts w:ascii="Poppins" w:cs="Poppins" w:eastAsia="Poppins" w:hAnsi="Poppins"/>
          <w:sz w:val="16"/>
          <w:szCs w:val="16"/>
        </w:rPr>
      </w:pPr>
      <w:r w:rsidDel="00000000" w:rsidR="00000000" w:rsidRPr="00000000">
        <w:rPr>
          <w:rFonts w:ascii="Poppins" w:cs="Poppins" w:eastAsia="Poppins" w:hAnsi="Poppins"/>
          <w:sz w:val="16"/>
          <w:szCs w:val="16"/>
          <w:rtl w:val="0"/>
        </w:rPr>
        <w:t xml:space="preserve">Website: evergreenmedicalproducts.com</w:t>
      </w:r>
    </w:p>
    <w:p w:rsidR="00000000" w:rsidDel="00000000" w:rsidP="00000000" w:rsidRDefault="00000000" w:rsidRPr="00000000" w14:paraId="000000C2">
      <w:pPr>
        <w:spacing w:line="276" w:lineRule="auto"/>
        <w:jc w:val="center"/>
        <w:rPr>
          <w:rFonts w:ascii="Poppins Light" w:cs="Poppins Light" w:eastAsia="Poppins Light" w:hAnsi="Poppins Light"/>
          <w:sz w:val="13"/>
          <w:szCs w:val="13"/>
        </w:rPr>
      </w:pPr>
      <w:r w:rsidDel="00000000" w:rsidR="00000000" w:rsidRPr="00000000">
        <w:rPr>
          <w:rFonts w:ascii="Poppins" w:cs="Poppins" w:eastAsia="Poppins" w:hAnsi="Poppins"/>
          <w:sz w:val="16"/>
          <w:szCs w:val="16"/>
          <w:rtl w:val="0"/>
        </w:rPr>
        <w:t xml:space="preserve">contact@evergreenmedicalproducts.com</w:t>
      </w:r>
      <w:r w:rsidDel="00000000" w:rsidR="00000000" w:rsidRPr="00000000">
        <w:rPr>
          <w:rtl w:val="0"/>
        </w:rPr>
      </w:r>
    </w:p>
    <w:p w:rsidR="00000000" w:rsidDel="00000000" w:rsidP="00000000" w:rsidRDefault="00000000" w:rsidRPr="00000000" w14:paraId="000000C3">
      <w:pPr>
        <w:spacing w:line="276" w:lineRule="auto"/>
        <w:jc w:val="center"/>
        <w:rPr>
          <w:rFonts w:ascii="Poppins" w:cs="Poppins" w:eastAsia="Poppins" w:hAnsi="Poppins"/>
          <w:i w:val="1"/>
          <w:iCs w:val="1"/>
          <w:sz w:val="14"/>
          <w:szCs w:val="14"/>
        </w:rPr>
      </w:pPr>
      <w:r w:rsidDel="00000000" w:rsidR="00000000" w:rsidRPr="00000000">
        <w:rPr>
          <w:rFonts w:ascii="Poppins Light" w:cs="Poppins Light" w:eastAsia="Poppins Light" w:hAnsi="Poppins Light"/>
          <w:sz w:val="13"/>
          <w:szCs w:val="13"/>
          <w:rtl w:val="0"/>
        </w:rPr>
        <w:t xml:space="preserve">©2025 Evergreen Medical Product</w:t>
      </w:r>
      <w:r w:rsidDel="00000000" w:rsidR="00000000" w:rsidRPr="00000000">
        <w:rPr>
          <w:rtl w:val="0"/>
        </w:rPr>
      </w:r>
    </w:p>
    <w:sectPr>
      <w:pgSz w:h="15840" w:w="12240" w:orient="portrait"/>
      <w:pgMar w:bottom="1440" w:top="1440" w:left="1440" w:right="1440"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Times New Roman"/>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Ligh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 w:name="Poppins SemiBold">
    <w:embedRegular w:fontKey="{00000000-0000-0000-0000-000000000000}" r:id="rId11" w:subsetted="0"/>
    <w:embedBold w:fontKey="{00000000-0000-0000-0000-000000000000}" r:id="rId12" w:subsetted="0"/>
    <w:embedItalic w:fontKey="{00000000-0000-0000-0000-000000000000}" r:id="rId13" w:subsetted="0"/>
    <w:embedBoldItalic w:fontKey="{00000000-0000-0000-0000-000000000000}" r:id="rId1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4">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1" Type="http://schemas.openxmlformats.org/officeDocument/2006/relationships/font" Target="fonts/PoppinsSemiBold-regular.ttf"/><Relationship Id="rId10" Type="http://schemas.openxmlformats.org/officeDocument/2006/relationships/font" Target="fonts/NotoSansSymbols-bold.ttf"/><Relationship Id="rId13" Type="http://schemas.openxmlformats.org/officeDocument/2006/relationships/font" Target="fonts/PoppinsSemiBold-italic.ttf"/><Relationship Id="rId12" Type="http://schemas.openxmlformats.org/officeDocument/2006/relationships/font" Target="fonts/PoppinsSemiBold-bold.ttf"/><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 Id="rId9" Type="http://schemas.openxmlformats.org/officeDocument/2006/relationships/font" Target="fonts/NotoSansSymbols-regular.ttf"/><Relationship Id="rId14" Type="http://schemas.openxmlformats.org/officeDocument/2006/relationships/font" Target="fonts/PoppinsSemiBold-boldItalic.ttf"/><Relationship Id="rId5" Type="http://schemas.openxmlformats.org/officeDocument/2006/relationships/font" Target="fonts/PoppinsLight-regular.ttf"/><Relationship Id="rId6" Type="http://schemas.openxmlformats.org/officeDocument/2006/relationships/font" Target="fonts/PoppinsLight-bold.ttf"/><Relationship Id="rId7" Type="http://schemas.openxmlformats.org/officeDocument/2006/relationships/font" Target="fonts/PoppinsLight-italic.ttf"/><Relationship Id="rId8" Type="http://schemas.openxmlformats.org/officeDocument/2006/relationships/font" Target="fonts/PoppinsLigh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