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BB" w:rsidRDefault="00D346BB" w:rsidP="00D346BB">
      <w:pPr>
        <w:pStyle w:val="Heading1"/>
        <w:spacing w:line="480" w:lineRule="auto"/>
        <w:rPr>
          <w:b/>
          <w:u w:val="none"/>
        </w:rPr>
      </w:pPr>
      <w:bookmarkStart w:id="0" w:name="_GoBack"/>
      <w:bookmarkEnd w:id="0"/>
    </w:p>
    <w:p w:rsidR="001B35CB" w:rsidRDefault="001B35CB" w:rsidP="00D346BB">
      <w:pPr>
        <w:pStyle w:val="Heading1"/>
        <w:spacing w:line="480" w:lineRule="auto"/>
        <w:rPr>
          <w:u w:val="none"/>
        </w:rPr>
      </w:pPr>
      <w:r>
        <w:rPr>
          <w:b/>
          <w:u w:val="none"/>
        </w:rPr>
        <w:t xml:space="preserve">(ORDER LIST: </w:t>
      </w:r>
      <w:r w:rsidR="00B76D0C">
        <w:rPr>
          <w:b/>
          <w:u w:val="none"/>
        </w:rPr>
        <w:t>571</w:t>
      </w:r>
      <w:r>
        <w:rPr>
          <w:b/>
          <w:u w:val="none"/>
        </w:rPr>
        <w:t xml:space="preserve"> U.S.)</w:t>
      </w:r>
    </w:p>
    <w:p w:rsidR="001B35CB" w:rsidRDefault="001B35CB" w:rsidP="00811740">
      <w:pPr>
        <w:spacing w:line="480" w:lineRule="auto"/>
      </w:pPr>
    </w:p>
    <w:p w:rsidR="001B35CB" w:rsidRDefault="00811740" w:rsidP="00811740">
      <w:pPr>
        <w:pStyle w:val="Heading2"/>
        <w:spacing w:line="480" w:lineRule="auto"/>
      </w:pPr>
      <w:r>
        <w:t>FRIDAY, FEBRUARY 21, 2014</w:t>
      </w:r>
    </w:p>
    <w:p w:rsidR="001B35CB" w:rsidRDefault="001B35CB" w:rsidP="00811740">
      <w:pPr>
        <w:spacing w:line="480" w:lineRule="auto"/>
      </w:pPr>
      <w:bookmarkStart w:id="1" w:name="BMBegin"/>
      <w:bookmarkEnd w:id="1"/>
    </w:p>
    <w:p w:rsidR="00811740" w:rsidRDefault="00811740" w:rsidP="00811740">
      <w:pPr>
        <w:spacing w:line="480" w:lineRule="auto"/>
        <w:jc w:val="center"/>
      </w:pPr>
      <w:r>
        <w:rPr>
          <w:b/>
        </w:rPr>
        <w:t>ORDERS IN PENDING CASES</w:t>
      </w:r>
    </w:p>
    <w:p w:rsidR="00811740" w:rsidRDefault="00811740" w:rsidP="00811740">
      <w:pPr>
        <w:spacing w:line="480" w:lineRule="auto"/>
      </w:pPr>
      <w:r>
        <w:t>12-1117      PLUMHOFF, VANCE, ET AL. V. RICKARD, WHITNE</w:t>
      </w:r>
    </w:p>
    <w:p w:rsidR="00811740" w:rsidRDefault="00811740" w:rsidP="00811740">
      <w:pPr>
        <w:spacing w:line="480" w:lineRule="auto"/>
      </w:pPr>
      <w:r>
        <w:t>13-317       HALLIBURTON CO., ET AL. V. ERICA P. JOHN FUND</w:t>
      </w:r>
    </w:p>
    <w:p w:rsidR="00811740" w:rsidRDefault="00811740" w:rsidP="00811740">
      <w:pPr>
        <w:spacing w:line="480" w:lineRule="auto"/>
      </w:pPr>
      <w:r>
        <w:t xml:space="preserve">                 The motions of the Solicitor General for leave to </w:t>
      </w:r>
      <w:r>
        <w:tab/>
      </w:r>
      <w:r>
        <w:tab/>
      </w:r>
      <w:r>
        <w:tab/>
      </w:r>
      <w:r>
        <w:tab/>
        <w:t xml:space="preserve"> participate in oral argument as </w:t>
      </w:r>
      <w:r w:rsidRPr="00811740">
        <w:rPr>
          <w:i/>
        </w:rPr>
        <w:t>amicus curiae</w:t>
      </w:r>
      <w:r>
        <w:t xml:space="preserve"> and for divided </w:t>
      </w:r>
      <w:r>
        <w:tab/>
      </w:r>
      <w:r>
        <w:tab/>
      </w:r>
      <w:r>
        <w:tab/>
        <w:t xml:space="preserve"> argument are granted.</w:t>
      </w:r>
    </w:p>
    <w:p w:rsidR="00811740" w:rsidRDefault="00811740" w:rsidP="00811740">
      <w:pPr>
        <w:spacing w:line="480" w:lineRule="auto"/>
      </w:pPr>
      <w:r>
        <w:t xml:space="preserve">12-8561       </w:t>
      </w:r>
      <w:r w:rsidR="00CD2DF0">
        <w:t>PAROLINE, DOYLE R. V. UNITED STATES, ET AL.</w:t>
      </w:r>
    </w:p>
    <w:p w:rsidR="00811740" w:rsidRDefault="00811740" w:rsidP="00811740">
      <w:pPr>
        <w:spacing w:line="480" w:lineRule="auto"/>
      </w:pPr>
      <w:r>
        <w:t xml:space="preserve">           </w:t>
      </w:r>
      <w:r>
        <w:tab/>
        <w:t xml:space="preserve"> </w:t>
      </w:r>
      <w:r>
        <w:tab/>
        <w:t xml:space="preserve">The motion of respondent Amy Unknown </w:t>
      </w:r>
      <w:r w:rsidR="008F7645">
        <w:t xml:space="preserve">for leave </w:t>
      </w:r>
      <w:r>
        <w:t xml:space="preserve">to file a </w:t>
      </w:r>
      <w:r w:rsidR="008F7645">
        <w:tab/>
      </w:r>
      <w:r w:rsidR="008F7645">
        <w:tab/>
      </w:r>
      <w:r w:rsidR="008F7645">
        <w:tab/>
        <w:t xml:space="preserve"> </w:t>
      </w:r>
      <w:r>
        <w:t>supplemental</w:t>
      </w:r>
      <w:r w:rsidR="008F7645">
        <w:t xml:space="preserve"> </w:t>
      </w:r>
      <w:r>
        <w:t xml:space="preserve">brief after argument is granted.  The other parties </w:t>
      </w:r>
      <w:r w:rsidR="008F7645">
        <w:tab/>
      </w:r>
      <w:r w:rsidR="008F7645">
        <w:tab/>
        <w:t xml:space="preserve"> </w:t>
      </w:r>
      <w:r>
        <w:t xml:space="preserve">may file supplemental briefs, not to exceed 3,000 words each, </w:t>
      </w:r>
      <w:r w:rsidR="008F7645">
        <w:tab/>
      </w:r>
      <w:r w:rsidR="008F7645">
        <w:tab/>
      </w:r>
      <w:r w:rsidR="008F7645">
        <w:tab/>
        <w:t xml:space="preserve"> </w:t>
      </w:r>
      <w:r>
        <w:t>addressing</w:t>
      </w:r>
      <w:r w:rsidR="008F7645">
        <w:t xml:space="preserve"> </w:t>
      </w:r>
      <w:r>
        <w:t xml:space="preserve">the </w:t>
      </w:r>
      <w:r w:rsidR="008F7645">
        <w:t>effect</w:t>
      </w:r>
      <w:r>
        <w:t xml:space="preserve"> o</w:t>
      </w:r>
      <w:r w:rsidR="008F7645">
        <w:t>f</w:t>
      </w:r>
      <w:r>
        <w:t xml:space="preserve"> our decision in </w:t>
      </w:r>
      <w:r>
        <w:rPr>
          <w:i/>
        </w:rPr>
        <w:t>Burrage</w:t>
      </w:r>
      <w:r>
        <w:t xml:space="preserve"> v. </w:t>
      </w:r>
      <w:r>
        <w:rPr>
          <w:i/>
        </w:rPr>
        <w:t xml:space="preserve">United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States</w:t>
      </w:r>
      <w:r>
        <w:t>, 571 U. S. ___ (2014)</w:t>
      </w:r>
      <w:r w:rsidR="00145710">
        <w:t>,</w:t>
      </w:r>
      <w:r w:rsidR="008F7645">
        <w:t xml:space="preserve"> on this case</w:t>
      </w:r>
      <w:r>
        <w:t xml:space="preserve">, on or before Friday, </w:t>
      </w:r>
      <w:r w:rsidR="008F7645">
        <w:tab/>
      </w:r>
      <w:r w:rsidR="008F7645">
        <w:tab/>
        <w:t xml:space="preserve"> </w:t>
      </w:r>
      <w:r>
        <w:t>March</w:t>
      </w:r>
      <w:r w:rsidR="008F7645">
        <w:t xml:space="preserve"> </w:t>
      </w:r>
      <w:r>
        <w:t xml:space="preserve">7, 2014. </w:t>
      </w:r>
    </w:p>
    <w:p w:rsidR="00811740" w:rsidRDefault="00811740" w:rsidP="00811740">
      <w:pPr>
        <w:spacing w:line="480" w:lineRule="auto"/>
      </w:pPr>
    </w:p>
    <w:sectPr w:rsidR="00811740" w:rsidSect="004018E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82B" w:rsidRDefault="00A5682B">
      <w:r>
        <w:separator/>
      </w:r>
    </w:p>
  </w:endnote>
  <w:endnote w:type="continuationSeparator" w:id="0">
    <w:p w:rsidR="00A5682B" w:rsidRDefault="00A5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5CB" w:rsidRDefault="001B35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82B" w:rsidRDefault="00A5682B">
      <w:r>
        <w:separator/>
      </w:r>
    </w:p>
  </w:footnote>
  <w:footnote w:type="continuationSeparator" w:id="0">
    <w:p w:rsidR="00A5682B" w:rsidRDefault="00A56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5CB" w:rsidRDefault="001B35C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Header"/>
      <w:ind w:right="360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40"/>
    <w:rsid w:val="00145710"/>
    <w:rsid w:val="001B35CB"/>
    <w:rsid w:val="002077D4"/>
    <w:rsid w:val="002862D3"/>
    <w:rsid w:val="004018E1"/>
    <w:rsid w:val="0050088C"/>
    <w:rsid w:val="00760487"/>
    <w:rsid w:val="00811740"/>
    <w:rsid w:val="008F7645"/>
    <w:rsid w:val="00981BC3"/>
    <w:rsid w:val="00A5682B"/>
    <w:rsid w:val="00B76D0C"/>
    <w:rsid w:val="00C42CFB"/>
    <w:rsid w:val="00CD2DF0"/>
    <w:rsid w:val="00D346BB"/>
    <w:rsid w:val="00E2163D"/>
    <w:rsid w:val="00E7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(ORDER LIST: xxx U</vt:lpstr>
    </vt:vector>
  </TitlesOfParts>
  <Company>Maybe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(ORDER LIST: xxx U</dc:title>
  <dc:creator>Denise McNerney</dc:creator>
  <cp:lastModifiedBy>owner</cp:lastModifiedBy>
  <cp:revision>2</cp:revision>
  <cp:lastPrinted>2014-02-21T16:01:00Z</cp:lastPrinted>
  <dcterms:created xsi:type="dcterms:W3CDTF">2014-02-21T18:27:00Z</dcterms:created>
  <dcterms:modified xsi:type="dcterms:W3CDTF">2014-02-21T18:27:00Z</dcterms:modified>
</cp:coreProperties>
</file>