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168" w:rsidRPr="00FF3168" w:rsidRDefault="00FF3168" w:rsidP="00FF3168">
      <w:pPr>
        <w:shd w:val="clear" w:color="auto" w:fill="FFFFFF"/>
        <w:spacing w:before="100" w:beforeAutospacing="1" w:after="100" w:afterAutospacing="1" w:line="360" w:lineRule="atLeast"/>
        <w:outlineLvl w:val="0"/>
        <w:rPr>
          <w:rFonts w:ascii="Helvetica" w:eastAsia="Times New Roman" w:hAnsi="Helvetica" w:cs="Helvetica"/>
          <w:b/>
          <w:bCs/>
          <w:color w:val="000000"/>
          <w:kern w:val="36"/>
          <w:sz w:val="48"/>
          <w:szCs w:val="48"/>
        </w:rPr>
      </w:pPr>
      <w:r w:rsidRPr="00FF3168">
        <w:rPr>
          <w:rFonts w:ascii="Helvetica" w:eastAsia="Times New Roman" w:hAnsi="Helvetica" w:cs="Helvetica"/>
          <w:b/>
          <w:bCs/>
          <w:color w:val="000000"/>
          <w:kern w:val="36"/>
          <w:sz w:val="48"/>
          <w:szCs w:val="48"/>
        </w:rPr>
        <w:t xml:space="preserve">News Releases </w:t>
      </w:r>
    </w:p>
    <w:p w:rsidR="00FF3168" w:rsidRPr="00FF3168" w:rsidRDefault="00FF3168" w:rsidP="00FF3168">
      <w:pPr>
        <w:shd w:val="clear" w:color="auto" w:fill="FFFFFF"/>
        <w:spacing w:after="0" w:line="360" w:lineRule="atLeast"/>
        <w:rPr>
          <w:rFonts w:ascii="Helvetica" w:eastAsia="Times New Roman" w:hAnsi="Helvetica" w:cs="Helvetica"/>
          <w:color w:val="000000"/>
        </w:rPr>
      </w:pPr>
      <w:hyperlink r:id="rId5" w:history="1">
        <w:r w:rsidRPr="00FF3168">
          <w:rPr>
            <w:rFonts w:ascii="Helvetica" w:eastAsia="Times New Roman" w:hAnsi="Helvetica" w:cs="Helvetica"/>
            <w:color w:val="0000FF"/>
            <w:u w:val="single"/>
          </w:rPr>
          <w:t>All news</w:t>
        </w:r>
      </w:hyperlink>
      <w:r w:rsidRPr="00FF3168">
        <w:rPr>
          <w:rFonts w:ascii="Helvetica" w:eastAsia="Times New Roman" w:hAnsi="Helvetica" w:cs="Helvetica"/>
          <w:color w:val="000000"/>
        </w:rPr>
        <w:t xml:space="preserve"> </w:t>
      </w:r>
    </w:p>
    <w:p w:rsidR="00FF3168" w:rsidRPr="00FF3168" w:rsidRDefault="00FF3168" w:rsidP="00FF3168">
      <w:pPr>
        <w:shd w:val="clear" w:color="auto" w:fill="FFFFFF"/>
        <w:spacing w:before="100" w:beforeAutospacing="1" w:after="100" w:afterAutospacing="1" w:line="360" w:lineRule="atLeast"/>
        <w:outlineLvl w:val="0"/>
        <w:rPr>
          <w:rFonts w:ascii="Helvetica" w:eastAsia="Times New Roman" w:hAnsi="Helvetica" w:cs="Helvetica"/>
          <w:b/>
          <w:bCs/>
          <w:color w:val="000000"/>
          <w:kern w:val="36"/>
          <w:sz w:val="48"/>
          <w:szCs w:val="48"/>
        </w:rPr>
      </w:pPr>
      <w:r w:rsidRPr="00FF3168">
        <w:rPr>
          <w:rFonts w:ascii="Helvetica" w:eastAsia="Times New Roman" w:hAnsi="Helvetica" w:cs="Helvetica"/>
          <w:b/>
          <w:bCs/>
          <w:color w:val="000000"/>
          <w:kern w:val="36"/>
          <w:sz w:val="48"/>
          <w:szCs w:val="48"/>
        </w:rPr>
        <w:t xml:space="preserve">AG Schmidt Statement on Tenth Circuit’s denial of stay in Marie v. Moser </w:t>
      </w:r>
    </w:p>
    <w:p w:rsidR="00FF3168" w:rsidRPr="00FF3168" w:rsidRDefault="00FF3168" w:rsidP="00FF3168">
      <w:pPr>
        <w:shd w:val="clear" w:color="auto" w:fill="FFFFFF"/>
        <w:spacing w:after="0" w:line="360" w:lineRule="atLeast"/>
        <w:rPr>
          <w:rFonts w:ascii="Helvetica" w:eastAsia="Times New Roman" w:hAnsi="Helvetica" w:cs="Helvetica"/>
          <w:vanish/>
          <w:color w:val="000000"/>
        </w:rPr>
      </w:pPr>
      <w:r w:rsidRPr="00FF3168">
        <w:rPr>
          <w:rFonts w:ascii="Helvetica" w:eastAsia="Times New Roman" w:hAnsi="Helvetica" w:cs="Helvetica"/>
          <w:vanish/>
          <w:color w:val="000000"/>
        </w:rPr>
        <w:t xml:space="preserve">by Kansas Attorney General's Office | Nov 07, 2014 </w:t>
      </w:r>
    </w:p>
    <w:p w:rsidR="00FF3168" w:rsidRPr="00FF3168" w:rsidRDefault="00FF3168" w:rsidP="00FF3168">
      <w:pPr>
        <w:shd w:val="clear" w:color="auto" w:fill="FFFFFF"/>
        <w:spacing w:before="100" w:beforeAutospacing="1" w:after="100" w:afterAutospacing="1" w:line="360" w:lineRule="atLeast"/>
        <w:rPr>
          <w:rFonts w:ascii="Helvetica" w:eastAsia="Times New Roman" w:hAnsi="Helvetica" w:cs="Helvetica"/>
          <w:color w:val="000000"/>
        </w:rPr>
      </w:pPr>
      <w:r w:rsidRPr="00FF3168">
        <w:rPr>
          <w:rFonts w:ascii="Helvetica" w:eastAsia="Times New Roman" w:hAnsi="Helvetica" w:cs="Helvetica"/>
          <w:color w:val="000000"/>
        </w:rPr>
        <w:t>TOPEKA – (November 7, 2014) – Kansas Attorney General Derek Sc</w:t>
      </w:r>
      <w:bookmarkStart w:id="0" w:name="_GoBack"/>
      <w:bookmarkEnd w:id="0"/>
      <w:r w:rsidRPr="00FF3168">
        <w:rPr>
          <w:rFonts w:ascii="Helvetica" w:eastAsia="Times New Roman" w:hAnsi="Helvetica" w:cs="Helvetica"/>
          <w:color w:val="000000"/>
        </w:rPr>
        <w:t xml:space="preserve">hmidt issued the following statement regarding today’s decision by the Tenth U.S. Circuit Court of Appeals to deny the state’s application for a stay in </w:t>
      </w:r>
      <w:r w:rsidRPr="00FF3168">
        <w:rPr>
          <w:rFonts w:ascii="Helvetica" w:eastAsia="Times New Roman" w:hAnsi="Helvetica" w:cs="Helvetica"/>
          <w:i/>
          <w:iCs/>
          <w:color w:val="000000"/>
        </w:rPr>
        <w:t>Marie v. Moser</w:t>
      </w:r>
      <w:r w:rsidRPr="00FF3168">
        <w:rPr>
          <w:rFonts w:ascii="Helvetica" w:eastAsia="Times New Roman" w:hAnsi="Helvetica" w:cs="Helvetica"/>
          <w:color w:val="000000"/>
        </w:rPr>
        <w:t>:</w:t>
      </w:r>
    </w:p>
    <w:p w:rsidR="00FF3168" w:rsidRPr="00FF3168" w:rsidRDefault="00FF3168" w:rsidP="00FF3168">
      <w:pPr>
        <w:shd w:val="clear" w:color="auto" w:fill="FFFFFF"/>
        <w:spacing w:before="100" w:beforeAutospacing="1" w:after="100" w:afterAutospacing="1" w:line="360" w:lineRule="atLeast"/>
        <w:rPr>
          <w:rFonts w:ascii="Helvetica" w:eastAsia="Times New Roman" w:hAnsi="Helvetica" w:cs="Helvetica"/>
          <w:color w:val="000000"/>
        </w:rPr>
      </w:pPr>
      <w:r w:rsidRPr="00FF3168">
        <w:rPr>
          <w:rFonts w:ascii="Helvetica" w:eastAsia="Times New Roman" w:hAnsi="Helvetica" w:cs="Helvetica"/>
          <w:color w:val="000000"/>
        </w:rPr>
        <w:t xml:space="preserve"> “Today’s decision by the Tenth Circuit means that the federal District Court’s preliminary injunction remains the controlling authority in this case.  Pursuant to that order, state district court clerks in Douglas and Sedgwick counties will be barred from denying marriage license applications solely because the applicants are of the same gender as of 5 p.m. on Tuesday, November 11, unless the U. S. Supreme Court intervenes.  </w:t>
      </w:r>
    </w:p>
    <w:p w:rsidR="00FF3168" w:rsidRPr="00FF3168" w:rsidRDefault="00FF3168" w:rsidP="00FF3168">
      <w:pPr>
        <w:shd w:val="clear" w:color="auto" w:fill="FFFFFF"/>
        <w:spacing w:before="100" w:beforeAutospacing="1" w:after="100" w:afterAutospacing="1" w:line="360" w:lineRule="atLeast"/>
        <w:rPr>
          <w:rFonts w:ascii="Helvetica" w:eastAsia="Times New Roman" w:hAnsi="Helvetica" w:cs="Helvetica"/>
          <w:color w:val="000000"/>
        </w:rPr>
      </w:pPr>
      <w:r w:rsidRPr="00FF3168">
        <w:rPr>
          <w:rFonts w:ascii="Helvetica" w:eastAsia="Times New Roman" w:hAnsi="Helvetica" w:cs="Helvetica"/>
          <w:color w:val="000000"/>
        </w:rPr>
        <w:t> “Because the federal District Court’s injunction will effectively disable a provision in the Kansas Constitution, I believe I have a duty to exhaust all of the state’s options for appeal.  Yesterday’s decision by the Sixth U.S. Circuit Court of Appeals in Cincinnati, which held that similar laws in four states do not violate the U. S. Constitution, creates for the first time a split of authority among the federal appeals courts and increases the likelihood that the U. S. Supreme Court will address this important constitutional question.  Therefore, I will take the additional step before Tuesday of asking Justice Sonia Sotomayor, who handles these matters arising within the Tenth Circuit, to stay the District Court’s injunction pending appeal.”</w:t>
      </w:r>
    </w:p>
    <w:p w:rsidR="0083646D" w:rsidRDefault="0083646D"/>
    <w:sectPr w:rsidR="00836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68"/>
    <w:rsid w:val="0083646D"/>
    <w:rsid w:val="00FF3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31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16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F3168"/>
    <w:rPr>
      <w:color w:val="0000FF"/>
      <w:u w:val="single"/>
    </w:rPr>
  </w:style>
  <w:style w:type="paragraph" w:styleId="NormalWeb">
    <w:name w:val="Normal (Web)"/>
    <w:basedOn w:val="Normal"/>
    <w:uiPriority w:val="99"/>
    <w:semiHidden/>
    <w:unhideWhenUsed/>
    <w:rsid w:val="00FF31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31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31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16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F3168"/>
    <w:rPr>
      <w:color w:val="0000FF"/>
      <w:u w:val="single"/>
    </w:rPr>
  </w:style>
  <w:style w:type="paragraph" w:styleId="NormalWeb">
    <w:name w:val="Normal (Web)"/>
    <w:basedOn w:val="Normal"/>
    <w:uiPriority w:val="99"/>
    <w:semiHidden/>
    <w:unhideWhenUsed/>
    <w:rsid w:val="00FF31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31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031036">
      <w:bodyDiv w:val="1"/>
      <w:marLeft w:val="0"/>
      <w:marRight w:val="0"/>
      <w:marTop w:val="0"/>
      <w:marBottom w:val="0"/>
      <w:divBdr>
        <w:top w:val="none" w:sz="0" w:space="0" w:color="auto"/>
        <w:left w:val="none" w:sz="0" w:space="0" w:color="auto"/>
        <w:bottom w:val="none" w:sz="0" w:space="0" w:color="auto"/>
        <w:right w:val="none" w:sz="0" w:space="0" w:color="auto"/>
      </w:divBdr>
      <w:divsChild>
        <w:div w:id="884297352">
          <w:marLeft w:val="0"/>
          <w:marRight w:val="0"/>
          <w:marTop w:val="0"/>
          <w:marBottom w:val="0"/>
          <w:divBdr>
            <w:top w:val="none" w:sz="0" w:space="0" w:color="auto"/>
            <w:left w:val="none" w:sz="0" w:space="0" w:color="auto"/>
            <w:bottom w:val="none" w:sz="0" w:space="0" w:color="auto"/>
            <w:right w:val="none" w:sz="0" w:space="0" w:color="auto"/>
          </w:divBdr>
          <w:divsChild>
            <w:div w:id="1108820297">
              <w:marLeft w:val="0"/>
              <w:marRight w:val="0"/>
              <w:marTop w:val="0"/>
              <w:marBottom w:val="0"/>
              <w:divBdr>
                <w:top w:val="none" w:sz="0" w:space="0" w:color="auto"/>
                <w:left w:val="none" w:sz="0" w:space="0" w:color="auto"/>
                <w:bottom w:val="none" w:sz="0" w:space="0" w:color="auto"/>
                <w:right w:val="none" w:sz="0" w:space="0" w:color="auto"/>
              </w:divBdr>
              <w:divsChild>
                <w:div w:id="518740930">
                  <w:marLeft w:val="0"/>
                  <w:marRight w:val="0"/>
                  <w:marTop w:val="0"/>
                  <w:marBottom w:val="0"/>
                  <w:divBdr>
                    <w:top w:val="none" w:sz="0" w:space="0" w:color="auto"/>
                    <w:left w:val="none" w:sz="0" w:space="0" w:color="auto"/>
                    <w:bottom w:val="none" w:sz="0" w:space="0" w:color="auto"/>
                    <w:right w:val="none" w:sz="0" w:space="0" w:color="auto"/>
                  </w:divBdr>
                  <w:divsChild>
                    <w:div w:id="671176814">
                      <w:marLeft w:val="0"/>
                      <w:marRight w:val="0"/>
                      <w:marTop w:val="0"/>
                      <w:marBottom w:val="0"/>
                      <w:divBdr>
                        <w:top w:val="none" w:sz="0" w:space="0" w:color="auto"/>
                        <w:left w:val="none" w:sz="0" w:space="0" w:color="auto"/>
                        <w:bottom w:val="none" w:sz="0" w:space="0" w:color="auto"/>
                        <w:right w:val="none" w:sz="0" w:space="0" w:color="auto"/>
                      </w:divBdr>
                      <w:divsChild>
                        <w:div w:id="1497576222">
                          <w:marLeft w:val="0"/>
                          <w:marRight w:val="0"/>
                          <w:marTop w:val="0"/>
                          <w:marBottom w:val="0"/>
                          <w:divBdr>
                            <w:top w:val="none" w:sz="0" w:space="0" w:color="auto"/>
                            <w:left w:val="none" w:sz="0" w:space="0" w:color="auto"/>
                            <w:bottom w:val="none" w:sz="0" w:space="0" w:color="auto"/>
                            <w:right w:val="none" w:sz="0" w:space="0" w:color="auto"/>
                          </w:divBdr>
                          <w:divsChild>
                            <w:div w:id="374233667">
                              <w:marLeft w:val="0"/>
                              <w:marRight w:val="0"/>
                              <w:marTop w:val="0"/>
                              <w:marBottom w:val="0"/>
                              <w:divBdr>
                                <w:top w:val="none" w:sz="0" w:space="0" w:color="auto"/>
                                <w:left w:val="none" w:sz="0" w:space="0" w:color="auto"/>
                                <w:bottom w:val="none" w:sz="0" w:space="0" w:color="auto"/>
                                <w:right w:val="none" w:sz="0" w:space="0" w:color="auto"/>
                              </w:divBdr>
                              <w:divsChild>
                                <w:div w:id="561597519">
                                  <w:marLeft w:val="0"/>
                                  <w:marRight w:val="0"/>
                                  <w:marTop w:val="0"/>
                                  <w:marBottom w:val="0"/>
                                  <w:divBdr>
                                    <w:top w:val="none" w:sz="0" w:space="0" w:color="auto"/>
                                    <w:left w:val="none" w:sz="0" w:space="0" w:color="auto"/>
                                    <w:bottom w:val="none" w:sz="0" w:space="0" w:color="auto"/>
                                    <w:right w:val="none" w:sz="0" w:space="0" w:color="auto"/>
                                  </w:divBdr>
                                  <w:divsChild>
                                    <w:div w:id="847446977">
                                      <w:marLeft w:val="0"/>
                                      <w:marRight w:val="0"/>
                                      <w:marTop w:val="0"/>
                                      <w:marBottom w:val="0"/>
                                      <w:divBdr>
                                        <w:top w:val="none" w:sz="0" w:space="0" w:color="auto"/>
                                        <w:left w:val="none" w:sz="0" w:space="0" w:color="auto"/>
                                        <w:bottom w:val="none" w:sz="0" w:space="0" w:color="auto"/>
                                        <w:right w:val="none" w:sz="0" w:space="0" w:color="auto"/>
                                      </w:divBdr>
                                    </w:div>
                                    <w:div w:id="448403884">
                                      <w:marLeft w:val="0"/>
                                      <w:marRight w:val="0"/>
                                      <w:marTop w:val="0"/>
                                      <w:marBottom w:val="0"/>
                                      <w:divBdr>
                                        <w:top w:val="none" w:sz="0" w:space="0" w:color="auto"/>
                                        <w:left w:val="none" w:sz="0" w:space="0" w:color="auto"/>
                                        <w:bottom w:val="none" w:sz="0" w:space="0" w:color="auto"/>
                                        <w:right w:val="none" w:sz="0" w:space="0" w:color="auto"/>
                                      </w:divBdr>
                                    </w:div>
                                    <w:div w:id="156193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g.ks.gov/media-center/news-releas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2014-11-09T04:27:00Z</dcterms:created>
  <dcterms:modified xsi:type="dcterms:W3CDTF">2014-11-09T04:28:00Z</dcterms:modified>
</cp:coreProperties>
</file>