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>
      <w:pPr>
        <w:pStyle w:val="Heading1"/>
        <w:rPr>
          <w:u w:val="none"/>
        </w:rPr>
      </w:pPr>
      <w:bookmarkStart w:id="0" w:name="_GoBack"/>
      <w:bookmarkEnd w:id="0"/>
      <w:r>
        <w:rPr>
          <w:b/>
          <w:u w:val="none"/>
        </w:rPr>
        <w:t xml:space="preserve">(ORDER LIST: </w:t>
      </w:r>
      <w:r w:rsidR="000E3938">
        <w:rPr>
          <w:b/>
          <w:u w:val="none"/>
        </w:rPr>
        <w:t xml:space="preserve">576 </w:t>
      </w:r>
      <w:r>
        <w:rPr>
          <w:b/>
          <w:u w:val="none"/>
        </w:rPr>
        <w:t>U.</w:t>
      </w:r>
      <w:r w:rsidR="000E3938">
        <w:rPr>
          <w:b/>
          <w:u w:val="none"/>
        </w:rPr>
        <w:t xml:space="preserve"> </w:t>
      </w:r>
      <w:r>
        <w:rPr>
          <w:b/>
          <w:u w:val="none"/>
        </w:rPr>
        <w:t>S.)</w:t>
      </w:r>
    </w:p>
    <w:p w:rsidR="001B35CB" w:rsidRDefault="001B35CB"/>
    <w:p w:rsidR="001B35CB" w:rsidRDefault="001B35CB"/>
    <w:p w:rsidR="001B35CB" w:rsidRDefault="00A76684">
      <w:pPr>
        <w:pStyle w:val="Heading2"/>
      </w:pPr>
      <w:r>
        <w:t>MONDAY, SEPTEMBER 28, 2015</w:t>
      </w:r>
    </w:p>
    <w:p w:rsidR="001B35CB" w:rsidRDefault="001B35CB">
      <w:bookmarkStart w:id="1" w:name="BMBegin"/>
      <w:bookmarkEnd w:id="1"/>
    </w:p>
    <w:p w:rsidR="001B35CB" w:rsidRDefault="001B35CB">
      <w:pPr>
        <w:spacing w:line="480" w:lineRule="auto"/>
      </w:pPr>
    </w:p>
    <w:p w:rsidR="00A76684" w:rsidRDefault="00A76684" w:rsidP="00A76684">
      <w:pPr>
        <w:spacing w:line="480" w:lineRule="auto"/>
        <w:jc w:val="center"/>
      </w:pPr>
      <w:r>
        <w:rPr>
          <w:b/>
        </w:rPr>
        <w:t>ORDERS IN PENDING CASES</w:t>
      </w:r>
    </w:p>
    <w:p w:rsidR="00A76684" w:rsidRDefault="00A76684" w:rsidP="000E3938">
      <w:r>
        <w:t>14-840    )  FERC V. ELECTRIC POWER SUPPLY, ET AL.</w:t>
      </w:r>
    </w:p>
    <w:p w:rsidR="00A76684" w:rsidRDefault="00A76684" w:rsidP="000E3938">
      <w:r>
        <w:t xml:space="preserve">          )</w:t>
      </w:r>
    </w:p>
    <w:p w:rsidR="00A76684" w:rsidRDefault="00A76684" w:rsidP="00A76684">
      <w:pPr>
        <w:spacing w:line="480" w:lineRule="auto"/>
      </w:pPr>
      <w:r>
        <w:t>14-841    )  ENERNOC, INC., ET AL. V. ELECTRIC POWER SUPPLY</w:t>
      </w:r>
      <w:r w:rsidR="000507B2">
        <w:t>, ET AL</w:t>
      </w:r>
      <w:r>
        <w:t>.</w:t>
      </w:r>
    </w:p>
    <w:p w:rsidR="002E3982" w:rsidRDefault="00A76684" w:rsidP="002E3982">
      <w:pPr>
        <w:spacing w:line="480" w:lineRule="auto"/>
      </w:pPr>
      <w:r>
        <w:t xml:space="preserve">                 The motion of </w:t>
      </w:r>
      <w:r w:rsidR="007D33D1">
        <w:t xml:space="preserve">the Solicitor General for divided argument </w:t>
      </w:r>
    </w:p>
    <w:p w:rsidR="002E3982" w:rsidRDefault="002E3982" w:rsidP="002E3982">
      <w:pPr>
        <w:spacing w:line="480" w:lineRule="auto"/>
      </w:pPr>
      <w:r>
        <w:t xml:space="preserve">             </w:t>
      </w:r>
      <w:r w:rsidR="007D33D1">
        <w:t>is</w:t>
      </w:r>
      <w:r>
        <w:t xml:space="preserve"> </w:t>
      </w:r>
      <w:r w:rsidR="007D33D1">
        <w:t xml:space="preserve">granted. </w:t>
      </w:r>
      <w:r w:rsidR="00A76684">
        <w:t>Justice Alito took no part</w:t>
      </w:r>
      <w:r w:rsidR="000E3938">
        <w:t xml:space="preserve"> </w:t>
      </w:r>
      <w:r w:rsidR="00A76684">
        <w:t xml:space="preserve">in the consideration or </w:t>
      </w:r>
    </w:p>
    <w:p w:rsidR="00A76684" w:rsidRDefault="002E3982" w:rsidP="002E3982">
      <w:pPr>
        <w:spacing w:line="480" w:lineRule="auto"/>
      </w:pPr>
      <w:r>
        <w:t xml:space="preserve">             </w:t>
      </w:r>
      <w:r w:rsidR="00A76684">
        <w:t>decision of this motion.</w:t>
      </w:r>
    </w:p>
    <w:p w:rsidR="00A76684" w:rsidRDefault="00A76684" w:rsidP="00A76684">
      <w:pPr>
        <w:spacing w:line="480" w:lineRule="auto"/>
      </w:pPr>
      <w:r>
        <w:t>14-857       CAMPBELL-EWALD COMPANY V. GOMEZ, JOSE</w:t>
      </w:r>
    </w:p>
    <w:p w:rsidR="00A76684" w:rsidRDefault="00A76684" w:rsidP="00A76684">
      <w:pPr>
        <w:spacing w:line="480" w:lineRule="auto"/>
      </w:pPr>
      <w:r>
        <w:t xml:space="preserve">                 The motion of the Solicitor General for leave to participate</w:t>
      </w:r>
    </w:p>
    <w:p w:rsidR="00A76684" w:rsidRDefault="00A76684" w:rsidP="00A76684">
      <w:pPr>
        <w:spacing w:line="480" w:lineRule="auto"/>
      </w:pPr>
      <w:r>
        <w:t xml:space="preserve">             in oral argument as </w:t>
      </w:r>
      <w:r w:rsidRPr="00A76684">
        <w:rPr>
          <w:i/>
        </w:rPr>
        <w:t>amicus curiae</w:t>
      </w:r>
      <w:r>
        <w:t xml:space="preserve"> and for divided argument is</w:t>
      </w:r>
    </w:p>
    <w:p w:rsidR="00A76684" w:rsidRDefault="00A76684" w:rsidP="00A76684">
      <w:pPr>
        <w:spacing w:line="480" w:lineRule="auto"/>
      </w:pPr>
      <w:r>
        <w:t xml:space="preserve">             granted.</w:t>
      </w:r>
    </w:p>
    <w:p w:rsidR="00217EF5" w:rsidRDefault="00217EF5" w:rsidP="00A76684">
      <w:pPr>
        <w:spacing w:line="480" w:lineRule="auto"/>
      </w:pPr>
      <w:r>
        <w:t>14-1504</w:t>
      </w:r>
      <w:r>
        <w:tab/>
        <w:t xml:space="preserve"> WITTMAN, ROBERT J., ET AL. V. PERSONHUBALLAH, GLORIA, ET AL.</w:t>
      </w:r>
    </w:p>
    <w:p w:rsidR="00217EF5" w:rsidRDefault="00217EF5" w:rsidP="00A76684">
      <w:pPr>
        <w:spacing w:line="480" w:lineRule="auto"/>
      </w:pPr>
      <w:r>
        <w:tab/>
      </w:r>
      <w:r>
        <w:tab/>
        <w:t xml:space="preserve">     The parties are directed to file supplemental briefs </w:t>
      </w:r>
      <w:r>
        <w:tab/>
      </w:r>
      <w:r>
        <w:tab/>
      </w:r>
      <w:r>
        <w:tab/>
      </w:r>
      <w:r>
        <w:tab/>
        <w:t xml:space="preserve"> addressing the following question: Whether appellants have </w:t>
      </w:r>
      <w:r>
        <w:tab/>
      </w:r>
      <w:r>
        <w:tab/>
      </w:r>
      <w:r>
        <w:tab/>
        <w:t xml:space="preserve"> standing under Article III</w:t>
      </w:r>
      <w:r w:rsidR="00480884">
        <w:t xml:space="preserve"> of the </w:t>
      </w:r>
      <w:r w:rsidR="001B4D5F">
        <w:t xml:space="preserve">United States </w:t>
      </w:r>
      <w:r w:rsidR="00480884">
        <w:t xml:space="preserve">Constitution.  </w:t>
      </w:r>
      <w:r w:rsidR="001B4D5F">
        <w:tab/>
      </w:r>
      <w:r w:rsidR="001B4D5F">
        <w:tab/>
      </w:r>
      <w:r w:rsidR="001B4D5F">
        <w:tab/>
        <w:t xml:space="preserve"> </w:t>
      </w:r>
      <w:r w:rsidR="00480884">
        <w:t>The briefs, not</w:t>
      </w:r>
      <w:r w:rsidR="003D3225">
        <w:t xml:space="preserve"> </w:t>
      </w:r>
      <w:r w:rsidR="00480884">
        <w:t>to exceed 15 pages</w:t>
      </w:r>
      <w:r w:rsidR="001B4D5F">
        <w:t xml:space="preserve"> each</w:t>
      </w:r>
      <w:r w:rsidR="00480884">
        <w:t xml:space="preserve">, are to be filed </w:t>
      </w:r>
      <w:r w:rsidR="001B4D5F">
        <w:tab/>
      </w:r>
      <w:r w:rsidR="001B4D5F">
        <w:tab/>
      </w:r>
      <w:r w:rsidR="001B4D5F">
        <w:tab/>
      </w:r>
      <w:r w:rsidR="001B4D5F">
        <w:tab/>
        <w:t xml:space="preserve"> </w:t>
      </w:r>
      <w:r w:rsidR="00480884">
        <w:t xml:space="preserve">simultaneously with the Clerk and served upon opposing counsel </w:t>
      </w:r>
      <w:r w:rsidR="001B4D5F">
        <w:tab/>
      </w:r>
      <w:r w:rsidR="001B4D5F">
        <w:tab/>
      </w:r>
      <w:r w:rsidR="001B4D5F">
        <w:tab/>
        <w:t xml:space="preserve"> </w:t>
      </w:r>
      <w:r w:rsidR="00480884">
        <w:t>on or before Tuesday, October 13, 2015.  Reply briefs,</w:t>
      </w:r>
      <w:r w:rsidR="00185E80">
        <w:t xml:space="preserve"> </w:t>
      </w:r>
      <w:r w:rsidR="00480884">
        <w:t xml:space="preserve">not to </w:t>
      </w:r>
      <w:r w:rsidR="00185E80">
        <w:tab/>
      </w:r>
      <w:r w:rsidR="00185E80">
        <w:tab/>
      </w:r>
      <w:r w:rsidR="00185E80">
        <w:tab/>
        <w:t xml:space="preserve"> </w:t>
      </w:r>
      <w:r w:rsidR="00480884">
        <w:t>exceed 10 pages</w:t>
      </w:r>
      <w:r w:rsidR="001B4D5F">
        <w:t xml:space="preserve"> each</w:t>
      </w:r>
      <w:r w:rsidR="00480884">
        <w:t xml:space="preserve">, are to be filed with the Clerk and served </w:t>
      </w:r>
      <w:r w:rsidR="00185E80">
        <w:tab/>
      </w:r>
      <w:r w:rsidR="00185E80">
        <w:tab/>
      </w:r>
      <w:r w:rsidR="00185E80">
        <w:tab/>
        <w:t xml:space="preserve"> </w:t>
      </w:r>
      <w:r w:rsidR="00480884">
        <w:t xml:space="preserve">upon opposing counsel on or before </w:t>
      </w:r>
      <w:r w:rsidR="003D3225">
        <w:t xml:space="preserve">Tuesday, October 20, 2015.  </w:t>
      </w:r>
      <w:r>
        <w:t xml:space="preserve">  </w:t>
      </w:r>
      <w:r>
        <w:tab/>
      </w:r>
    </w:p>
    <w:sectPr w:rsidR="00217EF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7FA" w:rsidRDefault="00E377FA">
      <w:r>
        <w:separator/>
      </w:r>
    </w:p>
  </w:endnote>
  <w:endnote w:type="continuationSeparator" w:id="0">
    <w:p w:rsidR="00E377FA" w:rsidRDefault="00E3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7FA" w:rsidRDefault="00E377FA">
      <w:r>
        <w:separator/>
      </w:r>
    </w:p>
  </w:footnote>
  <w:footnote w:type="continuationSeparator" w:id="0">
    <w:p w:rsidR="00E377FA" w:rsidRDefault="00E37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84"/>
    <w:rsid w:val="000507B2"/>
    <w:rsid w:val="000E3938"/>
    <w:rsid w:val="00185E80"/>
    <w:rsid w:val="001B35CB"/>
    <w:rsid w:val="001B4D5F"/>
    <w:rsid w:val="002077D4"/>
    <w:rsid w:val="00217EF5"/>
    <w:rsid w:val="002862D3"/>
    <w:rsid w:val="002E3982"/>
    <w:rsid w:val="003D3225"/>
    <w:rsid w:val="00480884"/>
    <w:rsid w:val="0050088C"/>
    <w:rsid w:val="005727DD"/>
    <w:rsid w:val="00760487"/>
    <w:rsid w:val="007D33D1"/>
    <w:rsid w:val="00893F69"/>
    <w:rsid w:val="008B149E"/>
    <w:rsid w:val="00981BC3"/>
    <w:rsid w:val="00A76684"/>
    <w:rsid w:val="00A9611B"/>
    <w:rsid w:val="00E2163D"/>
    <w:rsid w:val="00E377FA"/>
    <w:rsid w:val="00E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Rapp</dc:creator>
  <cp:lastModifiedBy>owner</cp:lastModifiedBy>
  <cp:revision>2</cp:revision>
  <cp:lastPrinted>2015-09-28T14:49:00Z</cp:lastPrinted>
  <dcterms:created xsi:type="dcterms:W3CDTF">2015-09-28T20:10:00Z</dcterms:created>
  <dcterms:modified xsi:type="dcterms:W3CDTF">2015-09-28T20:10:00Z</dcterms:modified>
</cp:coreProperties>
</file>