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8DEB" w14:textId="77777777" w:rsidR="00C17FCA" w:rsidRDefault="00000000">
      <w:pPr>
        <w:spacing w:after="0" w:line="24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Blackout v Česku ukázal, proč se vyplatí mít vlastní fotovoltaickou elektrárnu s baterií</w:t>
      </w:r>
    </w:p>
    <w:p w14:paraId="3DA85D8B" w14:textId="77777777" w:rsidR="00C17FCA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7F1969EB" w14:textId="37CF829D" w:rsidR="00C17FCA" w:rsidRDefault="00000000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u w:val="single"/>
        </w:rPr>
        <w:t>Praha</w:t>
      </w:r>
      <w:r w:rsidR="00E406A5">
        <w:rPr>
          <w:b/>
          <w:bCs/>
          <w:color w:val="000000" w:themeColor="text1"/>
          <w:sz w:val="24"/>
          <w:szCs w:val="24"/>
          <w:u w:val="single"/>
        </w:rPr>
        <w:t xml:space="preserve"> 9.</w:t>
      </w:r>
      <w:r>
        <w:rPr>
          <w:b/>
          <w:bCs/>
          <w:color w:val="000000" w:themeColor="text1"/>
          <w:sz w:val="24"/>
          <w:szCs w:val="24"/>
          <w:u w:val="single"/>
        </w:rPr>
        <w:t xml:space="preserve"> července 2025</w:t>
      </w:r>
      <w:r>
        <w:rPr>
          <w:b/>
          <w:bCs/>
          <w:color w:val="000000" w:themeColor="text1"/>
          <w:sz w:val="24"/>
          <w:szCs w:val="24"/>
        </w:rPr>
        <w:t xml:space="preserve"> – Stačil jeden částečný blackout, který postihl rozsáhlou část Česka, a ukázalo se, jak křehká je naše každodenní závislost na elektřině. Metro i tramvaje zůstaly stát, výtahy uvízly mezi patry, semafory zhasly a obchody se zavřely. Lidé si najednou uvědomili, jak málo stačí k tomu, aby se z běžného odpoledne stal chaotický zmatek. A přesně v takové chvíli se ukazuje, jak užitečné je mít fotovoltaickou elektrárnu (FVE) s baterii, která je na podobné situace připravena.</w:t>
      </w:r>
    </w:p>
    <w:p w14:paraId="0D016711" w14:textId="77777777" w:rsidR="00C17FCA" w:rsidRDefault="00C17FCA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09DBB30C" w14:textId="77777777" w:rsidR="00C17FCA" w:rsidRDefault="00000000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když si tuzemsko za poslední roky pár výpadků elektrické energie zažilo, ten páteční byl jiný. Rychlý a rozsáhlý, najednou se týkal i velkých měst včetně Prahy, Hradce Králové nebo Liberce, a co bylo nejděsivější – přišel v podstatě bez varování (meteorologové nehlásili bouřky, přívalové deště ani vichřice). </w:t>
      </w:r>
      <w:r>
        <w:rPr>
          <w:i/>
          <w:iCs/>
          <w:color w:val="000000" w:themeColor="text1"/>
          <w:sz w:val="24"/>
          <w:szCs w:val="24"/>
        </w:rPr>
        <w:t>„V některých oblastech trval výpadek i více než dvě hodiny, ale i to stačilo, aby se z pátku stala improvizovaná survival hra. Přitom to nebylo nutné. Domácnosti, ale i firmy mohou být připravené jako ty s řešením od SolidSunu,“</w:t>
      </w:r>
      <w:r>
        <w:rPr>
          <w:b/>
          <w:bCs/>
          <w:color w:val="000000" w:themeColor="text1"/>
          <w:sz w:val="24"/>
          <w:szCs w:val="24"/>
        </w:rPr>
        <w:t xml:space="preserve"> říká Martin Palarčík, předseda rady jednatelů společnosti PREsolidsun, s. r. o.</w:t>
      </w:r>
    </w:p>
    <w:p w14:paraId="4C708BDB" w14:textId="77777777" w:rsidR="00C17FCA" w:rsidRDefault="00C17FCA">
      <w:pPr>
        <w:spacing w:after="0" w:line="240" w:lineRule="auto"/>
        <w:rPr>
          <w:color w:val="000000" w:themeColor="text1"/>
          <w:sz w:val="24"/>
          <w:szCs w:val="24"/>
        </w:rPr>
      </w:pPr>
    </w:p>
    <w:p w14:paraId="14B228C1" w14:textId="77777777" w:rsidR="00C17FCA" w:rsidRDefault="00000000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FVE bez baterie vs. s baterií </w:t>
      </w:r>
    </w:p>
    <w:p w14:paraId="11D21F93" w14:textId="77777777" w:rsidR="00C17FCA" w:rsidRDefault="00000000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Fotovoltaická elektrárna nabízí klíčovou nezávislost na elektrické distribuční síti. Ale pozor, jen taková, která je doplněna o bateriové úložiště. </w:t>
      </w:r>
      <w:r>
        <w:rPr>
          <w:i/>
          <w:iCs/>
          <w:color w:val="000000" w:themeColor="text1"/>
          <w:sz w:val="24"/>
          <w:szCs w:val="24"/>
        </w:rPr>
        <w:t>„Běžná FVE bez baterie sice za slunečného dne vyrábí elektřinu, ale když dojde k výpadku proudu v distribuční síti a zrovna slunce nesvítí, tak ani ona nepomůže. Řešením je FVE s bateriovým úložištěm a správně nakonfigurovanou zálohou,“</w:t>
      </w:r>
      <w:r>
        <w:rPr>
          <w:b/>
          <w:bCs/>
          <w:color w:val="000000" w:themeColor="text1"/>
          <w:sz w:val="24"/>
          <w:szCs w:val="24"/>
        </w:rPr>
        <w:t xml:space="preserve"> prozrazuje Martin Palarčík.</w:t>
      </w:r>
      <w:r>
        <w:rPr>
          <w:color w:val="000000" w:themeColor="text1"/>
          <w:sz w:val="24"/>
          <w:szCs w:val="24"/>
        </w:rPr>
        <w:t xml:space="preserve"> Tento systém totiž může v případě potřeby využívat uloženou elektřinu z baterií, a tak sloužit jako záložní zdroj energie.</w:t>
      </w:r>
    </w:p>
    <w:p w14:paraId="45120B5D" w14:textId="77777777" w:rsidR="00C17FCA" w:rsidRDefault="00C17FCA">
      <w:pPr>
        <w:spacing w:after="0" w:line="240" w:lineRule="auto"/>
        <w:rPr>
          <w:color w:val="000000" w:themeColor="text1"/>
          <w:sz w:val="24"/>
          <w:szCs w:val="24"/>
        </w:rPr>
      </w:pPr>
    </w:p>
    <w:p w14:paraId="604ADB21" w14:textId="77777777" w:rsidR="00C17FCA" w:rsidRDefault="00000000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Pokud má domácnost nebo firma FVE s hybridním systémem, při výpadku proudu dojde automaticky k přepnutí na záložní režim a dále jsou napájeny vybrané spotřebiče, podle kapacity baterie klidně i několik hodin až dní. V domácnosti jde nejčastěji o světla, zásuvky, lednici, Wi-Fi síť atd.</w:t>
      </w:r>
    </w:p>
    <w:p w14:paraId="32C573DB" w14:textId="77777777" w:rsidR="00C17FCA" w:rsidRDefault="00C17FCA">
      <w:pPr>
        <w:spacing w:after="0" w:line="240" w:lineRule="auto"/>
        <w:rPr>
          <w:color w:val="000000" w:themeColor="text1"/>
          <w:sz w:val="24"/>
          <w:szCs w:val="24"/>
        </w:rPr>
      </w:pPr>
    </w:p>
    <w:p w14:paraId="5BFA5D7E" w14:textId="77777777" w:rsidR="00C17FCA" w:rsidRDefault="00000000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Baterie pomáhají nejen při blackoutu</w:t>
      </w:r>
    </w:p>
    <w:p w14:paraId="2EE188CF" w14:textId="77777777" w:rsidR="00C17FCA" w:rsidRDefault="00000000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Kromě toho dává bateriové úložiště smysl i v úplně běžném provozu. Přes den je FVE schopna vyrábět vlastní elektřinu a ta, která se nezužitkuje ihned, je uložena do baterie a použita večer nebo v noci. To přináší nižší účty za elektřinu, rychlejší návratnost investice do solárního systému a menší závislost na dodavatelích i výkyvech cen.</w:t>
      </w:r>
    </w:p>
    <w:p w14:paraId="1D4A4578" w14:textId="77777777" w:rsidR="00C17FCA" w:rsidRDefault="00C17FCA">
      <w:pPr>
        <w:spacing w:after="0" w:line="240" w:lineRule="auto"/>
        <w:rPr>
          <w:color w:val="000000" w:themeColor="text1"/>
          <w:sz w:val="24"/>
          <w:szCs w:val="24"/>
        </w:rPr>
      </w:pPr>
    </w:p>
    <w:p w14:paraId="4557BF05" w14:textId="77777777" w:rsidR="00C17FCA" w:rsidRDefault="00000000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„V případě FVE s baterií si s trochou nadsázky kupujete klid a jistou míru soběstačnosti a nezávislosti na distribuční elektrické síti. Navíc se na fotovoltaiky v Česku stále vztahuje dotace Nová zelená úsporám, která její pořízení zlevní,“</w:t>
      </w:r>
      <w:r>
        <w:rPr>
          <w:b/>
          <w:bCs/>
          <w:color w:val="000000" w:themeColor="text1"/>
          <w:sz w:val="24"/>
          <w:szCs w:val="24"/>
        </w:rPr>
        <w:t xml:space="preserve"> sděluje Martin Palarčík.</w:t>
      </w:r>
    </w:p>
    <w:p w14:paraId="52480605" w14:textId="77777777" w:rsidR="00C17FCA" w:rsidRDefault="00C17FCA">
      <w:pPr>
        <w:spacing w:after="0" w:line="240" w:lineRule="auto"/>
        <w:rPr>
          <w:color w:val="000000" w:themeColor="text1"/>
          <w:sz w:val="24"/>
          <w:szCs w:val="24"/>
        </w:rPr>
      </w:pPr>
    </w:p>
    <w:p w14:paraId="301BDA8A" w14:textId="77777777" w:rsidR="00C17FCA" w:rsidRDefault="00000000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Částečná nezávislost není fikcí</w:t>
      </w:r>
    </w:p>
    <w:p w14:paraId="379BA91D" w14:textId="77777777" w:rsidR="00C17FCA" w:rsidRDefault="00000000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Že blackouty nejsou jen výjimečným selháním přenosu elektřiny, ale reálnou součástí energetické reality, ukázal právě pátek. </w:t>
      </w:r>
      <w:r>
        <w:rPr>
          <w:i/>
          <w:iCs/>
          <w:color w:val="000000" w:themeColor="text1"/>
          <w:sz w:val="24"/>
          <w:szCs w:val="24"/>
        </w:rPr>
        <w:t xml:space="preserve">„Česká přenosová soustava stárne, počasí je čím dál </w:t>
      </w:r>
      <w:r>
        <w:rPr>
          <w:i/>
          <w:iCs/>
          <w:color w:val="000000" w:themeColor="text1"/>
          <w:sz w:val="24"/>
          <w:szCs w:val="24"/>
        </w:rPr>
        <w:lastRenderedPageBreak/>
        <w:t>extrémnější a požadavky na síť rostou. I kdybychom se na stát a Českou elektroenergetickou přenosovou soustavu spoléhali se vším všudy, je na místě mít záložní plán. Domácí bateriové úložiště přitom není řešení jen pro energetické geeky,“</w:t>
      </w:r>
      <w:r>
        <w:rPr>
          <w:b/>
          <w:bCs/>
          <w:color w:val="000000" w:themeColor="text1"/>
          <w:sz w:val="24"/>
          <w:szCs w:val="24"/>
        </w:rPr>
        <w:t xml:space="preserve"> zmiňuje Martin Palarčík.</w:t>
      </w:r>
      <w:r>
        <w:rPr>
          <w:color w:val="000000" w:themeColor="text1"/>
          <w:sz w:val="24"/>
          <w:szCs w:val="24"/>
        </w:rPr>
        <w:t xml:space="preserve"> Moderní technologie jako ty od značky SolidSun jsou čím dál dostupnější, jejich provoz je automatický a řešení dostupné na klíč, včetně servisu a chytré správy.</w:t>
      </w:r>
    </w:p>
    <w:p w14:paraId="69B3943A" w14:textId="77777777" w:rsidR="00C17FCA" w:rsidRDefault="00C17FCA">
      <w:pPr>
        <w:spacing w:after="0" w:line="240" w:lineRule="auto"/>
        <w:rPr>
          <w:color w:val="000000" w:themeColor="text1"/>
          <w:sz w:val="24"/>
          <w:szCs w:val="24"/>
        </w:rPr>
      </w:pPr>
    </w:p>
    <w:p w14:paraId="294A54FB" w14:textId="77777777" w:rsidR="00C17FCA" w:rsidRDefault="00000000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Další velkou výhodou je pocit energetické soběstačnosti. </w:t>
      </w:r>
      <w:r>
        <w:rPr>
          <w:i/>
          <w:iCs/>
          <w:color w:val="000000" w:themeColor="text1"/>
          <w:sz w:val="24"/>
          <w:szCs w:val="24"/>
        </w:rPr>
        <w:t>„Neznamená to, že se úplně odstřihnete od sítě, ale že máte určitou míru nezávislosti. A v době, kdy jsou ceny energií volatilní, představuje i tahle jistota silnou motivaci,“</w:t>
      </w:r>
      <w:r>
        <w:rPr>
          <w:b/>
          <w:bCs/>
          <w:color w:val="000000" w:themeColor="text1"/>
          <w:sz w:val="24"/>
          <w:szCs w:val="24"/>
        </w:rPr>
        <w:t xml:space="preserve"> uvádí Martin Palarčík.</w:t>
      </w:r>
      <w:r>
        <w:rPr>
          <w:color w:val="000000" w:themeColor="text1"/>
          <w:sz w:val="24"/>
          <w:szCs w:val="24"/>
        </w:rPr>
        <w:t xml:space="preserve"> Navíc toto řešení přispívá k celkové stabilitě sítě, protože domácnosti s chytrou FVE a bateriovým úložištěm pomáhají vyrovnávat výkyvy v poptávce a výrobě, což je důležité hlavně ve špičkách.</w:t>
      </w:r>
    </w:p>
    <w:p w14:paraId="23AAE7D8" w14:textId="77777777" w:rsidR="00C17FCA" w:rsidRDefault="00C17FCA">
      <w:pPr>
        <w:spacing w:after="0" w:line="240" w:lineRule="auto"/>
        <w:rPr>
          <w:color w:val="000000" w:themeColor="text1"/>
          <w:sz w:val="24"/>
          <w:szCs w:val="24"/>
        </w:rPr>
      </w:pPr>
    </w:p>
    <w:p w14:paraId="6E8D07F5" w14:textId="77777777" w:rsidR="00C17FCA" w:rsidRDefault="00000000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neposlední řadě jde o krok směrem k udržitelnosti. Elektřina se vyrábí z obnovitelného zdroje, spotřebovává se efektivněji a zanechává menší uhlíkovou stopu. Pokud má Česko do roku 2050 dosáhnout uhlíkové neutrality, jak je naplánováno, bez decentralizovaných systémů, jako jsou fotovoltaiky s bateriemi, to nepůjde.</w:t>
      </w:r>
    </w:p>
    <w:p w14:paraId="33772E93" w14:textId="77777777" w:rsidR="00C17FCA" w:rsidRDefault="00C17FCA">
      <w:pPr>
        <w:spacing w:after="0" w:line="240" w:lineRule="auto"/>
        <w:rPr>
          <w:color w:val="000000" w:themeColor="text1"/>
          <w:sz w:val="24"/>
          <w:szCs w:val="24"/>
        </w:rPr>
      </w:pPr>
    </w:p>
    <w:p w14:paraId="7E429EE1" w14:textId="77777777" w:rsidR="00C17FCA" w:rsidRDefault="00000000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Shrnuto a podtrženo</w:t>
      </w:r>
    </w:p>
    <w:p w14:paraId="5CD62A01" w14:textId="77777777" w:rsidR="00C17FCA" w:rsidRDefault="00000000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Páteční blackout byl výmluvnou připomínkou, že na centrální síť se nelze stoprocentně spoléhat. FVE s baterií dává jistotu, že až příště dojde k podobnému výpadku, nebo snad horšímu – a dříve nebo později se to stane –, lze zůstat v klidu, ve světle, s uvařenou kávou a čajem nebo ohřátým jídlem. </w:t>
      </w:r>
      <w:r>
        <w:rPr>
          <w:i/>
          <w:iCs/>
          <w:color w:val="000000" w:themeColor="text1"/>
          <w:sz w:val="24"/>
          <w:szCs w:val="24"/>
        </w:rPr>
        <w:t>„A to je dneska více než pohodlí. Je to strategická výhoda. Proto navrhujeme celé systémy s ohledem na blackouty a energetickou bezpečnost,“</w:t>
      </w:r>
      <w:r>
        <w:rPr>
          <w:b/>
          <w:bCs/>
          <w:color w:val="000000" w:themeColor="text1"/>
          <w:sz w:val="24"/>
          <w:szCs w:val="24"/>
        </w:rPr>
        <w:t xml:space="preserve"> uzavírá Martin Palarčík.</w:t>
      </w:r>
    </w:p>
    <w:p w14:paraId="1F164367" w14:textId="77777777" w:rsidR="00C17FCA" w:rsidRDefault="00C17FCA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3424947F" w14:textId="77777777" w:rsidR="00C17FCA" w:rsidRDefault="00C17FCA">
      <w:pPr>
        <w:spacing w:after="0" w:line="240" w:lineRule="auto"/>
        <w:rPr>
          <w:b/>
          <w:color w:val="000000"/>
          <w:sz w:val="24"/>
          <w:szCs w:val="24"/>
        </w:rPr>
      </w:pPr>
    </w:p>
    <w:p w14:paraId="7A6189F3" w14:textId="77777777" w:rsidR="00C17FCA" w:rsidRDefault="00C17FCA">
      <w:pPr>
        <w:spacing w:after="0" w:line="240" w:lineRule="auto"/>
        <w:rPr>
          <w:color w:val="000000"/>
          <w:sz w:val="24"/>
          <w:szCs w:val="24"/>
        </w:rPr>
      </w:pPr>
    </w:p>
    <w:p w14:paraId="0AF629DD" w14:textId="77777777" w:rsidR="00C17FC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##</w:t>
      </w:r>
    </w:p>
    <w:p w14:paraId="20B0BD0F" w14:textId="77777777" w:rsidR="00C17FC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14:paraId="37519DA6" w14:textId="77777777" w:rsidR="00C17FC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Pro další informace kontaktujte agenturu bokem: </w:t>
      </w:r>
    </w:p>
    <w:p w14:paraId="5119C1CB" w14:textId="77777777" w:rsidR="00C17FC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Pavel Gregor</w:t>
      </w:r>
    </w:p>
    <w:p w14:paraId="642C7670" w14:textId="77777777" w:rsidR="00C17FC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agentura bokem s.r.o.</w:t>
      </w:r>
    </w:p>
    <w:p w14:paraId="18C8A3E5" w14:textId="77777777" w:rsidR="00C17FC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FF"/>
          <w:sz w:val="20"/>
          <w:szCs w:val="20"/>
        </w:rPr>
        <w:t>pavel@bokem.cz</w:t>
      </w:r>
    </w:p>
    <w:p w14:paraId="64444FAC" w14:textId="77777777" w:rsidR="00C17FC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 w:val="20"/>
          <w:szCs w:val="20"/>
        </w:rPr>
        <w:t>+420 775 196 669</w:t>
      </w:r>
    </w:p>
    <w:p w14:paraId="2BB15E44" w14:textId="77777777" w:rsidR="00C17FC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  <w:u w:val="single"/>
        </w:rPr>
        <w:t>www.bokem.cz </w:t>
      </w:r>
    </w:p>
    <w:p w14:paraId="4E7A15F1" w14:textId="77777777" w:rsidR="00C17FCA" w:rsidRDefault="00C17FCA">
      <w:pPr>
        <w:spacing w:after="0" w:line="240" w:lineRule="auto"/>
      </w:pPr>
    </w:p>
    <w:p w14:paraId="3CA8A414" w14:textId="77777777" w:rsidR="00C17FC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##</w:t>
      </w:r>
    </w:p>
    <w:p w14:paraId="2CAB71D4" w14:textId="77777777" w:rsidR="00C17FCA" w:rsidRDefault="00C17FCA">
      <w:pPr>
        <w:spacing w:after="0" w:line="240" w:lineRule="auto"/>
        <w:rPr>
          <w:b/>
          <w:color w:val="000000"/>
          <w:sz w:val="18"/>
          <w:szCs w:val="18"/>
        </w:rPr>
      </w:pPr>
    </w:p>
    <w:p w14:paraId="483A8E55" w14:textId="77777777" w:rsidR="00C17FCA" w:rsidRDefault="00000000">
      <w:pPr>
        <w:spacing w:after="0" w:line="240" w:lineRule="auto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O PREsolidsun, s. r. o.</w:t>
      </w:r>
    </w:p>
    <w:p w14:paraId="09733530" w14:textId="77777777" w:rsidR="00C17FCA" w:rsidRDefault="00000000">
      <w:pP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Společnost PREsolidsun, s. r. o. vznikla 1. července 2025 spojením společností Skupiny SOLIDSUN a SOLARINVEST – GREEN ENERGY. Od roku 2009 dodává chytrá solární řešení pro domy i firmy – od návrhu přes instalaci až po dlouhodobý dohled. Díky vlastnímu vývoji a více než 17 000 realizací patří k lídrům české fotovoltaiky. Kromě FVE se zaměřuje také na tepelná čerpadla, bateriové systémy a klimatizace.</w:t>
      </w:r>
    </w:p>
    <w:p w14:paraId="23CC31E7" w14:textId="77777777" w:rsidR="00C17FCA" w:rsidRDefault="00C17FCA">
      <w:pPr>
        <w:spacing w:after="0" w:line="240" w:lineRule="auto"/>
        <w:rPr>
          <w:color w:val="000000"/>
          <w:sz w:val="18"/>
          <w:szCs w:val="18"/>
        </w:rPr>
      </w:pPr>
    </w:p>
    <w:p w14:paraId="6BA33EFC" w14:textId="77777777" w:rsidR="00C17FCA" w:rsidRDefault="00C17FCA">
      <w:pPr>
        <w:spacing w:after="0" w:line="240" w:lineRule="auto"/>
      </w:pPr>
    </w:p>
    <w:sectPr w:rsidR="00C17FC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47733" w14:textId="77777777" w:rsidR="00BB7AB2" w:rsidRDefault="00BB7AB2">
      <w:pPr>
        <w:spacing w:after="0" w:line="240" w:lineRule="auto"/>
      </w:pPr>
      <w:r>
        <w:separator/>
      </w:r>
    </w:p>
  </w:endnote>
  <w:endnote w:type="continuationSeparator" w:id="0">
    <w:p w14:paraId="51C303D2" w14:textId="77777777" w:rsidR="00BB7AB2" w:rsidRDefault="00BB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A5F03" w14:textId="77777777" w:rsidR="001E3D12" w:rsidRDefault="001E3D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18710" w14:textId="77777777" w:rsidR="00C17FCA" w:rsidRDefault="00C17FCA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2CB8" w14:textId="77777777" w:rsidR="00C17FCA" w:rsidRDefault="00C17FCA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1C3E4" w14:textId="77777777" w:rsidR="00BB7AB2" w:rsidRDefault="00BB7AB2">
      <w:pPr>
        <w:spacing w:after="0" w:line="240" w:lineRule="auto"/>
      </w:pPr>
      <w:r>
        <w:separator/>
      </w:r>
    </w:p>
  </w:footnote>
  <w:footnote w:type="continuationSeparator" w:id="0">
    <w:p w14:paraId="74069C52" w14:textId="77777777" w:rsidR="00BB7AB2" w:rsidRDefault="00BB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FB38" w14:textId="77777777" w:rsidR="00C17FCA" w:rsidRDefault="00000000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inline distT="0" distB="0" distL="0" distR="0" wp14:anchorId="3ED92CB7" wp14:editId="2C95422C">
          <wp:extent cx="2324100" cy="619760"/>
          <wp:effectExtent l="0" t="0" r="0" b="0"/>
          <wp:docPr id="1" name="Obrázek 1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logo, Grafi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8B81DD" w14:textId="77777777" w:rsidR="00C17FCA" w:rsidRDefault="00000000">
    <w:pPr>
      <w:tabs>
        <w:tab w:val="center" w:pos="4536"/>
        <w:tab w:val="right" w:pos="9072"/>
      </w:tabs>
      <w:spacing w:after="0" w:line="240" w:lineRule="auto"/>
      <w:ind w:left="2544"/>
      <w:rPr>
        <w:color w:val="000000"/>
      </w:rPr>
    </w:pPr>
    <w:r>
      <w:rPr>
        <w:color w:val="000000"/>
      </w:rPr>
      <w:tab/>
    </w:r>
    <w:r>
      <w:rPr>
        <w:color w:val="000000"/>
      </w:rPr>
      <w:tab/>
      <w:t>TISKOVÁ ZPRÁVA / PRESS RELEASE</w:t>
    </w:r>
  </w:p>
  <w:p w14:paraId="1401D221" w14:textId="77777777" w:rsidR="00C17FCA" w:rsidRDefault="00C17FCA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D232" w14:textId="77777777" w:rsidR="00C17FCA" w:rsidRDefault="00000000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inline distT="0" distB="0" distL="0" distR="0" wp14:anchorId="751855B7" wp14:editId="419D557A">
          <wp:extent cx="2324100" cy="619760"/>
          <wp:effectExtent l="0" t="0" r="0" b="0"/>
          <wp:docPr id="2" name="Obrázek 1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text, Písmo, logo, Grafi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68841C" w14:textId="77777777" w:rsidR="00C17FCA" w:rsidRDefault="00000000">
    <w:pPr>
      <w:tabs>
        <w:tab w:val="center" w:pos="4536"/>
        <w:tab w:val="right" w:pos="9072"/>
      </w:tabs>
      <w:spacing w:after="0" w:line="240" w:lineRule="auto"/>
      <w:ind w:left="2544"/>
      <w:rPr>
        <w:color w:val="000000"/>
      </w:rPr>
    </w:pPr>
    <w:r>
      <w:rPr>
        <w:color w:val="000000"/>
      </w:rPr>
      <w:tab/>
    </w:r>
    <w:r>
      <w:rPr>
        <w:color w:val="000000"/>
      </w:rPr>
      <w:tab/>
      <w:t>TISKOVÁ ZPRÁVA / PRESS RELEASE</w:t>
    </w:r>
  </w:p>
  <w:p w14:paraId="38A0E5A3" w14:textId="77777777" w:rsidR="00C17FCA" w:rsidRDefault="00C17FCA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defaultTabStop w:val="720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CA"/>
    <w:rsid w:val="001E3D12"/>
    <w:rsid w:val="0062179A"/>
    <w:rsid w:val="00BB7AB2"/>
    <w:rsid w:val="00C17FCA"/>
    <w:rsid w:val="00E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FA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070B"/>
    <w:pPr>
      <w:spacing w:after="160" w:line="259" w:lineRule="auto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4E654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E654A"/>
    <w:rPr>
      <w:rFonts w:ascii="Calibri" w:eastAsia="Calibri" w:hAnsi="Calibri" w:cs="Calibri"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E654A"/>
    <w:rPr>
      <w:rFonts w:ascii="Calibri" w:eastAsia="Calibri" w:hAnsi="Calibri" w:cs="Calibri"/>
      <w:b/>
      <w:bCs/>
      <w:sz w:val="20"/>
      <w:szCs w:val="20"/>
      <w:lang w:val="cs-CZ"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4324C"/>
    <w:rPr>
      <w:rFonts w:ascii="Segoe UI" w:eastAsia="Calibri" w:hAnsi="Segoe UI" w:cs="Segoe UI"/>
      <w:sz w:val="18"/>
      <w:szCs w:val="18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71BAC"/>
    <w:rPr>
      <w:rFonts w:ascii="Calibri" w:eastAsia="Calibri" w:hAnsi="Calibri" w:cs="Calibri"/>
      <w:sz w:val="22"/>
      <w:szCs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71BAC"/>
    <w:rPr>
      <w:rFonts w:ascii="Calibri" w:eastAsia="Calibri" w:hAnsi="Calibri" w:cs="Calibri"/>
      <w:sz w:val="22"/>
      <w:szCs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6D8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886D8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E370B0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komente">
    <w:name w:val="annotation text"/>
    <w:basedOn w:val="Normln"/>
    <w:link w:val="TextkomenteChar"/>
    <w:uiPriority w:val="99"/>
    <w:unhideWhenUsed/>
    <w:rsid w:val="004E654A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4E654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432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71BA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71BAC"/>
    <w:pPr>
      <w:tabs>
        <w:tab w:val="center" w:pos="4536"/>
        <w:tab w:val="right" w:pos="9072"/>
      </w:tabs>
      <w:spacing w:after="0" w:line="240" w:lineRule="auto"/>
    </w:pPr>
  </w:style>
  <w:style w:type="paragraph" w:styleId="Revize">
    <w:name w:val="Revision"/>
    <w:uiPriority w:val="99"/>
    <w:semiHidden/>
    <w:qFormat/>
    <w:rsid w:val="00780AB5"/>
    <w:pPr>
      <w:spacing w:after="160" w:line="259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DF51E3"/>
    <w:pPr>
      <w:ind w:left="720"/>
      <w:contextualSpacing/>
    </w:p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46CF-BF77-4AB4-8429-E29D4F58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2025-07-09T05:31:00Z</dcterms:created>
  <dcterms:modified xsi:type="dcterms:W3CDTF">2025-07-09T05:31:00Z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19d756-792e-42a1-bcad-4cb9051ddd2d_Enabled">
    <vt:lpwstr>true</vt:lpwstr>
  </property>
  <property fmtid="{D5CDD505-2E9C-101B-9397-08002B2CF9AE}" pid="3" name="MSIP_Label_8e19d756-792e-42a1-bcad-4cb9051ddd2d_SetDate">
    <vt:lpwstr>2025-07-09T05:31:15Z</vt:lpwstr>
  </property>
  <property fmtid="{D5CDD505-2E9C-101B-9397-08002B2CF9AE}" pid="4" name="MSIP_Label_8e19d756-792e-42a1-bcad-4cb9051ddd2d_Method">
    <vt:lpwstr>Standard</vt:lpwstr>
  </property>
  <property fmtid="{D5CDD505-2E9C-101B-9397-08002B2CF9AE}" pid="5" name="MSIP_Label_8e19d756-792e-42a1-bcad-4cb9051ddd2d_Name">
    <vt:lpwstr>Confidential</vt:lpwstr>
  </property>
  <property fmtid="{D5CDD505-2E9C-101B-9397-08002B2CF9AE}" pid="6" name="MSIP_Label_8e19d756-792e-42a1-bcad-4cb9051ddd2d_SiteId">
    <vt:lpwstr>41eb501a-f671-4ce0-a5bf-b64168c3705f</vt:lpwstr>
  </property>
  <property fmtid="{D5CDD505-2E9C-101B-9397-08002B2CF9AE}" pid="7" name="MSIP_Label_8e19d756-792e-42a1-bcad-4cb9051ddd2d_ActionId">
    <vt:lpwstr>c78cc136-7c55-4d1f-aed1-be493eaf09af</vt:lpwstr>
  </property>
  <property fmtid="{D5CDD505-2E9C-101B-9397-08002B2CF9AE}" pid="8" name="MSIP_Label_8e19d756-792e-42a1-bcad-4cb9051ddd2d_ContentBits">
    <vt:lpwstr>2</vt:lpwstr>
  </property>
  <property fmtid="{D5CDD505-2E9C-101B-9397-08002B2CF9AE}" pid="9" name="MSIP_Label_8e19d756-792e-42a1-bcad-4cb9051ddd2d_Tag">
    <vt:lpwstr>10, 3, 0, 1</vt:lpwstr>
  </property>
</Properties>
</file>