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Fonts w:ascii="Arial Unicode MS" w:cs="Arial Unicode MS" w:eastAsia="Arial Unicode MS" w:hAnsi="Arial Unicode MS"/>
          <w:rtl w:val="0"/>
        </w:rPr>
        <w:t xml:space="preserve">სტეფანი ჰეინზი </w:t>
      </w:r>
    </w:p>
    <w:p w:rsidR="00000000" w:rsidDel="00000000" w:rsidP="00000000" w:rsidRDefault="00000000" w:rsidRPr="00000000" w14:paraId="00000002">
      <w:pPr>
        <w:rPr/>
      </w:pPr>
      <w:r w:rsidDel="00000000" w:rsidR="00000000" w:rsidRPr="00000000">
        <w:rPr>
          <w:rFonts w:ascii="Arial Unicode MS" w:cs="Arial Unicode MS" w:eastAsia="Arial Unicode MS" w:hAnsi="Arial Unicode MS"/>
          <w:rtl w:val="0"/>
        </w:rPr>
        <w:t xml:space="preserve">სახაზავი/მმართველი </w:t>
      </w:r>
    </w:p>
    <w:p w:rsidR="00000000" w:rsidDel="00000000" w:rsidP="00000000" w:rsidRDefault="00000000" w:rsidRPr="00000000" w14:paraId="00000003">
      <w:pPr>
        <w:rPr/>
      </w:pPr>
      <w:r w:rsidDel="00000000" w:rsidR="00000000" w:rsidRPr="00000000">
        <w:rPr>
          <w:rtl w:val="0"/>
        </w:rPr>
        <w:t xml:space="preserve">08.11.2019 - 15.01.2020</w:t>
      </w:r>
    </w:p>
    <w:p w:rsidR="00000000" w:rsidDel="00000000" w:rsidP="00000000" w:rsidRDefault="00000000" w:rsidRPr="00000000" w14:paraId="00000004">
      <w:pPr>
        <w:ind w:left="0" w:right="600" w:firstLine="0"/>
        <w:rPr/>
      </w:pPr>
      <w:r w:rsidDel="00000000" w:rsidR="00000000" w:rsidRPr="00000000">
        <w:rPr>
          <w:rFonts w:ascii="Arial Unicode MS" w:cs="Arial Unicode MS" w:eastAsia="Arial Unicode MS" w:hAnsi="Arial Unicode MS"/>
          <w:color w:val="222222"/>
          <w:highlight w:val="white"/>
          <w:rtl w:val="0"/>
        </w:rPr>
        <w:t xml:space="preserve">ელ ცე კვაისარ</w:t>
      </w:r>
      <w:r w:rsidDel="00000000" w:rsidR="00000000" w:rsidRPr="00000000">
        <w:rPr>
          <w:rFonts w:ascii="Arial Unicode MS" w:cs="Arial Unicode MS" w:eastAsia="Arial Unicode MS" w:hAnsi="Arial Unicode MS"/>
          <w:rtl w:val="0"/>
        </w:rPr>
        <w:t xml:space="preserve"> თბილისი</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Fonts w:ascii="Arial Unicode MS" w:cs="Arial Unicode MS" w:eastAsia="Arial Unicode MS" w:hAnsi="Arial Unicode MS"/>
          <w:rtl w:val="0"/>
        </w:rPr>
        <w:t xml:space="preserve">პრეს რელიზი </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Fonts w:ascii="Arial Unicode MS" w:cs="Arial Unicode MS" w:eastAsia="Arial Unicode MS" w:hAnsi="Arial Unicode MS"/>
          <w:rtl w:val="0"/>
        </w:rPr>
        <w:t xml:space="preserve">თანმიმდევრულ ლოგიკას დაუქვემდებარებელი ურთიერთობების წარმოდგენისას, ჩვენ ვარღვევთ სწორხაზოვნებას და მას ქსელის, ჭანჭრობის, განზომილებათა შორისი წერტილების ერთობლიობის ფორმას ვაძლევთ, წვრილი, თითქმის უხილავი საზღვრებით. </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Fonts w:ascii="Arial Unicode MS" w:cs="Arial Unicode MS" w:eastAsia="Arial Unicode MS" w:hAnsi="Arial Unicode MS"/>
          <w:rtl w:val="0"/>
        </w:rPr>
        <w:t xml:space="preserve">სტეფანი ჰეინზის გამოფენა გალერეის ორ სივრცეშია განაწილებული და სიტყვა Ruler-ის ორივე მნიშვნელობას, გაზომვასა და მბრძანებლობას მოიცავს. ავტორი ეძებს სიტყვის არსს ცნობიერებაში და ნამუშევრებით გამოხატავს სივრცეებს შეზღუდვასა და თავისუფლებას, წინააღმდეგობასა და უძლურებას, სურვილსა და დომინაციას შორის. ესეში “სარისკო სიდიდე” ლორენ ბერლანტი წერს საკუთარი ნების დროებით დათმობის საჭიროებაზე, რომ “სხეული და ‘ცხოვრება’ არა მხოლოდ პროექტებია, არამედ პიროვნებისაგან წამიერი გაქცევის ადგილები, აგენტობის შეზღუდვის გზები ან ხანმოკლე შესვენება ნებისაგან, რომელიც ხშირად სამუშაო დღის ტემპთან საკუთარი ტემპის კოორდინირების სირთულეებში გვეხარჯება,”(34-35). ჰეინზის ნახატები ამ გასვლების ადგილს იკავებს და აგენტობას ნებას აძლევს ფორმა იცვალოს, გამოავლინოს მოხაზულობები, რომელიც ერთდროულად კონკრეტულიცაა და რთული განსასაზღვრიც.</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Fonts w:ascii="Arial Unicode MS" w:cs="Arial Unicode MS" w:eastAsia="Arial Unicode MS" w:hAnsi="Arial Unicode MS"/>
          <w:rtl w:val="0"/>
        </w:rPr>
        <w:t xml:space="preserve">ბუნდოვანი ნეონისა და ფერადოვანი ფონის ცენტრში ვხედავთ არსებას უზარმაზარი ფეხებით. მარჯვენა ფეხს სტილეტოს მსგავსი, თითთან გამობუშტული ფეხსაცმელი აცვია. გამოკვეთილი წვივი ნაცრისფერ, ასფალტის ფიგურაზეა მიყრდნობილი და სიმყარეს განასახიერებს. მეორე, გრძელ და მყიფე ფეხს ტერფის ნაცვლად ხელის მტევანი აქვს და მეწამულ სფეროს ეალერსება. ჰეინზი უკიდურესობებს - გამჭვირვალობასა და გაუმჭვირობას, აგრესიასა და სისუსტეს, სიმყარესა და აქროლადობას - ერთ სივრცეში, უკონფლიქტოდ თანაარსებობის საშუალებას აძლევს. ფიგურა ერთიანი არსებაცაა და განსხვავებული ნაწილების ერთობლიობაც, ინდივიდუალურიც და კოლექტიურიც, ღონიერიც და უღონოც. </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Fonts w:ascii="Arial Unicode MS" w:cs="Arial Unicode MS" w:eastAsia="Arial Unicode MS" w:hAnsi="Arial Unicode MS"/>
          <w:rtl w:val="0"/>
        </w:rPr>
        <w:t xml:space="preserve">ეს ფაქიზი, უჩვეულო ბალანსი ნახატებს განაცხადებად აქცევს, რომლებიც მოგვიწოდებს შევისვენოთ შესაძლებლობებით თამაშისაგან და ყველაფერ ნაცნობს გახლეჩვისა და გარდაქმნის საშუალება მივცეთ. ვაცადოთ სივრცეს, ფორმასა და “მეს” გამოავლინონ მოქნილობა და განაგრძონ წინსვლა რეალიზებულ მოსვენებაში. </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